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6827" w14:textId="60B3F648" w:rsidR="00C37D66" w:rsidRPr="00C37D66" w:rsidRDefault="00CB3CB6" w:rsidP="00C37D66">
      <w:pPr>
        <w:rPr>
          <w:b/>
        </w:rPr>
      </w:pPr>
      <w:r w:rsidRPr="00C37D66">
        <w:rPr>
          <w:b/>
          <w:noProof/>
        </w:rPr>
        <w:drawing>
          <wp:inline distT="0" distB="0" distL="0" distR="0" wp14:anchorId="4808ACDC" wp14:editId="4BE494A3">
            <wp:extent cx="1951355" cy="489585"/>
            <wp:effectExtent l="0" t="0" r="0" b="5715"/>
            <wp:docPr id="3" name="Picture 3" descr="Newcast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castle City Council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1355" cy="489585"/>
                    </a:xfrm>
                    <a:prstGeom prst="rect">
                      <a:avLst/>
                    </a:prstGeom>
                    <a:noFill/>
                    <a:ln>
                      <a:noFill/>
                    </a:ln>
                  </pic:spPr>
                </pic:pic>
              </a:graphicData>
            </a:graphic>
          </wp:inline>
        </w:drawing>
      </w:r>
      <w:r>
        <w:rPr>
          <w:b/>
        </w:rPr>
        <w:t xml:space="preserve">                                                                                </w:t>
      </w:r>
      <w:r w:rsidR="00EE3442">
        <w:rPr>
          <w:b/>
        </w:rPr>
        <w:t>Children, Education and Skills</w:t>
      </w:r>
      <w:r w:rsidR="00C37D66" w:rsidRPr="00C37D66">
        <w:rPr>
          <w:b/>
        </w:rPr>
        <w:t xml:space="preserve"> Directorate</w:t>
      </w:r>
    </w:p>
    <w:p w14:paraId="569C7B48" w14:textId="77777777" w:rsidR="00C37D66" w:rsidRDefault="00C37D66"/>
    <w:tbl>
      <w:tblPr>
        <w:tblStyle w:val="TableGrid"/>
        <w:tblW w:w="15694" w:type="dxa"/>
        <w:tblLayout w:type="fixed"/>
        <w:tblLook w:val="04A0" w:firstRow="1" w:lastRow="0" w:firstColumn="1" w:lastColumn="0" w:noHBand="0" w:noVBand="1"/>
      </w:tblPr>
      <w:tblGrid>
        <w:gridCol w:w="11307"/>
        <w:gridCol w:w="1134"/>
        <w:gridCol w:w="3253"/>
      </w:tblGrid>
      <w:tr w:rsidR="00E60686" w:rsidRPr="00D20469" w14:paraId="40EEDA96" w14:textId="77777777" w:rsidTr="00575A46">
        <w:trPr>
          <w:trHeight w:val="654"/>
        </w:trPr>
        <w:tc>
          <w:tcPr>
            <w:tcW w:w="15694" w:type="dxa"/>
            <w:gridSpan w:val="3"/>
          </w:tcPr>
          <w:p w14:paraId="4C324E33" w14:textId="77777777" w:rsidR="009B666E" w:rsidRPr="00D20469" w:rsidRDefault="00063E18" w:rsidP="00C37D66">
            <w:pPr>
              <w:rPr>
                <w:rFonts w:cs="Arial"/>
                <w:b/>
              </w:rPr>
            </w:pPr>
            <w:r w:rsidRPr="00D20469">
              <w:rPr>
                <w:rFonts w:cs="Arial"/>
                <w:b/>
              </w:rPr>
              <w:t xml:space="preserve">SENCO ACTION </w:t>
            </w:r>
            <w:r w:rsidRPr="00FB374F">
              <w:rPr>
                <w:rFonts w:cs="Arial"/>
                <w:b/>
              </w:rPr>
              <w:t xml:space="preserve">PLANNING </w:t>
            </w:r>
            <w:r w:rsidR="00FB374F">
              <w:rPr>
                <w:rFonts w:cs="Arial"/>
                <w:b/>
              </w:rPr>
              <w:t>2021-22</w:t>
            </w:r>
            <w:r w:rsidR="00E60686" w:rsidRPr="00D20469">
              <w:rPr>
                <w:rFonts w:cs="Arial"/>
                <w:b/>
              </w:rPr>
              <w:t xml:space="preserve">  </w:t>
            </w:r>
            <w:r w:rsidR="007A31F1" w:rsidRPr="00D20469">
              <w:rPr>
                <w:rFonts w:cs="Arial"/>
                <w:b/>
              </w:rPr>
              <w:t xml:space="preserve"> </w:t>
            </w:r>
            <w:r w:rsidR="000D6CA1" w:rsidRPr="00D20469">
              <w:rPr>
                <w:rFonts w:cs="Arial"/>
                <w:b/>
              </w:rPr>
              <w:t xml:space="preserve"> </w:t>
            </w:r>
            <w:r w:rsidR="000D6CA1" w:rsidRPr="00D20469">
              <w:rPr>
                <w:rFonts w:cs="Arial"/>
                <w:b/>
                <w:noProof/>
                <w:lang w:eastAsia="en-GB"/>
              </w:rPr>
              <w:t xml:space="preserve"> </w:t>
            </w:r>
            <w:r w:rsidR="00C37D66">
              <w:rPr>
                <w:rFonts w:cs="Arial"/>
                <w:b/>
                <w:noProof/>
                <w:lang w:eastAsia="en-GB"/>
              </w:rPr>
              <w:t xml:space="preserve">                                                 </w:t>
            </w:r>
            <w:r w:rsidR="007A31F1" w:rsidRPr="00D20469">
              <w:rPr>
                <w:rFonts w:cs="Arial"/>
                <w:b/>
              </w:rPr>
              <w:t xml:space="preserve">School: </w:t>
            </w:r>
          </w:p>
        </w:tc>
      </w:tr>
      <w:tr w:rsidR="00E60686" w:rsidRPr="00D20469" w14:paraId="6BA75510" w14:textId="77777777" w:rsidTr="00575A46">
        <w:tc>
          <w:tcPr>
            <w:tcW w:w="11307" w:type="dxa"/>
          </w:tcPr>
          <w:p w14:paraId="26448117" w14:textId="77777777" w:rsidR="00E60686" w:rsidRPr="00D20469" w:rsidRDefault="00E60686" w:rsidP="0011595B">
            <w:pPr>
              <w:rPr>
                <w:rFonts w:cs="Arial"/>
                <w:b/>
              </w:rPr>
            </w:pPr>
            <w:r w:rsidRPr="00D20469">
              <w:rPr>
                <w:rFonts w:cs="Arial"/>
                <w:b/>
              </w:rPr>
              <w:t>Each Term:</w:t>
            </w:r>
          </w:p>
        </w:tc>
        <w:tc>
          <w:tcPr>
            <w:tcW w:w="1134" w:type="dxa"/>
          </w:tcPr>
          <w:p w14:paraId="2D19059B" w14:textId="77777777" w:rsidR="00E60686" w:rsidRPr="00550993" w:rsidRDefault="00E60686" w:rsidP="0011595B">
            <w:pPr>
              <w:rPr>
                <w:rFonts w:cs="Arial"/>
                <w:b/>
                <w:sz w:val="20"/>
                <w:szCs w:val="20"/>
              </w:rPr>
            </w:pPr>
            <w:r w:rsidRPr="00550993">
              <w:rPr>
                <w:rFonts w:cs="Arial"/>
                <w:b/>
                <w:sz w:val="20"/>
                <w:szCs w:val="20"/>
              </w:rPr>
              <w:t>Complete</w:t>
            </w:r>
          </w:p>
        </w:tc>
        <w:tc>
          <w:tcPr>
            <w:tcW w:w="3253" w:type="dxa"/>
          </w:tcPr>
          <w:p w14:paraId="33F8D244" w14:textId="77777777" w:rsidR="00E60686" w:rsidRPr="00550993" w:rsidRDefault="00E60686" w:rsidP="00E60686">
            <w:pPr>
              <w:jc w:val="center"/>
              <w:rPr>
                <w:rFonts w:cs="Arial"/>
                <w:b/>
                <w:sz w:val="20"/>
                <w:szCs w:val="20"/>
              </w:rPr>
            </w:pPr>
            <w:r w:rsidRPr="00550993">
              <w:rPr>
                <w:rFonts w:cs="Arial"/>
                <w:b/>
                <w:sz w:val="20"/>
                <w:szCs w:val="20"/>
              </w:rPr>
              <w:t>Comments</w:t>
            </w:r>
          </w:p>
        </w:tc>
      </w:tr>
      <w:tr w:rsidR="00E60686" w:rsidRPr="00D20469" w14:paraId="52808EA7" w14:textId="77777777" w:rsidTr="00575A46">
        <w:tc>
          <w:tcPr>
            <w:tcW w:w="11307" w:type="dxa"/>
          </w:tcPr>
          <w:p w14:paraId="0D774944" w14:textId="4187827E" w:rsidR="00E60686" w:rsidRPr="00D20469" w:rsidRDefault="00E60686" w:rsidP="00E60686">
            <w:pPr>
              <w:numPr>
                <w:ilvl w:val="0"/>
                <w:numId w:val="9"/>
              </w:numPr>
              <w:spacing w:after="60"/>
              <w:rPr>
                <w:rFonts w:cs="Arial"/>
              </w:rPr>
            </w:pPr>
            <w:r w:rsidRPr="00D20469">
              <w:rPr>
                <w:rFonts w:cs="Arial"/>
              </w:rPr>
              <w:t>Analyse school data, update SEN pupil tracking, and identify pupils not making adequate progress.</w:t>
            </w:r>
          </w:p>
        </w:tc>
        <w:tc>
          <w:tcPr>
            <w:tcW w:w="1134" w:type="dxa"/>
          </w:tcPr>
          <w:p w14:paraId="34427252" w14:textId="77777777" w:rsidR="00E60686" w:rsidRPr="00D20469" w:rsidRDefault="00E60686" w:rsidP="00E60686">
            <w:pPr>
              <w:rPr>
                <w:rFonts w:cs="Arial"/>
              </w:rPr>
            </w:pPr>
          </w:p>
        </w:tc>
        <w:tc>
          <w:tcPr>
            <w:tcW w:w="3253" w:type="dxa"/>
          </w:tcPr>
          <w:p w14:paraId="74288B9A" w14:textId="77777777" w:rsidR="00E60686" w:rsidRPr="00D20469" w:rsidRDefault="00E60686" w:rsidP="00E60686">
            <w:pPr>
              <w:rPr>
                <w:rFonts w:cs="Arial"/>
              </w:rPr>
            </w:pPr>
          </w:p>
        </w:tc>
      </w:tr>
      <w:tr w:rsidR="00E60686" w:rsidRPr="00D20469" w14:paraId="33DA90C9" w14:textId="77777777" w:rsidTr="00575A46">
        <w:tc>
          <w:tcPr>
            <w:tcW w:w="11307" w:type="dxa"/>
          </w:tcPr>
          <w:p w14:paraId="28ED7250" w14:textId="0ECE1877" w:rsidR="00E60686" w:rsidRPr="006C1D16" w:rsidRDefault="00E60686" w:rsidP="00E60686">
            <w:pPr>
              <w:numPr>
                <w:ilvl w:val="0"/>
                <w:numId w:val="9"/>
              </w:numPr>
              <w:spacing w:after="60"/>
              <w:rPr>
                <w:rFonts w:cs="Arial"/>
              </w:rPr>
            </w:pPr>
            <w:r w:rsidRPr="006C1D16">
              <w:rPr>
                <w:rFonts w:cs="Arial"/>
              </w:rPr>
              <w:t xml:space="preserve">Update SEN list and </w:t>
            </w:r>
            <w:r w:rsidR="00931E4E">
              <w:rPr>
                <w:rFonts w:cs="Arial"/>
              </w:rPr>
              <w:t>p</w:t>
            </w:r>
            <w:r w:rsidRPr="006C1D16">
              <w:rPr>
                <w:rFonts w:cs="Arial"/>
              </w:rPr>
              <w:t xml:space="preserve">rovision </w:t>
            </w:r>
            <w:r w:rsidR="00931E4E">
              <w:rPr>
                <w:rFonts w:cs="Arial"/>
              </w:rPr>
              <w:t>p</w:t>
            </w:r>
            <w:r w:rsidRPr="006C1D16">
              <w:rPr>
                <w:rFonts w:cs="Arial"/>
              </w:rPr>
              <w:t>ap</w:t>
            </w:r>
            <w:r w:rsidR="00931E4E">
              <w:rPr>
                <w:rFonts w:cs="Arial"/>
              </w:rPr>
              <w:t xml:space="preserve"> if use</w:t>
            </w:r>
            <w:r w:rsidRPr="006C1D16">
              <w:rPr>
                <w:rFonts w:cs="Arial"/>
              </w:rPr>
              <w:t>.</w:t>
            </w:r>
            <w:r w:rsidR="008A2BBD" w:rsidRPr="006C1D16">
              <w:rPr>
                <w:rFonts w:cs="Arial"/>
              </w:rPr>
              <w:t xml:space="preserve"> Look at SEND profile on L drive</w:t>
            </w:r>
          </w:p>
        </w:tc>
        <w:tc>
          <w:tcPr>
            <w:tcW w:w="1134" w:type="dxa"/>
          </w:tcPr>
          <w:p w14:paraId="38473224" w14:textId="77777777" w:rsidR="00E60686" w:rsidRPr="00D20469" w:rsidRDefault="00E60686" w:rsidP="00E60686">
            <w:pPr>
              <w:rPr>
                <w:rFonts w:cs="Arial"/>
              </w:rPr>
            </w:pPr>
          </w:p>
        </w:tc>
        <w:tc>
          <w:tcPr>
            <w:tcW w:w="3253" w:type="dxa"/>
          </w:tcPr>
          <w:p w14:paraId="1E5B6912" w14:textId="77777777" w:rsidR="00E60686" w:rsidRPr="00D20469" w:rsidRDefault="00E60686" w:rsidP="00E60686">
            <w:pPr>
              <w:rPr>
                <w:rFonts w:cs="Arial"/>
              </w:rPr>
            </w:pPr>
          </w:p>
        </w:tc>
      </w:tr>
      <w:tr w:rsidR="00E60686" w:rsidRPr="00D20469" w14:paraId="248F3061" w14:textId="77777777" w:rsidTr="00575A46">
        <w:tc>
          <w:tcPr>
            <w:tcW w:w="11307" w:type="dxa"/>
          </w:tcPr>
          <w:p w14:paraId="62F1402A" w14:textId="77777777" w:rsidR="00E60686" w:rsidRPr="00D20469" w:rsidRDefault="00E60686" w:rsidP="00E60686">
            <w:pPr>
              <w:numPr>
                <w:ilvl w:val="0"/>
                <w:numId w:val="9"/>
              </w:numPr>
              <w:spacing w:after="60"/>
              <w:rPr>
                <w:rFonts w:cs="Arial"/>
              </w:rPr>
            </w:pPr>
            <w:r w:rsidRPr="00D20469">
              <w:rPr>
                <w:rFonts w:cs="Arial"/>
              </w:rPr>
              <w:t>Targets/outcomes to be set / updated prior to parent consultation meetings.</w:t>
            </w:r>
          </w:p>
        </w:tc>
        <w:tc>
          <w:tcPr>
            <w:tcW w:w="1134" w:type="dxa"/>
          </w:tcPr>
          <w:p w14:paraId="5C378098" w14:textId="77777777" w:rsidR="00E60686" w:rsidRPr="00D20469" w:rsidRDefault="00E60686" w:rsidP="00E60686">
            <w:pPr>
              <w:rPr>
                <w:rFonts w:cs="Arial"/>
              </w:rPr>
            </w:pPr>
          </w:p>
        </w:tc>
        <w:tc>
          <w:tcPr>
            <w:tcW w:w="3253" w:type="dxa"/>
          </w:tcPr>
          <w:p w14:paraId="584D324A" w14:textId="77777777" w:rsidR="00E60686" w:rsidRPr="00D20469" w:rsidRDefault="00E60686" w:rsidP="00E60686">
            <w:pPr>
              <w:rPr>
                <w:rFonts w:cs="Arial"/>
              </w:rPr>
            </w:pPr>
          </w:p>
        </w:tc>
      </w:tr>
      <w:tr w:rsidR="00E60686" w:rsidRPr="00D20469" w14:paraId="141CB060" w14:textId="77777777" w:rsidTr="00575A46">
        <w:tc>
          <w:tcPr>
            <w:tcW w:w="11307" w:type="dxa"/>
          </w:tcPr>
          <w:p w14:paraId="3D95C3B3" w14:textId="77777777" w:rsidR="00E60686" w:rsidRDefault="00E60686" w:rsidP="00E60686">
            <w:pPr>
              <w:numPr>
                <w:ilvl w:val="0"/>
                <w:numId w:val="8"/>
              </w:numPr>
              <w:spacing w:after="60"/>
              <w:rPr>
                <w:rFonts w:cs="Arial"/>
              </w:rPr>
            </w:pPr>
            <w:r w:rsidRPr="00D20469">
              <w:rPr>
                <w:rFonts w:cs="Arial"/>
              </w:rPr>
              <w:t>Reviews held</w:t>
            </w:r>
            <w:r w:rsidR="00931E4E">
              <w:rPr>
                <w:rFonts w:cs="Arial"/>
              </w:rPr>
              <w:t xml:space="preserve"> and support plans updated</w:t>
            </w:r>
            <w:r w:rsidRPr="00D20469">
              <w:rPr>
                <w:rFonts w:cs="Arial"/>
              </w:rPr>
              <w:t xml:space="preserve">. SEN support </w:t>
            </w:r>
            <w:r w:rsidR="00931E4E">
              <w:rPr>
                <w:rFonts w:cs="Arial"/>
              </w:rPr>
              <w:t xml:space="preserve">review led </w:t>
            </w:r>
            <w:r w:rsidRPr="00D20469">
              <w:rPr>
                <w:rFonts w:cs="Arial"/>
              </w:rPr>
              <w:t>by class teachers/form tutors at parents’ consultation meetings. EHCP</w:t>
            </w:r>
            <w:r w:rsidR="00931E4E">
              <w:rPr>
                <w:rFonts w:cs="Arial"/>
              </w:rPr>
              <w:t xml:space="preserve"> reviews to be</w:t>
            </w:r>
            <w:r w:rsidRPr="00D20469">
              <w:rPr>
                <w:rFonts w:cs="Arial"/>
              </w:rPr>
              <w:t xml:space="preserve"> chaired by SENCO. </w:t>
            </w:r>
          </w:p>
          <w:p w14:paraId="243FB781" w14:textId="35818644" w:rsidR="00931E4E" w:rsidRPr="00D20469" w:rsidRDefault="00931E4E" w:rsidP="00931E4E">
            <w:pPr>
              <w:spacing w:after="60"/>
              <w:ind w:left="360"/>
              <w:rPr>
                <w:rFonts w:cs="Arial"/>
              </w:rPr>
            </w:pPr>
            <w:r w:rsidRPr="00D20469">
              <w:rPr>
                <w:rFonts w:cs="Arial"/>
              </w:rPr>
              <w:t>C</w:t>
            </w:r>
            <w:r>
              <w:rPr>
                <w:rFonts w:cs="Arial"/>
              </w:rPr>
              <w:t>o</w:t>
            </w:r>
            <w:r w:rsidRPr="00D20469">
              <w:rPr>
                <w:rFonts w:cs="Arial"/>
              </w:rPr>
              <w:t>P SEN support proforma completed with parents when SEN first identified (optional but a good way of evidencing early involvement of parents).</w:t>
            </w:r>
          </w:p>
        </w:tc>
        <w:tc>
          <w:tcPr>
            <w:tcW w:w="1134" w:type="dxa"/>
          </w:tcPr>
          <w:p w14:paraId="3B6FA788" w14:textId="77777777" w:rsidR="00E60686" w:rsidRPr="00D20469" w:rsidRDefault="00E60686" w:rsidP="00E60686">
            <w:pPr>
              <w:rPr>
                <w:rFonts w:cs="Arial"/>
              </w:rPr>
            </w:pPr>
          </w:p>
        </w:tc>
        <w:tc>
          <w:tcPr>
            <w:tcW w:w="3253" w:type="dxa"/>
          </w:tcPr>
          <w:p w14:paraId="457AD3D0" w14:textId="77777777" w:rsidR="00E60686" w:rsidRPr="00D20469" w:rsidRDefault="00E60686" w:rsidP="00E60686">
            <w:pPr>
              <w:rPr>
                <w:rFonts w:cs="Arial"/>
              </w:rPr>
            </w:pPr>
          </w:p>
        </w:tc>
      </w:tr>
      <w:tr w:rsidR="00E60686" w:rsidRPr="00D20469" w14:paraId="5CC71658" w14:textId="77777777" w:rsidTr="00575A46">
        <w:tc>
          <w:tcPr>
            <w:tcW w:w="11307" w:type="dxa"/>
          </w:tcPr>
          <w:p w14:paraId="2BA7163D" w14:textId="06A5E43C" w:rsidR="00E60686" w:rsidRPr="00D20469" w:rsidRDefault="00E60686" w:rsidP="00E60686">
            <w:pPr>
              <w:numPr>
                <w:ilvl w:val="0"/>
                <w:numId w:val="8"/>
              </w:numPr>
              <w:spacing w:after="60"/>
              <w:rPr>
                <w:rFonts w:cs="Arial"/>
              </w:rPr>
            </w:pPr>
            <w:r w:rsidRPr="00D20469">
              <w:rPr>
                <w:rFonts w:cs="Arial"/>
              </w:rPr>
              <w:t xml:space="preserve">Referrals </w:t>
            </w:r>
            <w:r w:rsidRPr="00FB374F">
              <w:rPr>
                <w:rFonts w:cs="Arial"/>
              </w:rPr>
              <w:t>to</w:t>
            </w:r>
            <w:r w:rsidR="00931E4E">
              <w:rPr>
                <w:rFonts w:cs="Arial"/>
              </w:rPr>
              <w:t xml:space="preserve"> </w:t>
            </w:r>
            <w:r w:rsidR="00FB374F" w:rsidRPr="00FB374F">
              <w:rPr>
                <w:rFonts w:cs="Arial"/>
              </w:rPr>
              <w:t>ASAP</w:t>
            </w:r>
            <w:r w:rsidR="00932722" w:rsidRPr="00FB374F">
              <w:rPr>
                <w:rFonts w:cs="Arial"/>
              </w:rPr>
              <w:t>/</w:t>
            </w:r>
            <w:r w:rsidRPr="00FB374F">
              <w:rPr>
                <w:rFonts w:cs="Arial"/>
              </w:rPr>
              <w:t>relevant</w:t>
            </w:r>
            <w:r w:rsidRPr="00D20469">
              <w:rPr>
                <w:rFonts w:cs="Arial"/>
              </w:rPr>
              <w:t xml:space="preserve"> professionals made, where appropriate </w:t>
            </w:r>
          </w:p>
        </w:tc>
        <w:tc>
          <w:tcPr>
            <w:tcW w:w="1134" w:type="dxa"/>
          </w:tcPr>
          <w:p w14:paraId="440CE0F3" w14:textId="77777777" w:rsidR="00E60686" w:rsidRPr="00D20469" w:rsidRDefault="00E60686" w:rsidP="00E60686">
            <w:pPr>
              <w:rPr>
                <w:rFonts w:cs="Arial"/>
              </w:rPr>
            </w:pPr>
          </w:p>
        </w:tc>
        <w:tc>
          <w:tcPr>
            <w:tcW w:w="3253" w:type="dxa"/>
          </w:tcPr>
          <w:p w14:paraId="3D1EAC5C" w14:textId="77777777" w:rsidR="00E60686" w:rsidRPr="00D20469" w:rsidRDefault="00E60686" w:rsidP="00E60686">
            <w:pPr>
              <w:rPr>
                <w:rFonts w:cs="Arial"/>
              </w:rPr>
            </w:pPr>
          </w:p>
        </w:tc>
      </w:tr>
      <w:tr w:rsidR="00E60686" w:rsidRPr="00D20469" w14:paraId="71C223B1" w14:textId="77777777" w:rsidTr="00575A46">
        <w:trPr>
          <w:trHeight w:val="1669"/>
        </w:trPr>
        <w:tc>
          <w:tcPr>
            <w:tcW w:w="11307" w:type="dxa"/>
          </w:tcPr>
          <w:p w14:paraId="5CB10E66" w14:textId="77777777" w:rsidR="00E60686" w:rsidRPr="00D20469" w:rsidRDefault="00E60686" w:rsidP="00E60686">
            <w:pPr>
              <w:numPr>
                <w:ilvl w:val="0"/>
                <w:numId w:val="8"/>
              </w:numPr>
              <w:spacing w:after="60"/>
              <w:rPr>
                <w:rFonts w:cs="Arial"/>
              </w:rPr>
            </w:pPr>
            <w:r w:rsidRPr="00D20469">
              <w:rPr>
                <w:rFonts w:cs="Arial"/>
              </w:rPr>
              <w:t>Monitor provision – choose from the following each term:</w:t>
            </w:r>
          </w:p>
          <w:p w14:paraId="0F82567E" w14:textId="77777777" w:rsidR="00E60686" w:rsidRPr="00D20469" w:rsidRDefault="00E60686" w:rsidP="000E56C2">
            <w:pPr>
              <w:tabs>
                <w:tab w:val="num" w:pos="1800"/>
              </w:tabs>
              <w:spacing w:after="60"/>
              <w:ind w:left="360"/>
              <w:rPr>
                <w:rFonts w:cs="Arial"/>
              </w:rPr>
            </w:pPr>
            <w:r w:rsidRPr="00D20469">
              <w:rPr>
                <w:rFonts w:cs="Arial"/>
              </w:rPr>
              <w:t xml:space="preserve">-Planning - for evidence of additional and different provision for pupils with SEN </w:t>
            </w:r>
            <w:r w:rsidRPr="00D20469">
              <w:rPr>
                <w:rFonts w:cs="Arial"/>
              </w:rPr>
              <w:tab/>
            </w:r>
          </w:p>
          <w:p w14:paraId="163CE7C8" w14:textId="77777777" w:rsidR="00E60686" w:rsidRPr="00932722" w:rsidRDefault="00E60686" w:rsidP="000E56C2">
            <w:pPr>
              <w:tabs>
                <w:tab w:val="num" w:pos="1800"/>
              </w:tabs>
              <w:spacing w:after="60"/>
              <w:ind w:left="360"/>
              <w:rPr>
                <w:rFonts w:cs="Arial"/>
                <w:color w:val="FF0000"/>
              </w:rPr>
            </w:pPr>
            <w:r w:rsidRPr="00D20469">
              <w:rPr>
                <w:rFonts w:cs="Arial"/>
              </w:rPr>
              <w:t xml:space="preserve">-Lesson/ intervention observations - could use </w:t>
            </w:r>
            <w:r w:rsidRPr="005822BE">
              <w:rPr>
                <w:rFonts w:cs="Arial"/>
              </w:rPr>
              <w:t>Inclusive Teaching Checklist / Observation Proforma</w:t>
            </w:r>
          </w:p>
          <w:p w14:paraId="3994AC7D" w14:textId="77777777" w:rsidR="00E60686" w:rsidRPr="00D20469" w:rsidRDefault="00E60686" w:rsidP="000E56C2">
            <w:pPr>
              <w:tabs>
                <w:tab w:val="num" w:pos="1800"/>
              </w:tabs>
              <w:spacing w:after="60"/>
              <w:ind w:left="360"/>
              <w:rPr>
                <w:rFonts w:cs="Arial"/>
              </w:rPr>
            </w:pPr>
            <w:r w:rsidRPr="00D20469">
              <w:rPr>
                <w:rFonts w:cs="Arial"/>
              </w:rPr>
              <w:t>-Work scrutiny, including targeted interventions</w:t>
            </w:r>
          </w:p>
          <w:p w14:paraId="17AA002B" w14:textId="77777777" w:rsidR="00E60686" w:rsidRPr="00D20469" w:rsidRDefault="00E60686" w:rsidP="000E56C2">
            <w:pPr>
              <w:spacing w:after="60"/>
              <w:ind w:left="360"/>
              <w:rPr>
                <w:rFonts w:cs="Arial"/>
              </w:rPr>
            </w:pPr>
            <w:r w:rsidRPr="00D20469">
              <w:rPr>
                <w:rFonts w:cs="Arial"/>
              </w:rPr>
              <w:t>-Gather pupils and parent/carer views on provision</w:t>
            </w:r>
          </w:p>
        </w:tc>
        <w:tc>
          <w:tcPr>
            <w:tcW w:w="1134" w:type="dxa"/>
          </w:tcPr>
          <w:p w14:paraId="6FD53368" w14:textId="77777777" w:rsidR="00E60686" w:rsidRPr="00D20469" w:rsidRDefault="00E60686" w:rsidP="00E60686">
            <w:pPr>
              <w:rPr>
                <w:rFonts w:cs="Arial"/>
              </w:rPr>
            </w:pPr>
          </w:p>
        </w:tc>
        <w:tc>
          <w:tcPr>
            <w:tcW w:w="3253" w:type="dxa"/>
          </w:tcPr>
          <w:p w14:paraId="6122090D" w14:textId="77777777" w:rsidR="00E60686" w:rsidRPr="00D20469" w:rsidRDefault="00E60686" w:rsidP="00E60686">
            <w:pPr>
              <w:rPr>
                <w:rFonts w:cs="Arial"/>
              </w:rPr>
            </w:pPr>
          </w:p>
        </w:tc>
      </w:tr>
      <w:tr w:rsidR="00E60686" w:rsidRPr="00D20469" w14:paraId="52E12C8E" w14:textId="77777777" w:rsidTr="00575A46">
        <w:tc>
          <w:tcPr>
            <w:tcW w:w="11307" w:type="dxa"/>
          </w:tcPr>
          <w:p w14:paraId="3FE033B0" w14:textId="77777777" w:rsidR="00E60686" w:rsidRPr="00D20469" w:rsidRDefault="00E60686" w:rsidP="00E60686">
            <w:pPr>
              <w:numPr>
                <w:ilvl w:val="0"/>
                <w:numId w:val="8"/>
              </w:numPr>
              <w:spacing w:after="60"/>
              <w:rPr>
                <w:rFonts w:cs="Arial"/>
              </w:rPr>
            </w:pPr>
            <w:r w:rsidRPr="00D20469">
              <w:rPr>
                <w:rFonts w:cs="Arial"/>
              </w:rPr>
              <w:t xml:space="preserve">Meet with key agencies to prioritise needs/ input (EPS, </w:t>
            </w:r>
            <w:r w:rsidRPr="00FB374F">
              <w:rPr>
                <w:rFonts w:cs="Arial"/>
              </w:rPr>
              <w:t>SEN</w:t>
            </w:r>
            <w:r w:rsidR="00FB374F" w:rsidRPr="00FB374F">
              <w:rPr>
                <w:rFonts w:cs="Arial"/>
              </w:rPr>
              <w:t>DOS</w:t>
            </w:r>
            <w:r w:rsidRPr="00FB374F">
              <w:rPr>
                <w:rFonts w:cs="Arial"/>
              </w:rPr>
              <w:t xml:space="preserve"> etc.)</w:t>
            </w:r>
          </w:p>
        </w:tc>
        <w:tc>
          <w:tcPr>
            <w:tcW w:w="1134" w:type="dxa"/>
          </w:tcPr>
          <w:p w14:paraId="172BC07B" w14:textId="77777777" w:rsidR="00E60686" w:rsidRPr="00D20469" w:rsidRDefault="00E60686" w:rsidP="00E60686">
            <w:pPr>
              <w:rPr>
                <w:rFonts w:cs="Arial"/>
              </w:rPr>
            </w:pPr>
          </w:p>
        </w:tc>
        <w:tc>
          <w:tcPr>
            <w:tcW w:w="3253" w:type="dxa"/>
          </w:tcPr>
          <w:p w14:paraId="0483E47C" w14:textId="77777777" w:rsidR="00E60686" w:rsidRPr="00D20469" w:rsidRDefault="00E60686" w:rsidP="00E60686">
            <w:pPr>
              <w:rPr>
                <w:rFonts w:cs="Arial"/>
              </w:rPr>
            </w:pPr>
          </w:p>
        </w:tc>
      </w:tr>
      <w:tr w:rsidR="00E60686" w:rsidRPr="00D20469" w14:paraId="4ACA8B10" w14:textId="77777777" w:rsidTr="00575A46">
        <w:tc>
          <w:tcPr>
            <w:tcW w:w="11307" w:type="dxa"/>
          </w:tcPr>
          <w:p w14:paraId="237736AE" w14:textId="77777777" w:rsidR="00E60686" w:rsidRPr="00D20469" w:rsidRDefault="00E60686" w:rsidP="00E60686">
            <w:pPr>
              <w:numPr>
                <w:ilvl w:val="0"/>
                <w:numId w:val="8"/>
              </w:numPr>
              <w:spacing w:after="60"/>
              <w:rPr>
                <w:rFonts w:cs="Arial"/>
              </w:rPr>
            </w:pPr>
            <w:r w:rsidRPr="00D20469">
              <w:rPr>
                <w:rFonts w:cs="Arial"/>
              </w:rPr>
              <w:t>Induction for new staff on SEN procedures in school.</w:t>
            </w:r>
          </w:p>
        </w:tc>
        <w:tc>
          <w:tcPr>
            <w:tcW w:w="1134" w:type="dxa"/>
          </w:tcPr>
          <w:p w14:paraId="2F7964B0" w14:textId="77777777" w:rsidR="00E60686" w:rsidRPr="00D20469" w:rsidRDefault="00E60686" w:rsidP="00E60686">
            <w:pPr>
              <w:rPr>
                <w:rFonts w:cs="Arial"/>
              </w:rPr>
            </w:pPr>
          </w:p>
        </w:tc>
        <w:tc>
          <w:tcPr>
            <w:tcW w:w="3253" w:type="dxa"/>
          </w:tcPr>
          <w:p w14:paraId="5F18859C" w14:textId="77777777" w:rsidR="00E60686" w:rsidRPr="00D20469" w:rsidRDefault="00E60686" w:rsidP="00E60686">
            <w:pPr>
              <w:rPr>
                <w:rFonts w:cs="Arial"/>
              </w:rPr>
            </w:pPr>
          </w:p>
        </w:tc>
      </w:tr>
      <w:tr w:rsidR="00E60686" w:rsidRPr="00D20469" w14:paraId="7FECDD6E" w14:textId="77777777" w:rsidTr="00575A46">
        <w:tc>
          <w:tcPr>
            <w:tcW w:w="11307" w:type="dxa"/>
          </w:tcPr>
          <w:p w14:paraId="5745B309" w14:textId="77777777" w:rsidR="00E60686" w:rsidRPr="00D20469" w:rsidRDefault="00E60686" w:rsidP="0011595B">
            <w:pPr>
              <w:rPr>
                <w:rFonts w:cs="Arial"/>
                <w:b/>
              </w:rPr>
            </w:pPr>
            <w:r w:rsidRPr="00D20469">
              <w:rPr>
                <w:rFonts w:cs="Arial"/>
                <w:b/>
              </w:rPr>
              <w:t>In Addition:</w:t>
            </w:r>
          </w:p>
        </w:tc>
        <w:tc>
          <w:tcPr>
            <w:tcW w:w="1134" w:type="dxa"/>
          </w:tcPr>
          <w:p w14:paraId="27F25263" w14:textId="77777777" w:rsidR="00E60686" w:rsidRPr="00D20469" w:rsidRDefault="00E60686" w:rsidP="00E60686">
            <w:pPr>
              <w:rPr>
                <w:rFonts w:cs="Arial"/>
                <w:b/>
              </w:rPr>
            </w:pPr>
          </w:p>
        </w:tc>
        <w:tc>
          <w:tcPr>
            <w:tcW w:w="3253" w:type="dxa"/>
          </w:tcPr>
          <w:p w14:paraId="164F6BF2" w14:textId="77777777" w:rsidR="00E60686" w:rsidRPr="00D20469" w:rsidRDefault="00E60686" w:rsidP="00E60686">
            <w:pPr>
              <w:rPr>
                <w:rFonts w:cs="Arial"/>
                <w:b/>
              </w:rPr>
            </w:pPr>
          </w:p>
        </w:tc>
      </w:tr>
      <w:tr w:rsidR="00E60686" w:rsidRPr="00D20469" w14:paraId="2880A707" w14:textId="77777777" w:rsidTr="00575A46">
        <w:tc>
          <w:tcPr>
            <w:tcW w:w="11307" w:type="dxa"/>
          </w:tcPr>
          <w:p w14:paraId="3CF7BFD8" w14:textId="77777777" w:rsidR="00E60686" w:rsidRPr="00D20469" w:rsidRDefault="00E60686" w:rsidP="0011595B">
            <w:pPr>
              <w:rPr>
                <w:rFonts w:cs="Arial"/>
                <w:b/>
              </w:rPr>
            </w:pPr>
            <w:r w:rsidRPr="00D20469">
              <w:rPr>
                <w:rFonts w:cs="Arial"/>
                <w:b/>
              </w:rPr>
              <w:t>Autumn Term:</w:t>
            </w:r>
          </w:p>
        </w:tc>
        <w:tc>
          <w:tcPr>
            <w:tcW w:w="1134" w:type="dxa"/>
          </w:tcPr>
          <w:p w14:paraId="0787971E" w14:textId="77777777" w:rsidR="00E60686" w:rsidRPr="00D20469" w:rsidRDefault="00E60686" w:rsidP="00E60686">
            <w:pPr>
              <w:rPr>
                <w:rFonts w:cs="Arial"/>
                <w:b/>
              </w:rPr>
            </w:pPr>
          </w:p>
        </w:tc>
        <w:tc>
          <w:tcPr>
            <w:tcW w:w="3253" w:type="dxa"/>
          </w:tcPr>
          <w:p w14:paraId="77BCFE9C" w14:textId="77777777" w:rsidR="00E60686" w:rsidRPr="00D20469" w:rsidRDefault="00E60686" w:rsidP="00E60686">
            <w:pPr>
              <w:rPr>
                <w:rFonts w:cs="Arial"/>
                <w:b/>
              </w:rPr>
            </w:pPr>
          </w:p>
        </w:tc>
      </w:tr>
      <w:tr w:rsidR="00E60686" w:rsidRPr="00D20469" w14:paraId="510EAA83" w14:textId="77777777" w:rsidTr="00575A46">
        <w:tc>
          <w:tcPr>
            <w:tcW w:w="11307" w:type="dxa"/>
          </w:tcPr>
          <w:p w14:paraId="6A9470DC" w14:textId="77777777" w:rsidR="00E60686" w:rsidRPr="00D20469" w:rsidRDefault="00E60686" w:rsidP="007A31F1">
            <w:pPr>
              <w:numPr>
                <w:ilvl w:val="0"/>
                <w:numId w:val="9"/>
              </w:numPr>
              <w:spacing w:after="60"/>
              <w:ind w:left="357" w:hanging="357"/>
              <w:rPr>
                <w:rFonts w:cs="Arial"/>
              </w:rPr>
            </w:pPr>
            <w:r w:rsidRPr="00D20469">
              <w:rPr>
                <w:rFonts w:cs="Arial"/>
              </w:rPr>
              <w:t xml:space="preserve">Give updated </w:t>
            </w:r>
            <w:r w:rsidR="004C038F" w:rsidRPr="00D20469">
              <w:rPr>
                <w:rFonts w:cs="Arial"/>
              </w:rPr>
              <w:t>SEN information to admin for School</w:t>
            </w:r>
            <w:r w:rsidRPr="00D20469">
              <w:rPr>
                <w:rFonts w:cs="Arial"/>
              </w:rPr>
              <w:t xml:space="preserve"> </w:t>
            </w:r>
            <w:r w:rsidR="004C038F" w:rsidRPr="00D20469">
              <w:rPr>
                <w:rFonts w:cs="Arial"/>
              </w:rPr>
              <w:t xml:space="preserve">Census </w:t>
            </w:r>
          </w:p>
        </w:tc>
        <w:tc>
          <w:tcPr>
            <w:tcW w:w="1134" w:type="dxa"/>
          </w:tcPr>
          <w:p w14:paraId="5BBAA666" w14:textId="77777777" w:rsidR="00E60686" w:rsidRPr="00D20469" w:rsidRDefault="00E60686" w:rsidP="00E60686">
            <w:pPr>
              <w:rPr>
                <w:rFonts w:cs="Arial"/>
              </w:rPr>
            </w:pPr>
          </w:p>
        </w:tc>
        <w:tc>
          <w:tcPr>
            <w:tcW w:w="3253" w:type="dxa"/>
          </w:tcPr>
          <w:p w14:paraId="228E8846" w14:textId="77777777" w:rsidR="00E60686" w:rsidRPr="00D20469" w:rsidRDefault="00E60686" w:rsidP="00E60686">
            <w:pPr>
              <w:rPr>
                <w:rFonts w:cs="Arial"/>
              </w:rPr>
            </w:pPr>
          </w:p>
        </w:tc>
      </w:tr>
      <w:tr w:rsidR="00E60686" w:rsidRPr="00D20469" w14:paraId="136A2FD2" w14:textId="77777777" w:rsidTr="00575A46">
        <w:tc>
          <w:tcPr>
            <w:tcW w:w="11307" w:type="dxa"/>
          </w:tcPr>
          <w:p w14:paraId="3AB04F90" w14:textId="12CCC676" w:rsidR="00E60686" w:rsidRPr="00D20469" w:rsidRDefault="00E60686" w:rsidP="007A31F1">
            <w:pPr>
              <w:numPr>
                <w:ilvl w:val="0"/>
                <w:numId w:val="9"/>
              </w:numPr>
              <w:spacing w:after="60"/>
              <w:ind w:left="357" w:hanging="357"/>
              <w:rPr>
                <w:rFonts w:cs="Arial"/>
              </w:rPr>
            </w:pPr>
            <w:r w:rsidRPr="00D20469">
              <w:rPr>
                <w:rFonts w:cs="Arial"/>
              </w:rPr>
              <w:t xml:space="preserve">Update SEN list and </w:t>
            </w:r>
            <w:r w:rsidR="00FB374F">
              <w:rPr>
                <w:rFonts w:cs="Arial"/>
              </w:rPr>
              <w:t xml:space="preserve">any </w:t>
            </w:r>
            <w:r w:rsidR="00FB374F" w:rsidRPr="00931E4E">
              <w:rPr>
                <w:rFonts w:cs="Arial"/>
              </w:rPr>
              <w:t xml:space="preserve">SEN </w:t>
            </w:r>
            <w:r w:rsidR="00931E4E">
              <w:rPr>
                <w:rFonts w:cs="Arial"/>
              </w:rPr>
              <w:t>documentation</w:t>
            </w:r>
            <w:r w:rsidRPr="00D20469">
              <w:rPr>
                <w:rFonts w:cs="Arial"/>
              </w:rPr>
              <w:t xml:space="preserve"> Plan SENTA(s) timetable.</w:t>
            </w:r>
          </w:p>
        </w:tc>
        <w:tc>
          <w:tcPr>
            <w:tcW w:w="1134" w:type="dxa"/>
          </w:tcPr>
          <w:p w14:paraId="18E91757" w14:textId="77777777" w:rsidR="00E60686" w:rsidRPr="00D20469" w:rsidRDefault="00E60686" w:rsidP="00E60686">
            <w:pPr>
              <w:rPr>
                <w:rFonts w:cs="Arial"/>
              </w:rPr>
            </w:pPr>
          </w:p>
        </w:tc>
        <w:tc>
          <w:tcPr>
            <w:tcW w:w="3253" w:type="dxa"/>
          </w:tcPr>
          <w:p w14:paraId="413117C8" w14:textId="77777777" w:rsidR="00E60686" w:rsidRPr="00D20469" w:rsidRDefault="00E60686" w:rsidP="00E60686">
            <w:pPr>
              <w:rPr>
                <w:rFonts w:cs="Arial"/>
              </w:rPr>
            </w:pPr>
          </w:p>
        </w:tc>
      </w:tr>
      <w:tr w:rsidR="00E60686" w:rsidRPr="00D20469" w14:paraId="572BA0D2" w14:textId="77777777" w:rsidTr="00575A46">
        <w:tc>
          <w:tcPr>
            <w:tcW w:w="11307" w:type="dxa"/>
          </w:tcPr>
          <w:p w14:paraId="6BB94ECC" w14:textId="77777777" w:rsidR="00E60686" w:rsidRPr="00D20469" w:rsidRDefault="00E60686" w:rsidP="007A31F1">
            <w:pPr>
              <w:numPr>
                <w:ilvl w:val="0"/>
                <w:numId w:val="9"/>
              </w:numPr>
              <w:spacing w:after="60"/>
              <w:ind w:left="357" w:hanging="357"/>
              <w:rPr>
                <w:rFonts w:cs="Arial"/>
              </w:rPr>
            </w:pPr>
            <w:r w:rsidRPr="00D20469">
              <w:rPr>
                <w:rFonts w:cs="Arial"/>
              </w:rPr>
              <w:t>Check SEN information has been handed over to next teacher/ updated on internal IT systems and all targets from previous year have been reviewed. New targets to be completed prior to parent consultation meetings.</w:t>
            </w:r>
          </w:p>
        </w:tc>
        <w:tc>
          <w:tcPr>
            <w:tcW w:w="1134" w:type="dxa"/>
          </w:tcPr>
          <w:p w14:paraId="3F10DB33" w14:textId="77777777" w:rsidR="00E60686" w:rsidRPr="00D20469" w:rsidRDefault="00E60686" w:rsidP="00E60686">
            <w:pPr>
              <w:rPr>
                <w:rFonts w:cs="Arial"/>
              </w:rPr>
            </w:pPr>
          </w:p>
        </w:tc>
        <w:tc>
          <w:tcPr>
            <w:tcW w:w="3253" w:type="dxa"/>
          </w:tcPr>
          <w:p w14:paraId="04B60D5F" w14:textId="77777777" w:rsidR="00E60686" w:rsidRPr="00D20469" w:rsidRDefault="00E60686" w:rsidP="00E60686">
            <w:pPr>
              <w:rPr>
                <w:rFonts w:cs="Arial"/>
              </w:rPr>
            </w:pPr>
          </w:p>
        </w:tc>
      </w:tr>
      <w:tr w:rsidR="00E60686" w:rsidRPr="00D20469" w14:paraId="5F9B5D07" w14:textId="77777777" w:rsidTr="00575A46">
        <w:tc>
          <w:tcPr>
            <w:tcW w:w="11307" w:type="dxa"/>
          </w:tcPr>
          <w:p w14:paraId="3FC571AE" w14:textId="77777777" w:rsidR="00E60686" w:rsidRPr="00D20469" w:rsidRDefault="00E60686" w:rsidP="006B6407">
            <w:pPr>
              <w:numPr>
                <w:ilvl w:val="0"/>
                <w:numId w:val="9"/>
              </w:numPr>
              <w:rPr>
                <w:rFonts w:cs="Arial"/>
                <w:color w:val="666666"/>
                <w:lang w:eastAsia="en-GB"/>
              </w:rPr>
            </w:pPr>
            <w:r w:rsidRPr="00D20469">
              <w:rPr>
                <w:rFonts w:cs="Arial"/>
              </w:rPr>
              <w:lastRenderedPageBreak/>
              <w:t xml:space="preserve">Any pupil with an EHCP who will be transferring to another school phase should have their EHCP reviewed this term. LA will notify school of any pupil requiring an annual review or an EHCP transfer review prior to the term it is due. </w:t>
            </w:r>
          </w:p>
        </w:tc>
        <w:tc>
          <w:tcPr>
            <w:tcW w:w="1134" w:type="dxa"/>
          </w:tcPr>
          <w:p w14:paraId="14A6EE70" w14:textId="77777777" w:rsidR="00E60686" w:rsidRPr="00D20469" w:rsidRDefault="00E60686" w:rsidP="00E60686">
            <w:pPr>
              <w:rPr>
                <w:rFonts w:cs="Arial"/>
              </w:rPr>
            </w:pPr>
          </w:p>
        </w:tc>
        <w:tc>
          <w:tcPr>
            <w:tcW w:w="3253" w:type="dxa"/>
          </w:tcPr>
          <w:p w14:paraId="63160A70" w14:textId="77777777" w:rsidR="00E60686" w:rsidRPr="00D20469" w:rsidRDefault="00E60686" w:rsidP="00E60686">
            <w:pPr>
              <w:rPr>
                <w:rFonts w:cs="Arial"/>
              </w:rPr>
            </w:pPr>
          </w:p>
        </w:tc>
      </w:tr>
      <w:tr w:rsidR="009E1E16" w:rsidRPr="00D20469" w14:paraId="1A7CAB94" w14:textId="77777777" w:rsidTr="00575A46">
        <w:tc>
          <w:tcPr>
            <w:tcW w:w="11307" w:type="dxa"/>
          </w:tcPr>
          <w:p w14:paraId="664CB66C" w14:textId="4FA86EA7" w:rsidR="00932722" w:rsidRPr="006C1D16" w:rsidRDefault="009E1E16" w:rsidP="00937AD6">
            <w:pPr>
              <w:numPr>
                <w:ilvl w:val="0"/>
                <w:numId w:val="9"/>
              </w:numPr>
              <w:rPr>
                <w:rFonts w:eastAsia="Calibri"/>
                <w:bCs/>
              </w:rPr>
            </w:pPr>
            <w:r w:rsidRPr="006C1D16">
              <w:rPr>
                <w:rFonts w:cs="Arial"/>
              </w:rPr>
              <w:t>Attend LA SENCO network meeting</w:t>
            </w:r>
            <w:r w:rsidR="009B3A4C" w:rsidRPr="006C1D16">
              <w:rPr>
                <w:rFonts w:cs="Arial"/>
              </w:rPr>
              <w:t>s</w:t>
            </w:r>
            <w:r w:rsidRPr="006C1D16">
              <w:rPr>
                <w:rFonts w:cs="Arial"/>
              </w:rPr>
              <w:t xml:space="preserve"> –</w:t>
            </w:r>
            <w:r w:rsidR="00932722" w:rsidRPr="006C1D16">
              <w:rPr>
                <w:rFonts w:eastAsia="Calibri"/>
                <w:bCs/>
              </w:rPr>
              <w:t>T</w:t>
            </w:r>
            <w:r w:rsidR="006C1D16" w:rsidRPr="006C1D16">
              <w:rPr>
                <w:rFonts w:eastAsia="Calibri"/>
                <w:bCs/>
              </w:rPr>
              <w:t>hursday</w:t>
            </w:r>
            <w:r w:rsidR="00932722" w:rsidRPr="006C1D16">
              <w:rPr>
                <w:rFonts w:eastAsia="Calibri"/>
                <w:bCs/>
              </w:rPr>
              <w:t xml:space="preserve"> 2</w:t>
            </w:r>
            <w:r w:rsidR="006C1D16" w:rsidRPr="006C1D16">
              <w:rPr>
                <w:rFonts w:eastAsia="Calibri"/>
                <w:bCs/>
              </w:rPr>
              <w:t>8</w:t>
            </w:r>
            <w:r w:rsidR="00932722" w:rsidRPr="006C1D16">
              <w:rPr>
                <w:rFonts w:eastAsia="Calibri"/>
                <w:bCs/>
              </w:rPr>
              <w:t xml:space="preserve"> September 202</w:t>
            </w:r>
            <w:r w:rsidR="006C1D16" w:rsidRPr="006C1D16">
              <w:rPr>
                <w:rFonts w:eastAsia="Calibri"/>
                <w:bCs/>
              </w:rPr>
              <w:t>1</w:t>
            </w:r>
          </w:p>
        </w:tc>
        <w:tc>
          <w:tcPr>
            <w:tcW w:w="1134" w:type="dxa"/>
          </w:tcPr>
          <w:p w14:paraId="27FF481E" w14:textId="77777777" w:rsidR="009E1E16" w:rsidRPr="00D20469" w:rsidRDefault="009E1E16" w:rsidP="00E60686">
            <w:pPr>
              <w:rPr>
                <w:rFonts w:cs="Arial"/>
              </w:rPr>
            </w:pPr>
          </w:p>
        </w:tc>
        <w:tc>
          <w:tcPr>
            <w:tcW w:w="3253" w:type="dxa"/>
          </w:tcPr>
          <w:p w14:paraId="077E7C8C" w14:textId="77777777" w:rsidR="009E1E16" w:rsidRPr="00D20469" w:rsidRDefault="009E1E16" w:rsidP="00E60686">
            <w:pPr>
              <w:rPr>
                <w:rFonts w:cs="Arial"/>
              </w:rPr>
            </w:pPr>
          </w:p>
        </w:tc>
      </w:tr>
      <w:tr w:rsidR="00F862EF" w:rsidRPr="00D20469" w14:paraId="5B1B4D37" w14:textId="77777777" w:rsidTr="00575A46">
        <w:tc>
          <w:tcPr>
            <w:tcW w:w="11307" w:type="dxa"/>
          </w:tcPr>
          <w:p w14:paraId="3BCF0064" w14:textId="44547671" w:rsidR="00F862EF" w:rsidRPr="006C1D16" w:rsidRDefault="00F862EF" w:rsidP="00937AD6">
            <w:pPr>
              <w:numPr>
                <w:ilvl w:val="0"/>
                <w:numId w:val="9"/>
              </w:numPr>
              <w:rPr>
                <w:rFonts w:eastAsia="Calibri"/>
                <w:b/>
              </w:rPr>
            </w:pPr>
            <w:r w:rsidRPr="006C1D16">
              <w:rPr>
                <w:rFonts w:cs="Arial"/>
              </w:rPr>
              <w:t xml:space="preserve">Attend LA SENCO network meeting – </w:t>
            </w:r>
            <w:r w:rsidR="00932722" w:rsidRPr="006C1D16">
              <w:rPr>
                <w:rFonts w:eastAsia="Calibri"/>
                <w:bCs/>
              </w:rPr>
              <w:t>Thursday 2</w:t>
            </w:r>
            <w:r w:rsidR="006C1D16" w:rsidRPr="006C1D16">
              <w:rPr>
                <w:rFonts w:eastAsia="Calibri"/>
                <w:bCs/>
              </w:rPr>
              <w:t>4</w:t>
            </w:r>
            <w:r w:rsidR="00932722" w:rsidRPr="006C1D16">
              <w:rPr>
                <w:rFonts w:eastAsia="Calibri"/>
                <w:bCs/>
              </w:rPr>
              <w:t xml:space="preserve"> November 202</w:t>
            </w:r>
            <w:r w:rsidR="006C1D16" w:rsidRPr="006C1D16">
              <w:rPr>
                <w:rFonts w:eastAsia="Calibri"/>
                <w:bCs/>
              </w:rPr>
              <w:t>1</w:t>
            </w:r>
          </w:p>
        </w:tc>
        <w:tc>
          <w:tcPr>
            <w:tcW w:w="1134" w:type="dxa"/>
          </w:tcPr>
          <w:p w14:paraId="0F4EDBF1" w14:textId="77777777" w:rsidR="00F862EF" w:rsidRPr="00D20469" w:rsidRDefault="00F862EF" w:rsidP="00E60686">
            <w:pPr>
              <w:rPr>
                <w:rFonts w:cs="Arial"/>
              </w:rPr>
            </w:pPr>
          </w:p>
        </w:tc>
        <w:tc>
          <w:tcPr>
            <w:tcW w:w="3253" w:type="dxa"/>
          </w:tcPr>
          <w:p w14:paraId="5F585755" w14:textId="77777777" w:rsidR="00F862EF" w:rsidRPr="00D20469" w:rsidRDefault="00F862EF" w:rsidP="00E60686">
            <w:pPr>
              <w:rPr>
                <w:rFonts w:cs="Arial"/>
              </w:rPr>
            </w:pPr>
          </w:p>
        </w:tc>
      </w:tr>
      <w:tr w:rsidR="004573A0" w:rsidRPr="00D20469" w14:paraId="461DAE57" w14:textId="77777777" w:rsidTr="00575A46">
        <w:tc>
          <w:tcPr>
            <w:tcW w:w="11307" w:type="dxa"/>
          </w:tcPr>
          <w:p w14:paraId="416E220E" w14:textId="10774552" w:rsidR="00C37D66" w:rsidRPr="006C1D16" w:rsidRDefault="004573A0" w:rsidP="00C37D66">
            <w:pPr>
              <w:numPr>
                <w:ilvl w:val="0"/>
                <w:numId w:val="9"/>
              </w:numPr>
              <w:rPr>
                <w:rFonts w:cs="Arial"/>
                <w:b/>
                <w:lang w:eastAsia="en-GB"/>
              </w:rPr>
            </w:pPr>
            <w:r w:rsidRPr="006C1D16">
              <w:rPr>
                <w:rFonts w:cs="Arial"/>
              </w:rPr>
              <w:t xml:space="preserve">Remind SENTAs about the SENTA network – </w:t>
            </w:r>
            <w:r w:rsidR="00937AD6" w:rsidRPr="006C1D16">
              <w:rPr>
                <w:rFonts w:cs="Arial"/>
                <w:bCs/>
                <w:lang w:eastAsia="en-GB"/>
              </w:rPr>
              <w:t xml:space="preserve">Tuesday </w:t>
            </w:r>
            <w:r w:rsidR="006C1D16" w:rsidRPr="006C1D16">
              <w:rPr>
                <w:rFonts w:cs="Arial"/>
                <w:bCs/>
                <w:lang w:eastAsia="en-GB"/>
              </w:rPr>
              <w:t>16</w:t>
            </w:r>
            <w:r w:rsidR="00937AD6" w:rsidRPr="006C1D16">
              <w:rPr>
                <w:rFonts w:cs="Arial"/>
                <w:bCs/>
                <w:lang w:eastAsia="en-GB"/>
              </w:rPr>
              <w:t xml:space="preserve"> </w:t>
            </w:r>
            <w:r w:rsidR="006C1D16" w:rsidRPr="006C1D16">
              <w:rPr>
                <w:rFonts w:cs="Arial"/>
                <w:bCs/>
                <w:lang w:eastAsia="en-GB"/>
              </w:rPr>
              <w:t>Nov</w:t>
            </w:r>
            <w:r w:rsidR="00937AD6" w:rsidRPr="006C1D16">
              <w:rPr>
                <w:rFonts w:cs="Arial"/>
                <w:bCs/>
                <w:lang w:eastAsia="en-GB"/>
              </w:rPr>
              <w:t>ember 202</w:t>
            </w:r>
            <w:r w:rsidR="006C1D16" w:rsidRPr="006C1D16">
              <w:rPr>
                <w:rFonts w:cs="Arial"/>
                <w:bCs/>
                <w:lang w:eastAsia="en-GB"/>
              </w:rPr>
              <w:t>1</w:t>
            </w:r>
            <w:r w:rsidR="00937AD6" w:rsidRPr="006C1D16">
              <w:rPr>
                <w:rFonts w:cs="Arial"/>
                <w:b/>
                <w:lang w:eastAsia="en-GB"/>
              </w:rPr>
              <w:t xml:space="preserve"> </w:t>
            </w:r>
          </w:p>
        </w:tc>
        <w:tc>
          <w:tcPr>
            <w:tcW w:w="1134" w:type="dxa"/>
          </w:tcPr>
          <w:p w14:paraId="391D3C37" w14:textId="77777777" w:rsidR="004573A0" w:rsidRPr="00D20469" w:rsidRDefault="004573A0" w:rsidP="00E60686">
            <w:pPr>
              <w:rPr>
                <w:rFonts w:cs="Arial"/>
              </w:rPr>
            </w:pPr>
          </w:p>
        </w:tc>
        <w:tc>
          <w:tcPr>
            <w:tcW w:w="3253" w:type="dxa"/>
          </w:tcPr>
          <w:p w14:paraId="319BEE9C" w14:textId="77777777" w:rsidR="004573A0" w:rsidRPr="00D20469" w:rsidRDefault="004573A0" w:rsidP="00E60686">
            <w:pPr>
              <w:rPr>
                <w:rFonts w:cs="Arial"/>
              </w:rPr>
            </w:pPr>
          </w:p>
        </w:tc>
      </w:tr>
      <w:tr w:rsidR="00C37D66" w:rsidRPr="00D20469" w14:paraId="1CECFDFF" w14:textId="77777777" w:rsidTr="00575A46">
        <w:tc>
          <w:tcPr>
            <w:tcW w:w="11307" w:type="dxa"/>
          </w:tcPr>
          <w:p w14:paraId="1137DBE7" w14:textId="6F72DABB" w:rsidR="007E58E0" w:rsidRPr="006C1D16" w:rsidRDefault="00C04BBD" w:rsidP="006C1D16">
            <w:pPr>
              <w:numPr>
                <w:ilvl w:val="0"/>
                <w:numId w:val="9"/>
              </w:numPr>
              <w:rPr>
                <w:bCs/>
              </w:rPr>
            </w:pPr>
            <w:r>
              <w:rPr>
                <w:bCs/>
              </w:rPr>
              <w:t xml:space="preserve">Remember </w:t>
            </w:r>
            <w:r w:rsidR="00C37D66" w:rsidRPr="006C1D16">
              <w:rPr>
                <w:bCs/>
              </w:rPr>
              <w:t xml:space="preserve">SEN surgery </w:t>
            </w:r>
            <w:r>
              <w:rPr>
                <w:bCs/>
              </w:rPr>
              <w:t xml:space="preserve">1pm – 5pm on </w:t>
            </w:r>
            <w:r w:rsidR="00C37D66" w:rsidRPr="006C1D16">
              <w:rPr>
                <w:bCs/>
              </w:rPr>
              <w:t>Wednesday 1</w:t>
            </w:r>
            <w:r w:rsidR="006C1D16" w:rsidRPr="006C1D16">
              <w:rPr>
                <w:bCs/>
              </w:rPr>
              <w:t>3</w:t>
            </w:r>
            <w:r w:rsidR="00C37D66" w:rsidRPr="006C1D16">
              <w:rPr>
                <w:bCs/>
              </w:rPr>
              <w:t xml:space="preserve"> October, </w:t>
            </w:r>
            <w:r w:rsidR="007E58E0" w:rsidRPr="006C1D16">
              <w:rPr>
                <w:bCs/>
              </w:rPr>
              <w:t xml:space="preserve">Tuesday </w:t>
            </w:r>
            <w:r w:rsidR="006C1D16" w:rsidRPr="006C1D16">
              <w:rPr>
                <w:bCs/>
              </w:rPr>
              <w:t>7</w:t>
            </w:r>
            <w:r w:rsidR="007E58E0" w:rsidRPr="006C1D16">
              <w:rPr>
                <w:bCs/>
              </w:rPr>
              <w:t xml:space="preserve"> December 2020</w:t>
            </w:r>
            <w:r w:rsidR="007E58E0" w:rsidRPr="006C1D16">
              <w:rPr>
                <w:b/>
              </w:rPr>
              <w:t xml:space="preserve"> </w:t>
            </w:r>
          </w:p>
        </w:tc>
        <w:tc>
          <w:tcPr>
            <w:tcW w:w="1134" w:type="dxa"/>
          </w:tcPr>
          <w:p w14:paraId="26FBF048" w14:textId="77777777" w:rsidR="00C37D66" w:rsidRPr="00D20469" w:rsidRDefault="00C37D66" w:rsidP="00E60686">
            <w:pPr>
              <w:rPr>
                <w:rFonts w:cs="Arial"/>
              </w:rPr>
            </w:pPr>
          </w:p>
        </w:tc>
        <w:tc>
          <w:tcPr>
            <w:tcW w:w="3253" w:type="dxa"/>
          </w:tcPr>
          <w:p w14:paraId="2A3DB8F3" w14:textId="77777777" w:rsidR="00C37D66" w:rsidRPr="00D20469" w:rsidRDefault="00C37D66" w:rsidP="00E60686">
            <w:pPr>
              <w:rPr>
                <w:rFonts w:cs="Arial"/>
              </w:rPr>
            </w:pPr>
          </w:p>
        </w:tc>
      </w:tr>
    </w:tbl>
    <w:p w14:paraId="4AD8F08F" w14:textId="77777777" w:rsidR="006B6407" w:rsidRPr="00D20469" w:rsidRDefault="006B6407">
      <w:pPr>
        <w:rPr>
          <w:rFonts w:cs="Arial"/>
        </w:rPr>
      </w:pPr>
    </w:p>
    <w:tbl>
      <w:tblPr>
        <w:tblStyle w:val="TableGrid"/>
        <w:tblW w:w="15701" w:type="dxa"/>
        <w:tblLook w:val="04A0" w:firstRow="1" w:lastRow="0" w:firstColumn="1" w:lastColumn="0" w:noHBand="0" w:noVBand="1"/>
      </w:tblPr>
      <w:tblGrid>
        <w:gridCol w:w="11307"/>
        <w:gridCol w:w="1134"/>
        <w:gridCol w:w="3260"/>
      </w:tblGrid>
      <w:tr w:rsidR="00E60686" w:rsidRPr="00D20469" w14:paraId="4F59B421" w14:textId="77777777" w:rsidTr="00575A46">
        <w:tc>
          <w:tcPr>
            <w:tcW w:w="11307" w:type="dxa"/>
          </w:tcPr>
          <w:p w14:paraId="7F917E61" w14:textId="77777777" w:rsidR="00E60686" w:rsidRPr="00D20469" w:rsidRDefault="00E60686" w:rsidP="0011595B">
            <w:pPr>
              <w:rPr>
                <w:rFonts w:cs="Arial"/>
                <w:b/>
              </w:rPr>
            </w:pPr>
            <w:r w:rsidRPr="00D20469">
              <w:rPr>
                <w:rFonts w:cs="Arial"/>
                <w:b/>
              </w:rPr>
              <w:t>Spring Term:</w:t>
            </w:r>
          </w:p>
        </w:tc>
        <w:tc>
          <w:tcPr>
            <w:tcW w:w="1134" w:type="dxa"/>
          </w:tcPr>
          <w:p w14:paraId="0BAA46AD" w14:textId="77777777" w:rsidR="00E60686" w:rsidRPr="00550993" w:rsidRDefault="00E60686" w:rsidP="0011595B">
            <w:pPr>
              <w:rPr>
                <w:rFonts w:cs="Arial"/>
                <w:b/>
                <w:sz w:val="20"/>
                <w:szCs w:val="20"/>
              </w:rPr>
            </w:pPr>
            <w:r w:rsidRPr="00550993">
              <w:rPr>
                <w:rFonts w:cs="Arial"/>
                <w:b/>
                <w:sz w:val="20"/>
                <w:szCs w:val="20"/>
              </w:rPr>
              <w:t>Complete</w:t>
            </w:r>
          </w:p>
        </w:tc>
        <w:tc>
          <w:tcPr>
            <w:tcW w:w="3260" w:type="dxa"/>
          </w:tcPr>
          <w:p w14:paraId="1E662302" w14:textId="77777777" w:rsidR="00E60686" w:rsidRPr="00CF3ED2" w:rsidRDefault="00E60686" w:rsidP="0011595B">
            <w:pPr>
              <w:jc w:val="center"/>
              <w:rPr>
                <w:rFonts w:cs="Arial"/>
                <w:b/>
                <w:sz w:val="20"/>
                <w:szCs w:val="20"/>
              </w:rPr>
            </w:pPr>
            <w:r w:rsidRPr="00CF3ED2">
              <w:rPr>
                <w:rFonts w:cs="Arial"/>
                <w:b/>
                <w:sz w:val="20"/>
                <w:szCs w:val="20"/>
              </w:rPr>
              <w:t>Comments</w:t>
            </w:r>
          </w:p>
        </w:tc>
      </w:tr>
      <w:tr w:rsidR="00702693" w:rsidRPr="00D20469" w14:paraId="52064E05" w14:textId="77777777" w:rsidTr="00575A46">
        <w:tc>
          <w:tcPr>
            <w:tcW w:w="11307" w:type="dxa"/>
          </w:tcPr>
          <w:p w14:paraId="3F603CDD" w14:textId="77777777" w:rsidR="00702693" w:rsidRPr="00D20469" w:rsidRDefault="00702693" w:rsidP="00743D4C">
            <w:pPr>
              <w:numPr>
                <w:ilvl w:val="0"/>
                <w:numId w:val="9"/>
              </w:numPr>
              <w:rPr>
                <w:rFonts w:cs="Arial"/>
              </w:rPr>
            </w:pPr>
            <w:r w:rsidRPr="00D20469">
              <w:rPr>
                <w:rFonts w:cs="Arial"/>
              </w:rPr>
              <w:t xml:space="preserve">Give updated </w:t>
            </w:r>
            <w:r w:rsidR="004C038F" w:rsidRPr="00D20469">
              <w:rPr>
                <w:rFonts w:cs="Arial"/>
              </w:rPr>
              <w:t xml:space="preserve">SEN information to admin for School Census </w:t>
            </w:r>
          </w:p>
        </w:tc>
        <w:tc>
          <w:tcPr>
            <w:tcW w:w="1134" w:type="dxa"/>
          </w:tcPr>
          <w:p w14:paraId="6A0BD32F" w14:textId="77777777" w:rsidR="00702693" w:rsidRPr="00D20469" w:rsidRDefault="00702693" w:rsidP="00743D4C">
            <w:pPr>
              <w:rPr>
                <w:rFonts w:cs="Arial"/>
              </w:rPr>
            </w:pPr>
          </w:p>
        </w:tc>
        <w:tc>
          <w:tcPr>
            <w:tcW w:w="3260" w:type="dxa"/>
          </w:tcPr>
          <w:p w14:paraId="62B1974D" w14:textId="77777777" w:rsidR="00702693" w:rsidRPr="00D20469" w:rsidRDefault="00702693" w:rsidP="00743D4C">
            <w:pPr>
              <w:rPr>
                <w:rFonts w:cs="Arial"/>
              </w:rPr>
            </w:pPr>
          </w:p>
        </w:tc>
      </w:tr>
      <w:tr w:rsidR="00E60686" w:rsidRPr="00D20469" w14:paraId="1E3E0E6B" w14:textId="77777777" w:rsidTr="00575A46">
        <w:tc>
          <w:tcPr>
            <w:tcW w:w="11307" w:type="dxa"/>
          </w:tcPr>
          <w:p w14:paraId="56EC08FB" w14:textId="77777777" w:rsidR="00E60686" w:rsidRPr="00D20469" w:rsidRDefault="00E60686" w:rsidP="00743D4C">
            <w:pPr>
              <w:numPr>
                <w:ilvl w:val="0"/>
                <w:numId w:val="9"/>
              </w:numPr>
              <w:rPr>
                <w:rFonts w:cs="Arial"/>
              </w:rPr>
            </w:pPr>
            <w:r w:rsidRPr="00D20469">
              <w:rPr>
                <w:rFonts w:cs="Arial"/>
              </w:rPr>
              <w:t>Primary - discuss pupils in nursery and reception with class teachers – anyone of concern.</w:t>
            </w:r>
          </w:p>
        </w:tc>
        <w:tc>
          <w:tcPr>
            <w:tcW w:w="1134" w:type="dxa"/>
          </w:tcPr>
          <w:p w14:paraId="382165FE" w14:textId="77777777" w:rsidR="00E60686" w:rsidRPr="00D20469" w:rsidRDefault="00E60686" w:rsidP="00743D4C">
            <w:pPr>
              <w:rPr>
                <w:rFonts w:cs="Arial"/>
              </w:rPr>
            </w:pPr>
          </w:p>
        </w:tc>
        <w:tc>
          <w:tcPr>
            <w:tcW w:w="3260" w:type="dxa"/>
          </w:tcPr>
          <w:p w14:paraId="74528ED2" w14:textId="77777777" w:rsidR="00E60686" w:rsidRPr="00D20469" w:rsidRDefault="00E60686" w:rsidP="00743D4C">
            <w:pPr>
              <w:rPr>
                <w:rFonts w:cs="Arial"/>
              </w:rPr>
            </w:pPr>
          </w:p>
        </w:tc>
      </w:tr>
      <w:tr w:rsidR="00931E4E" w:rsidRPr="00D20469" w14:paraId="32F8A7C5" w14:textId="77777777" w:rsidTr="00575A46">
        <w:tc>
          <w:tcPr>
            <w:tcW w:w="11307" w:type="dxa"/>
          </w:tcPr>
          <w:p w14:paraId="3973A15B" w14:textId="7ECF8DDF" w:rsidR="00931E4E" w:rsidRPr="00D20469" w:rsidRDefault="00931E4E" w:rsidP="00743D4C">
            <w:pPr>
              <w:numPr>
                <w:ilvl w:val="0"/>
                <w:numId w:val="9"/>
              </w:numPr>
              <w:rPr>
                <w:rFonts w:cs="Arial"/>
              </w:rPr>
            </w:pPr>
            <w:r>
              <w:rPr>
                <w:rFonts w:cs="Arial"/>
              </w:rPr>
              <w:t>Middle – discuss pupils in Year 4 – anyone of concern</w:t>
            </w:r>
          </w:p>
        </w:tc>
        <w:tc>
          <w:tcPr>
            <w:tcW w:w="1134" w:type="dxa"/>
          </w:tcPr>
          <w:p w14:paraId="2401EF69" w14:textId="77777777" w:rsidR="00931E4E" w:rsidRPr="00D20469" w:rsidRDefault="00931E4E" w:rsidP="00743D4C">
            <w:pPr>
              <w:rPr>
                <w:rFonts w:cs="Arial"/>
              </w:rPr>
            </w:pPr>
          </w:p>
        </w:tc>
        <w:tc>
          <w:tcPr>
            <w:tcW w:w="3260" w:type="dxa"/>
          </w:tcPr>
          <w:p w14:paraId="794A5054" w14:textId="77777777" w:rsidR="00931E4E" w:rsidRPr="00D20469" w:rsidRDefault="00931E4E" w:rsidP="00743D4C">
            <w:pPr>
              <w:rPr>
                <w:rFonts w:cs="Arial"/>
              </w:rPr>
            </w:pPr>
          </w:p>
        </w:tc>
      </w:tr>
      <w:tr w:rsidR="00E60686" w:rsidRPr="00D20469" w14:paraId="278A9E9A" w14:textId="77777777" w:rsidTr="00575A46">
        <w:tc>
          <w:tcPr>
            <w:tcW w:w="11307" w:type="dxa"/>
          </w:tcPr>
          <w:p w14:paraId="4DBBE9B9" w14:textId="77777777" w:rsidR="00E60686" w:rsidRPr="00D20469" w:rsidRDefault="00E60686" w:rsidP="00743D4C">
            <w:pPr>
              <w:numPr>
                <w:ilvl w:val="0"/>
                <w:numId w:val="9"/>
              </w:numPr>
              <w:rPr>
                <w:rFonts w:cs="Arial"/>
              </w:rPr>
            </w:pPr>
            <w:r w:rsidRPr="00D20469">
              <w:rPr>
                <w:rFonts w:cs="Arial"/>
              </w:rPr>
              <w:t>Secondary – discuss pupils in Year 7 – anyone of concern.</w:t>
            </w:r>
          </w:p>
        </w:tc>
        <w:tc>
          <w:tcPr>
            <w:tcW w:w="1134" w:type="dxa"/>
          </w:tcPr>
          <w:p w14:paraId="3D0249A8" w14:textId="77777777" w:rsidR="00E60686" w:rsidRPr="00D20469" w:rsidRDefault="00E60686" w:rsidP="00743D4C">
            <w:pPr>
              <w:rPr>
                <w:rFonts w:cs="Arial"/>
              </w:rPr>
            </w:pPr>
          </w:p>
        </w:tc>
        <w:tc>
          <w:tcPr>
            <w:tcW w:w="3260" w:type="dxa"/>
          </w:tcPr>
          <w:p w14:paraId="1BD077A4" w14:textId="77777777" w:rsidR="00E60686" w:rsidRPr="00D20469" w:rsidRDefault="00E60686" w:rsidP="00743D4C">
            <w:pPr>
              <w:rPr>
                <w:rFonts w:cs="Arial"/>
              </w:rPr>
            </w:pPr>
          </w:p>
        </w:tc>
      </w:tr>
      <w:tr w:rsidR="00E60686" w:rsidRPr="00D20469" w14:paraId="18DCA5B8" w14:textId="77777777" w:rsidTr="00575A46">
        <w:tc>
          <w:tcPr>
            <w:tcW w:w="11307" w:type="dxa"/>
          </w:tcPr>
          <w:p w14:paraId="0BF3537D" w14:textId="22AE5B86" w:rsidR="00E60686" w:rsidRPr="00D20469" w:rsidRDefault="00E60686" w:rsidP="00743D4C">
            <w:pPr>
              <w:numPr>
                <w:ilvl w:val="0"/>
                <w:numId w:val="9"/>
              </w:numPr>
              <w:rPr>
                <w:rFonts w:cs="Arial"/>
              </w:rPr>
            </w:pPr>
            <w:r w:rsidRPr="00D20469">
              <w:rPr>
                <w:rFonts w:cs="Arial"/>
              </w:rPr>
              <w:t xml:space="preserve">If applicable, SEN files monitored (may be electronically stored information) </w:t>
            </w:r>
            <w:r w:rsidRPr="00931E4E">
              <w:rPr>
                <w:rFonts w:cs="Arial"/>
              </w:rPr>
              <w:t xml:space="preserve">– check targets are being used alongside </w:t>
            </w:r>
            <w:r w:rsidR="00931E4E" w:rsidRPr="00931E4E">
              <w:rPr>
                <w:rFonts w:cs="Arial"/>
              </w:rPr>
              <w:t>support plans</w:t>
            </w:r>
            <w:r w:rsidRPr="00931E4E">
              <w:rPr>
                <w:rFonts w:cs="Arial"/>
              </w:rPr>
              <w:t xml:space="preserve"> and key information is up to date.</w:t>
            </w:r>
            <w:r w:rsidRPr="00D20469">
              <w:rPr>
                <w:rFonts w:cs="Arial"/>
              </w:rPr>
              <w:t xml:space="preserve">  </w:t>
            </w:r>
          </w:p>
        </w:tc>
        <w:tc>
          <w:tcPr>
            <w:tcW w:w="1134" w:type="dxa"/>
          </w:tcPr>
          <w:p w14:paraId="10D69836" w14:textId="77777777" w:rsidR="00E60686" w:rsidRPr="00D20469" w:rsidRDefault="00E60686" w:rsidP="00743D4C">
            <w:pPr>
              <w:rPr>
                <w:rFonts w:cs="Arial"/>
              </w:rPr>
            </w:pPr>
          </w:p>
        </w:tc>
        <w:tc>
          <w:tcPr>
            <w:tcW w:w="3260" w:type="dxa"/>
          </w:tcPr>
          <w:p w14:paraId="139A1321" w14:textId="77777777" w:rsidR="00E60686" w:rsidRPr="00D20469" w:rsidRDefault="00E60686" w:rsidP="00743D4C">
            <w:pPr>
              <w:rPr>
                <w:rFonts w:cs="Arial"/>
              </w:rPr>
            </w:pPr>
          </w:p>
        </w:tc>
      </w:tr>
      <w:tr w:rsidR="00E60686" w:rsidRPr="00D20469" w14:paraId="55026047" w14:textId="77777777" w:rsidTr="00575A46">
        <w:tc>
          <w:tcPr>
            <w:tcW w:w="11307" w:type="dxa"/>
          </w:tcPr>
          <w:p w14:paraId="63CE3751" w14:textId="77777777" w:rsidR="00E60686" w:rsidRPr="00D20469" w:rsidRDefault="00E60686" w:rsidP="00743D4C">
            <w:pPr>
              <w:numPr>
                <w:ilvl w:val="0"/>
                <w:numId w:val="8"/>
              </w:numPr>
              <w:rPr>
                <w:rFonts w:cs="Arial"/>
              </w:rPr>
            </w:pPr>
            <w:r w:rsidRPr="00D20469">
              <w:rPr>
                <w:rFonts w:cs="Arial"/>
              </w:rPr>
              <w:t xml:space="preserve">SLAs linked to SEN support to be decided. </w:t>
            </w:r>
          </w:p>
        </w:tc>
        <w:tc>
          <w:tcPr>
            <w:tcW w:w="1134" w:type="dxa"/>
          </w:tcPr>
          <w:p w14:paraId="792D1675" w14:textId="77777777" w:rsidR="00E60686" w:rsidRPr="00D20469" w:rsidRDefault="00E60686" w:rsidP="00743D4C">
            <w:pPr>
              <w:rPr>
                <w:rFonts w:cs="Arial"/>
              </w:rPr>
            </w:pPr>
          </w:p>
        </w:tc>
        <w:tc>
          <w:tcPr>
            <w:tcW w:w="3260" w:type="dxa"/>
          </w:tcPr>
          <w:p w14:paraId="51C38642" w14:textId="77777777" w:rsidR="00E60686" w:rsidRPr="00D20469" w:rsidRDefault="00E60686" w:rsidP="00743D4C">
            <w:pPr>
              <w:rPr>
                <w:rFonts w:cs="Arial"/>
              </w:rPr>
            </w:pPr>
          </w:p>
        </w:tc>
      </w:tr>
      <w:tr w:rsidR="009E1E16" w:rsidRPr="00D20469" w14:paraId="7E8DDC7F" w14:textId="77777777" w:rsidTr="00575A46">
        <w:tc>
          <w:tcPr>
            <w:tcW w:w="11307" w:type="dxa"/>
          </w:tcPr>
          <w:p w14:paraId="57345683" w14:textId="0155A962" w:rsidR="009E1E16" w:rsidRPr="00C04BBD" w:rsidRDefault="009E1E16" w:rsidP="00932722">
            <w:pPr>
              <w:numPr>
                <w:ilvl w:val="0"/>
                <w:numId w:val="8"/>
              </w:numPr>
              <w:rPr>
                <w:rFonts w:eastAsia="Calibri"/>
                <w:b/>
              </w:rPr>
            </w:pPr>
            <w:r w:rsidRPr="00C04BBD">
              <w:rPr>
                <w:rFonts w:cs="Arial"/>
              </w:rPr>
              <w:t xml:space="preserve">Attend LA SENCO network meeting – </w:t>
            </w:r>
            <w:r w:rsidR="00932722" w:rsidRPr="00C04BBD">
              <w:rPr>
                <w:rFonts w:eastAsia="Calibri"/>
                <w:bCs/>
              </w:rPr>
              <w:t>Tuesday 2</w:t>
            </w:r>
            <w:r w:rsidR="00C04BBD" w:rsidRPr="00C04BBD">
              <w:rPr>
                <w:rFonts w:eastAsia="Calibri"/>
                <w:bCs/>
              </w:rPr>
              <w:t>5</w:t>
            </w:r>
            <w:r w:rsidR="00932722" w:rsidRPr="00C04BBD">
              <w:rPr>
                <w:rFonts w:eastAsia="Calibri"/>
                <w:bCs/>
              </w:rPr>
              <w:t xml:space="preserve"> January 202</w:t>
            </w:r>
            <w:r w:rsidR="00C04BBD" w:rsidRPr="00C04BBD">
              <w:rPr>
                <w:rFonts w:eastAsia="Calibri"/>
                <w:bCs/>
              </w:rPr>
              <w:t>2</w:t>
            </w:r>
          </w:p>
        </w:tc>
        <w:tc>
          <w:tcPr>
            <w:tcW w:w="1134" w:type="dxa"/>
          </w:tcPr>
          <w:p w14:paraId="0DE7CDD0" w14:textId="77777777" w:rsidR="009E1E16" w:rsidRPr="00D20469" w:rsidRDefault="009E1E16" w:rsidP="00743D4C">
            <w:pPr>
              <w:rPr>
                <w:rFonts w:cs="Arial"/>
              </w:rPr>
            </w:pPr>
          </w:p>
        </w:tc>
        <w:tc>
          <w:tcPr>
            <w:tcW w:w="3260" w:type="dxa"/>
          </w:tcPr>
          <w:p w14:paraId="10CF5F76" w14:textId="77777777" w:rsidR="009E1E16" w:rsidRPr="00D20469" w:rsidRDefault="009E1E16" w:rsidP="00743D4C">
            <w:pPr>
              <w:rPr>
                <w:rFonts w:cs="Arial"/>
              </w:rPr>
            </w:pPr>
          </w:p>
        </w:tc>
      </w:tr>
      <w:tr w:rsidR="008E1816" w:rsidRPr="00D20469" w14:paraId="124FAE27" w14:textId="77777777" w:rsidTr="00575A46">
        <w:tc>
          <w:tcPr>
            <w:tcW w:w="11307" w:type="dxa"/>
          </w:tcPr>
          <w:p w14:paraId="235101E7" w14:textId="0F60A7BF" w:rsidR="008E1816" w:rsidRPr="00C04BBD" w:rsidRDefault="008E1816" w:rsidP="00932722">
            <w:pPr>
              <w:numPr>
                <w:ilvl w:val="0"/>
                <w:numId w:val="8"/>
              </w:numPr>
              <w:rPr>
                <w:rFonts w:eastAsia="Calibri" w:cs="Arial"/>
                <w:b/>
              </w:rPr>
            </w:pPr>
            <w:r w:rsidRPr="00C04BBD">
              <w:rPr>
                <w:rFonts w:cs="Arial"/>
              </w:rPr>
              <w:t xml:space="preserve">Attend LA SENCO network meeting – </w:t>
            </w:r>
            <w:r w:rsidR="00932722" w:rsidRPr="00C04BBD">
              <w:rPr>
                <w:rFonts w:eastAsia="Calibri" w:cs="Arial"/>
                <w:bCs/>
              </w:rPr>
              <w:t>Wednesday 2</w:t>
            </w:r>
            <w:r w:rsidR="00C04BBD" w:rsidRPr="00C04BBD">
              <w:rPr>
                <w:rFonts w:eastAsia="Calibri" w:cs="Arial"/>
                <w:bCs/>
              </w:rPr>
              <w:t>3</w:t>
            </w:r>
            <w:r w:rsidR="00932722" w:rsidRPr="00C04BBD">
              <w:rPr>
                <w:rFonts w:eastAsia="Calibri" w:cs="Arial"/>
                <w:bCs/>
              </w:rPr>
              <w:t xml:space="preserve"> March 202</w:t>
            </w:r>
            <w:r w:rsidR="00C04BBD" w:rsidRPr="00C04BBD">
              <w:rPr>
                <w:rFonts w:eastAsia="Calibri" w:cs="Arial"/>
                <w:bCs/>
              </w:rPr>
              <w:t>2</w:t>
            </w:r>
          </w:p>
        </w:tc>
        <w:tc>
          <w:tcPr>
            <w:tcW w:w="1134" w:type="dxa"/>
          </w:tcPr>
          <w:p w14:paraId="75C2C7DE" w14:textId="77777777" w:rsidR="008E1816" w:rsidRPr="00D20469" w:rsidRDefault="008E1816" w:rsidP="00743D4C">
            <w:pPr>
              <w:rPr>
                <w:rFonts w:cs="Arial"/>
              </w:rPr>
            </w:pPr>
          </w:p>
        </w:tc>
        <w:tc>
          <w:tcPr>
            <w:tcW w:w="3260" w:type="dxa"/>
          </w:tcPr>
          <w:p w14:paraId="4C7A7E64" w14:textId="77777777" w:rsidR="008E1816" w:rsidRPr="00D20469" w:rsidRDefault="008E1816" w:rsidP="00743D4C">
            <w:pPr>
              <w:rPr>
                <w:rFonts w:cs="Arial"/>
              </w:rPr>
            </w:pPr>
          </w:p>
        </w:tc>
      </w:tr>
      <w:tr w:rsidR="004573A0" w:rsidRPr="00D20469" w14:paraId="74D2035C" w14:textId="77777777" w:rsidTr="00575A46">
        <w:tc>
          <w:tcPr>
            <w:tcW w:w="11307" w:type="dxa"/>
          </w:tcPr>
          <w:p w14:paraId="15D8D042" w14:textId="6253B2D4" w:rsidR="004573A0" w:rsidRPr="00C04BBD" w:rsidRDefault="004573A0" w:rsidP="00743D4C">
            <w:pPr>
              <w:numPr>
                <w:ilvl w:val="0"/>
                <w:numId w:val="8"/>
              </w:numPr>
              <w:rPr>
                <w:rFonts w:cs="Arial"/>
              </w:rPr>
            </w:pPr>
            <w:r w:rsidRPr="00C04BBD">
              <w:rPr>
                <w:rFonts w:cs="Arial"/>
              </w:rPr>
              <w:t xml:space="preserve">Remind SENTAs about the SENTA network – </w:t>
            </w:r>
            <w:r w:rsidR="00DA19E8" w:rsidRPr="00C04BBD">
              <w:rPr>
                <w:rFonts w:cs="Arial"/>
                <w:lang w:eastAsia="en-GB"/>
              </w:rPr>
              <w:t xml:space="preserve">Wednesday </w:t>
            </w:r>
            <w:r w:rsidR="00C04BBD" w:rsidRPr="00C04BBD">
              <w:rPr>
                <w:rFonts w:cs="Arial"/>
                <w:lang w:eastAsia="en-GB"/>
              </w:rPr>
              <w:t>16</w:t>
            </w:r>
            <w:r w:rsidR="00DA19E8" w:rsidRPr="00C04BBD">
              <w:rPr>
                <w:rFonts w:cs="Arial"/>
                <w:lang w:eastAsia="en-GB"/>
              </w:rPr>
              <w:t xml:space="preserve"> </w:t>
            </w:r>
            <w:r w:rsidR="00C04BBD" w:rsidRPr="00C04BBD">
              <w:rPr>
                <w:rFonts w:cs="Arial"/>
                <w:lang w:eastAsia="en-GB"/>
              </w:rPr>
              <w:t>March</w:t>
            </w:r>
            <w:r w:rsidR="00DA19E8" w:rsidRPr="00C04BBD">
              <w:rPr>
                <w:rFonts w:cs="Arial"/>
                <w:lang w:eastAsia="en-GB"/>
              </w:rPr>
              <w:t xml:space="preserve"> 202</w:t>
            </w:r>
            <w:r w:rsidR="00C04BBD" w:rsidRPr="00C04BBD">
              <w:rPr>
                <w:rFonts w:cs="Arial"/>
                <w:lang w:eastAsia="en-GB"/>
              </w:rPr>
              <w:t>2</w:t>
            </w:r>
          </w:p>
        </w:tc>
        <w:tc>
          <w:tcPr>
            <w:tcW w:w="1134" w:type="dxa"/>
          </w:tcPr>
          <w:p w14:paraId="39BA2F65" w14:textId="77777777" w:rsidR="004573A0" w:rsidRPr="00D20469" w:rsidRDefault="004573A0" w:rsidP="00743D4C">
            <w:pPr>
              <w:rPr>
                <w:rFonts w:cs="Arial"/>
              </w:rPr>
            </w:pPr>
          </w:p>
        </w:tc>
        <w:tc>
          <w:tcPr>
            <w:tcW w:w="3260" w:type="dxa"/>
          </w:tcPr>
          <w:p w14:paraId="36B9111B" w14:textId="77777777" w:rsidR="004573A0" w:rsidRPr="00D20469" w:rsidRDefault="004573A0" w:rsidP="00743D4C">
            <w:pPr>
              <w:rPr>
                <w:rFonts w:cs="Arial"/>
              </w:rPr>
            </w:pPr>
          </w:p>
        </w:tc>
      </w:tr>
      <w:tr w:rsidR="00C37D66" w:rsidRPr="00D20469" w14:paraId="717E2FEA" w14:textId="77777777" w:rsidTr="00575A46">
        <w:tc>
          <w:tcPr>
            <w:tcW w:w="11307" w:type="dxa"/>
          </w:tcPr>
          <w:p w14:paraId="37D7D65C" w14:textId="4F04DB54" w:rsidR="00927AEE" w:rsidRPr="00C04BBD" w:rsidRDefault="00C37D66" w:rsidP="00927AEE">
            <w:pPr>
              <w:numPr>
                <w:ilvl w:val="0"/>
                <w:numId w:val="8"/>
              </w:numPr>
              <w:rPr>
                <w:bCs/>
              </w:rPr>
            </w:pPr>
            <w:r w:rsidRPr="00C04BBD">
              <w:rPr>
                <w:bCs/>
              </w:rPr>
              <w:t>Remember SEN surgery</w:t>
            </w:r>
            <w:r w:rsidR="00927AEE" w:rsidRPr="00C04BBD">
              <w:rPr>
                <w:bCs/>
              </w:rPr>
              <w:t xml:space="preserve"> -1pm - 5pm</w:t>
            </w:r>
            <w:r w:rsidR="00C04BBD" w:rsidRPr="00C04BBD">
              <w:rPr>
                <w:bCs/>
              </w:rPr>
              <w:t xml:space="preserve"> on </w:t>
            </w:r>
            <w:r w:rsidR="00927AEE" w:rsidRPr="00C04BBD">
              <w:rPr>
                <w:bCs/>
              </w:rPr>
              <w:t xml:space="preserve">Wednesday </w:t>
            </w:r>
            <w:r w:rsidR="00C04BBD" w:rsidRPr="00C04BBD">
              <w:rPr>
                <w:bCs/>
              </w:rPr>
              <w:t xml:space="preserve">2 </w:t>
            </w:r>
            <w:r w:rsidR="00927AEE" w:rsidRPr="00C04BBD">
              <w:rPr>
                <w:bCs/>
              </w:rPr>
              <w:t>February 202</w:t>
            </w:r>
            <w:r w:rsidR="00C04BBD" w:rsidRPr="00C04BBD">
              <w:rPr>
                <w:bCs/>
              </w:rPr>
              <w:t>2</w:t>
            </w:r>
            <w:r w:rsidR="00927AEE" w:rsidRPr="00C04BBD">
              <w:rPr>
                <w:bCs/>
              </w:rPr>
              <w:t xml:space="preserve"> and </w:t>
            </w:r>
          </w:p>
          <w:p w14:paraId="6E475DA9" w14:textId="5841BD4C" w:rsidR="00C37D66" w:rsidRPr="00C04BBD" w:rsidRDefault="00927AEE" w:rsidP="007E58E0">
            <w:pPr>
              <w:ind w:firstLine="720"/>
              <w:rPr>
                <w:bCs/>
              </w:rPr>
            </w:pPr>
            <w:r w:rsidRPr="00C04BBD">
              <w:rPr>
                <w:bCs/>
              </w:rPr>
              <w:t>Thursday 1</w:t>
            </w:r>
            <w:r w:rsidR="00C04BBD" w:rsidRPr="00C04BBD">
              <w:rPr>
                <w:bCs/>
              </w:rPr>
              <w:t>7</w:t>
            </w:r>
            <w:r w:rsidRPr="00C04BBD">
              <w:rPr>
                <w:bCs/>
              </w:rPr>
              <w:t xml:space="preserve"> March 202</w:t>
            </w:r>
            <w:r w:rsidR="00C04BBD" w:rsidRPr="00C04BBD">
              <w:rPr>
                <w:bCs/>
              </w:rPr>
              <w:t>2</w:t>
            </w:r>
            <w:r w:rsidR="00C37D66" w:rsidRPr="00C04BBD">
              <w:rPr>
                <w:b/>
                <w:color w:val="FF0000"/>
              </w:rPr>
              <w:tab/>
            </w:r>
            <w:r w:rsidR="00C37D66" w:rsidRPr="00C04BBD">
              <w:rPr>
                <w:b/>
                <w:color w:val="FF0000"/>
              </w:rPr>
              <w:tab/>
              <w:t xml:space="preserve">   </w:t>
            </w:r>
          </w:p>
        </w:tc>
        <w:tc>
          <w:tcPr>
            <w:tcW w:w="1134" w:type="dxa"/>
          </w:tcPr>
          <w:p w14:paraId="42E11F38" w14:textId="77777777" w:rsidR="00C37D66" w:rsidRPr="00D20469" w:rsidRDefault="00C37D66" w:rsidP="00743D4C">
            <w:pPr>
              <w:rPr>
                <w:rFonts w:cs="Arial"/>
              </w:rPr>
            </w:pPr>
          </w:p>
        </w:tc>
        <w:tc>
          <w:tcPr>
            <w:tcW w:w="3260" w:type="dxa"/>
          </w:tcPr>
          <w:p w14:paraId="517786E0" w14:textId="77777777" w:rsidR="00C37D66" w:rsidRPr="00D20469" w:rsidRDefault="00C37D66" w:rsidP="00743D4C">
            <w:pPr>
              <w:rPr>
                <w:rFonts w:cs="Arial"/>
              </w:rPr>
            </w:pPr>
          </w:p>
        </w:tc>
      </w:tr>
      <w:tr w:rsidR="00E60686" w:rsidRPr="00D20469" w14:paraId="3571584C" w14:textId="77777777" w:rsidTr="00575A46">
        <w:tc>
          <w:tcPr>
            <w:tcW w:w="11307" w:type="dxa"/>
          </w:tcPr>
          <w:p w14:paraId="11011D78" w14:textId="77777777" w:rsidR="00E60686" w:rsidRPr="00D20469" w:rsidRDefault="00E60686" w:rsidP="00743D4C">
            <w:pPr>
              <w:rPr>
                <w:rFonts w:cs="Arial"/>
                <w:b/>
              </w:rPr>
            </w:pPr>
            <w:r w:rsidRPr="00D20469">
              <w:rPr>
                <w:rFonts w:cs="Arial"/>
                <w:b/>
              </w:rPr>
              <w:t>Summer Term:</w:t>
            </w:r>
          </w:p>
        </w:tc>
        <w:tc>
          <w:tcPr>
            <w:tcW w:w="1134" w:type="dxa"/>
          </w:tcPr>
          <w:p w14:paraId="72D44900" w14:textId="77777777" w:rsidR="00E60686" w:rsidRPr="00D20469" w:rsidRDefault="00E60686" w:rsidP="00743D4C">
            <w:pPr>
              <w:rPr>
                <w:rFonts w:cs="Arial"/>
                <w:b/>
              </w:rPr>
            </w:pPr>
          </w:p>
        </w:tc>
        <w:tc>
          <w:tcPr>
            <w:tcW w:w="3260" w:type="dxa"/>
          </w:tcPr>
          <w:p w14:paraId="55017EFB" w14:textId="77777777" w:rsidR="00E60686" w:rsidRPr="00D20469" w:rsidRDefault="00E60686" w:rsidP="00743D4C">
            <w:pPr>
              <w:rPr>
                <w:rFonts w:cs="Arial"/>
                <w:b/>
              </w:rPr>
            </w:pPr>
          </w:p>
        </w:tc>
      </w:tr>
      <w:tr w:rsidR="004C038F" w:rsidRPr="00D20469" w14:paraId="71C6C4E8" w14:textId="77777777" w:rsidTr="00575A46">
        <w:tc>
          <w:tcPr>
            <w:tcW w:w="11307" w:type="dxa"/>
          </w:tcPr>
          <w:p w14:paraId="585531C7" w14:textId="77777777" w:rsidR="004C038F" w:rsidRPr="00D20469" w:rsidRDefault="004C038F" w:rsidP="00743D4C">
            <w:pPr>
              <w:numPr>
                <w:ilvl w:val="0"/>
                <w:numId w:val="10"/>
              </w:numPr>
              <w:rPr>
                <w:rFonts w:cs="Arial"/>
              </w:rPr>
            </w:pPr>
            <w:r w:rsidRPr="00D20469">
              <w:rPr>
                <w:rFonts w:cs="Arial"/>
              </w:rPr>
              <w:t xml:space="preserve">Give updated SEN information to admin for School SEN </w:t>
            </w:r>
          </w:p>
        </w:tc>
        <w:tc>
          <w:tcPr>
            <w:tcW w:w="1134" w:type="dxa"/>
          </w:tcPr>
          <w:p w14:paraId="576374C9" w14:textId="77777777" w:rsidR="004C038F" w:rsidRPr="00D20469" w:rsidRDefault="004C038F" w:rsidP="00743D4C">
            <w:pPr>
              <w:rPr>
                <w:rFonts w:cs="Arial"/>
              </w:rPr>
            </w:pPr>
          </w:p>
        </w:tc>
        <w:tc>
          <w:tcPr>
            <w:tcW w:w="3260" w:type="dxa"/>
          </w:tcPr>
          <w:p w14:paraId="1D842687" w14:textId="77777777" w:rsidR="004C038F" w:rsidRPr="00D20469" w:rsidRDefault="004C038F" w:rsidP="00743D4C">
            <w:pPr>
              <w:rPr>
                <w:rFonts w:cs="Arial"/>
              </w:rPr>
            </w:pPr>
          </w:p>
        </w:tc>
      </w:tr>
      <w:tr w:rsidR="00E60686" w:rsidRPr="00D20469" w14:paraId="077BA743" w14:textId="77777777" w:rsidTr="00575A46">
        <w:tc>
          <w:tcPr>
            <w:tcW w:w="11307" w:type="dxa"/>
          </w:tcPr>
          <w:p w14:paraId="717CFD80" w14:textId="0C2C7EC5" w:rsidR="00E60686" w:rsidRPr="00D20469" w:rsidRDefault="00E60686" w:rsidP="00743D4C">
            <w:pPr>
              <w:numPr>
                <w:ilvl w:val="0"/>
                <w:numId w:val="10"/>
              </w:numPr>
              <w:rPr>
                <w:rFonts w:cs="Arial"/>
              </w:rPr>
            </w:pPr>
            <w:r w:rsidRPr="00D20469">
              <w:rPr>
                <w:rFonts w:cs="Arial"/>
              </w:rPr>
              <w:t xml:space="preserve">If applicable, SEN files monitored (may be electronically stored information) – </w:t>
            </w:r>
            <w:r w:rsidRPr="00931E4E">
              <w:rPr>
                <w:rFonts w:cs="Arial"/>
              </w:rPr>
              <w:t xml:space="preserve">check targets are being used alongside </w:t>
            </w:r>
            <w:r w:rsidR="00931E4E" w:rsidRPr="00931E4E">
              <w:rPr>
                <w:rFonts w:cs="Arial"/>
              </w:rPr>
              <w:t>support plans</w:t>
            </w:r>
            <w:r w:rsidRPr="00931E4E">
              <w:rPr>
                <w:rFonts w:cs="Arial"/>
              </w:rPr>
              <w:t xml:space="preserve"> and key information is up to date. Arrange h</w:t>
            </w:r>
            <w:r w:rsidRPr="00D20469">
              <w:rPr>
                <w:rFonts w:cs="Arial"/>
              </w:rPr>
              <w:t xml:space="preserve">andover procedures to next teacher(s). </w:t>
            </w:r>
          </w:p>
        </w:tc>
        <w:tc>
          <w:tcPr>
            <w:tcW w:w="1134" w:type="dxa"/>
          </w:tcPr>
          <w:p w14:paraId="63161634" w14:textId="77777777" w:rsidR="00E60686" w:rsidRPr="00D20469" w:rsidRDefault="00E60686" w:rsidP="00743D4C">
            <w:pPr>
              <w:rPr>
                <w:rFonts w:cs="Arial"/>
              </w:rPr>
            </w:pPr>
          </w:p>
        </w:tc>
        <w:tc>
          <w:tcPr>
            <w:tcW w:w="3260" w:type="dxa"/>
          </w:tcPr>
          <w:p w14:paraId="615EA8B9" w14:textId="77777777" w:rsidR="00E60686" w:rsidRPr="00D20469" w:rsidRDefault="00E60686" w:rsidP="00743D4C">
            <w:pPr>
              <w:rPr>
                <w:rFonts w:cs="Arial"/>
              </w:rPr>
            </w:pPr>
          </w:p>
        </w:tc>
      </w:tr>
      <w:tr w:rsidR="00E60686" w:rsidRPr="00D20469" w14:paraId="3788D8A4" w14:textId="77777777" w:rsidTr="00575A46">
        <w:tc>
          <w:tcPr>
            <w:tcW w:w="11307" w:type="dxa"/>
          </w:tcPr>
          <w:p w14:paraId="2DCC77F4" w14:textId="77777777" w:rsidR="00E60686" w:rsidRPr="00D20469" w:rsidRDefault="00E60686" w:rsidP="00743D4C">
            <w:pPr>
              <w:numPr>
                <w:ilvl w:val="0"/>
                <w:numId w:val="10"/>
              </w:numPr>
              <w:rPr>
                <w:rFonts w:cs="Arial"/>
              </w:rPr>
            </w:pPr>
            <w:r w:rsidRPr="00D20469">
              <w:rPr>
                <w:rFonts w:cs="Arial"/>
              </w:rPr>
              <w:t xml:space="preserve">For pupils transferring to another school phase, invite appropriate colleagues to attend reviews. Liaise with next school re transition arrangements and ensure all SEN information is handed over at the end of the term. It is recommended that a written acknowledgement of this information handover is kept. </w:t>
            </w:r>
          </w:p>
        </w:tc>
        <w:tc>
          <w:tcPr>
            <w:tcW w:w="1134" w:type="dxa"/>
          </w:tcPr>
          <w:p w14:paraId="1822917A" w14:textId="77777777" w:rsidR="00E60686" w:rsidRPr="00D20469" w:rsidRDefault="00E60686" w:rsidP="00743D4C">
            <w:pPr>
              <w:rPr>
                <w:rFonts w:cs="Arial"/>
              </w:rPr>
            </w:pPr>
          </w:p>
        </w:tc>
        <w:tc>
          <w:tcPr>
            <w:tcW w:w="3260" w:type="dxa"/>
          </w:tcPr>
          <w:p w14:paraId="0133B3E4" w14:textId="77777777" w:rsidR="00E60686" w:rsidRPr="00D20469" w:rsidRDefault="00E60686" w:rsidP="00743D4C">
            <w:pPr>
              <w:rPr>
                <w:rFonts w:cs="Arial"/>
              </w:rPr>
            </w:pPr>
          </w:p>
        </w:tc>
      </w:tr>
      <w:tr w:rsidR="009E1E16" w:rsidRPr="00D20469" w14:paraId="3401014A" w14:textId="77777777" w:rsidTr="00575A46">
        <w:tc>
          <w:tcPr>
            <w:tcW w:w="11307" w:type="dxa"/>
          </w:tcPr>
          <w:p w14:paraId="17EBE8DE" w14:textId="30DE1BEE" w:rsidR="00CB2DA9" w:rsidRPr="00432E46" w:rsidRDefault="009E1E16" w:rsidP="00CB2DA9">
            <w:pPr>
              <w:numPr>
                <w:ilvl w:val="0"/>
                <w:numId w:val="10"/>
              </w:numPr>
              <w:rPr>
                <w:rFonts w:cs="Arial"/>
              </w:rPr>
            </w:pPr>
            <w:r w:rsidRPr="00432E46">
              <w:rPr>
                <w:rFonts w:cs="Arial"/>
              </w:rPr>
              <w:t xml:space="preserve">Attend LA SENCO network meeting – </w:t>
            </w:r>
            <w:r w:rsidR="00CB2DA9" w:rsidRPr="00432E46">
              <w:rPr>
                <w:rFonts w:eastAsia="Calibri"/>
                <w:bCs/>
              </w:rPr>
              <w:t xml:space="preserve">Thursday </w:t>
            </w:r>
            <w:r w:rsidR="00D05B05" w:rsidRPr="00432E46">
              <w:rPr>
                <w:rFonts w:eastAsia="Calibri"/>
                <w:bCs/>
              </w:rPr>
              <w:t>19</w:t>
            </w:r>
            <w:r w:rsidR="00CB2DA9" w:rsidRPr="00432E46">
              <w:rPr>
                <w:rFonts w:eastAsia="Calibri"/>
                <w:bCs/>
              </w:rPr>
              <w:t xml:space="preserve"> May 202</w:t>
            </w:r>
            <w:r w:rsidR="00D05B05" w:rsidRPr="00432E46">
              <w:rPr>
                <w:rFonts w:eastAsia="Calibri"/>
                <w:bCs/>
              </w:rPr>
              <w:t>2</w:t>
            </w:r>
          </w:p>
        </w:tc>
        <w:tc>
          <w:tcPr>
            <w:tcW w:w="1134" w:type="dxa"/>
          </w:tcPr>
          <w:p w14:paraId="5051510F" w14:textId="77777777" w:rsidR="009E1E16" w:rsidRPr="00D20469" w:rsidRDefault="009E1E16" w:rsidP="00743D4C">
            <w:pPr>
              <w:rPr>
                <w:rFonts w:cs="Arial"/>
              </w:rPr>
            </w:pPr>
          </w:p>
        </w:tc>
        <w:tc>
          <w:tcPr>
            <w:tcW w:w="3260" w:type="dxa"/>
          </w:tcPr>
          <w:p w14:paraId="5A9F8011" w14:textId="77777777" w:rsidR="009E1E16" w:rsidRPr="00D20469" w:rsidRDefault="009E1E16" w:rsidP="00743D4C">
            <w:pPr>
              <w:rPr>
                <w:rFonts w:cs="Arial"/>
              </w:rPr>
            </w:pPr>
          </w:p>
        </w:tc>
      </w:tr>
      <w:tr w:rsidR="00C90702" w:rsidRPr="00D20469" w14:paraId="00CDEE48" w14:textId="77777777" w:rsidTr="00575A46">
        <w:trPr>
          <w:trHeight w:val="268"/>
        </w:trPr>
        <w:tc>
          <w:tcPr>
            <w:tcW w:w="11307" w:type="dxa"/>
          </w:tcPr>
          <w:p w14:paraId="259B4A0D" w14:textId="1E61254E" w:rsidR="00C90702" w:rsidRPr="00432E46" w:rsidRDefault="00C90702" w:rsidP="00AF24BF">
            <w:pPr>
              <w:numPr>
                <w:ilvl w:val="0"/>
                <w:numId w:val="10"/>
              </w:numPr>
              <w:rPr>
                <w:rFonts w:eastAsia="Calibri"/>
                <w:b/>
              </w:rPr>
            </w:pPr>
            <w:r w:rsidRPr="00432E46">
              <w:rPr>
                <w:rFonts w:cs="Arial"/>
              </w:rPr>
              <w:t>Attend LA SENCO network meeting –</w:t>
            </w:r>
            <w:r w:rsidR="00CB2DA9" w:rsidRPr="00432E46">
              <w:rPr>
                <w:rFonts w:cs="Arial"/>
              </w:rPr>
              <w:t xml:space="preserve"> </w:t>
            </w:r>
            <w:r w:rsidR="00CB2DA9" w:rsidRPr="00432E46">
              <w:rPr>
                <w:rFonts w:eastAsia="Calibri"/>
                <w:bCs/>
              </w:rPr>
              <w:t xml:space="preserve">Tuesday </w:t>
            </w:r>
            <w:r w:rsidR="00D05B05" w:rsidRPr="00432E46">
              <w:rPr>
                <w:rFonts w:eastAsia="Calibri"/>
                <w:bCs/>
              </w:rPr>
              <w:t>5</w:t>
            </w:r>
            <w:r w:rsidR="00CB2DA9" w:rsidRPr="00432E46">
              <w:rPr>
                <w:rFonts w:eastAsia="Calibri"/>
                <w:bCs/>
              </w:rPr>
              <w:t xml:space="preserve"> June 202</w:t>
            </w:r>
            <w:r w:rsidR="00D05B05" w:rsidRPr="00432E46">
              <w:rPr>
                <w:rFonts w:eastAsia="Calibri"/>
                <w:bCs/>
              </w:rPr>
              <w:t>2</w:t>
            </w:r>
          </w:p>
        </w:tc>
        <w:tc>
          <w:tcPr>
            <w:tcW w:w="1134" w:type="dxa"/>
          </w:tcPr>
          <w:p w14:paraId="5174AA37" w14:textId="77777777" w:rsidR="00C90702" w:rsidRPr="00D20469" w:rsidRDefault="00C90702" w:rsidP="00743D4C">
            <w:pPr>
              <w:rPr>
                <w:rFonts w:cs="Arial"/>
              </w:rPr>
            </w:pPr>
          </w:p>
        </w:tc>
        <w:tc>
          <w:tcPr>
            <w:tcW w:w="3260" w:type="dxa"/>
          </w:tcPr>
          <w:p w14:paraId="03B2E37D" w14:textId="00A377FC" w:rsidR="00AF24BF" w:rsidRPr="00D20469" w:rsidRDefault="00AF24BF" w:rsidP="00743D4C">
            <w:pPr>
              <w:rPr>
                <w:rFonts w:cs="Arial"/>
              </w:rPr>
            </w:pPr>
          </w:p>
        </w:tc>
      </w:tr>
      <w:tr w:rsidR="00FD09C9" w:rsidRPr="00D20469" w14:paraId="7DE7174D" w14:textId="77777777" w:rsidTr="00575A46">
        <w:tc>
          <w:tcPr>
            <w:tcW w:w="11307" w:type="dxa"/>
          </w:tcPr>
          <w:p w14:paraId="773AF8A6" w14:textId="2A89C68A" w:rsidR="00927AEE" w:rsidRPr="00432E46" w:rsidRDefault="00FD09C9" w:rsidP="00927AEE">
            <w:pPr>
              <w:numPr>
                <w:ilvl w:val="0"/>
                <w:numId w:val="10"/>
              </w:numPr>
              <w:rPr>
                <w:rFonts w:cs="Arial"/>
              </w:rPr>
            </w:pPr>
            <w:r w:rsidRPr="00432E46">
              <w:rPr>
                <w:rFonts w:cs="Arial"/>
              </w:rPr>
              <w:t>Remind SE</w:t>
            </w:r>
            <w:r w:rsidR="00C90702" w:rsidRPr="00432E46">
              <w:rPr>
                <w:rFonts w:cs="Arial"/>
              </w:rPr>
              <w:t xml:space="preserve">NTAs about the SENTA network – </w:t>
            </w:r>
            <w:r w:rsidR="00DA19E8" w:rsidRPr="00432E46">
              <w:rPr>
                <w:rFonts w:cs="Arial"/>
                <w:bCs/>
                <w:lang w:eastAsia="en-GB"/>
              </w:rPr>
              <w:t>Thursday 1</w:t>
            </w:r>
            <w:r w:rsidR="00D05B05" w:rsidRPr="00432E46">
              <w:rPr>
                <w:rFonts w:cs="Arial"/>
                <w:bCs/>
                <w:lang w:eastAsia="en-GB"/>
              </w:rPr>
              <w:t>6</w:t>
            </w:r>
            <w:r w:rsidR="00DA19E8" w:rsidRPr="00432E46">
              <w:rPr>
                <w:rFonts w:cs="Arial"/>
                <w:bCs/>
                <w:lang w:eastAsia="en-GB"/>
              </w:rPr>
              <w:t xml:space="preserve"> June 202</w:t>
            </w:r>
            <w:r w:rsidR="00D05B05" w:rsidRPr="00432E46">
              <w:rPr>
                <w:rFonts w:cs="Arial"/>
                <w:bCs/>
                <w:lang w:eastAsia="en-GB"/>
              </w:rPr>
              <w:t>2</w:t>
            </w:r>
          </w:p>
        </w:tc>
        <w:tc>
          <w:tcPr>
            <w:tcW w:w="1134" w:type="dxa"/>
          </w:tcPr>
          <w:p w14:paraId="2C61F6DC" w14:textId="77777777" w:rsidR="00FD09C9" w:rsidRPr="00D20469" w:rsidRDefault="00FD09C9" w:rsidP="00743D4C">
            <w:pPr>
              <w:rPr>
                <w:rFonts w:cs="Arial"/>
              </w:rPr>
            </w:pPr>
          </w:p>
        </w:tc>
        <w:tc>
          <w:tcPr>
            <w:tcW w:w="3260" w:type="dxa"/>
          </w:tcPr>
          <w:p w14:paraId="4548335C" w14:textId="77777777" w:rsidR="00FD09C9" w:rsidRPr="00D20469" w:rsidRDefault="00FD09C9" w:rsidP="00743D4C">
            <w:pPr>
              <w:rPr>
                <w:rFonts w:cs="Arial"/>
              </w:rPr>
            </w:pPr>
          </w:p>
        </w:tc>
      </w:tr>
      <w:tr w:rsidR="00927AEE" w:rsidRPr="00D20469" w14:paraId="7F4055EE" w14:textId="77777777" w:rsidTr="00575A46">
        <w:tc>
          <w:tcPr>
            <w:tcW w:w="11307" w:type="dxa"/>
          </w:tcPr>
          <w:p w14:paraId="2575DEBC" w14:textId="243E2F26" w:rsidR="00927AEE" w:rsidRPr="00432E46" w:rsidRDefault="00927AEE" w:rsidP="00B74A32">
            <w:pPr>
              <w:ind w:left="360"/>
              <w:rPr>
                <w:b/>
              </w:rPr>
            </w:pPr>
            <w:r w:rsidRPr="00432E46">
              <w:rPr>
                <w:bCs/>
              </w:rPr>
              <w:lastRenderedPageBreak/>
              <w:t xml:space="preserve">Remember SEN surgery 1pm - 5pm </w:t>
            </w:r>
            <w:r w:rsidR="00D05B05" w:rsidRPr="00432E46">
              <w:rPr>
                <w:bCs/>
              </w:rPr>
              <w:t xml:space="preserve">on </w:t>
            </w:r>
            <w:r w:rsidRPr="00432E46">
              <w:rPr>
                <w:bCs/>
              </w:rPr>
              <w:t xml:space="preserve">Tuesday </w:t>
            </w:r>
            <w:r w:rsidR="00D05B05" w:rsidRPr="00432E46">
              <w:rPr>
                <w:bCs/>
              </w:rPr>
              <w:t>10</w:t>
            </w:r>
            <w:r w:rsidRPr="00432E46">
              <w:rPr>
                <w:bCs/>
              </w:rPr>
              <w:t xml:space="preserve"> May 202</w:t>
            </w:r>
            <w:r w:rsidR="00432E46" w:rsidRPr="00432E46">
              <w:rPr>
                <w:bCs/>
              </w:rPr>
              <w:t>2</w:t>
            </w:r>
            <w:r w:rsidRPr="00432E46">
              <w:rPr>
                <w:bCs/>
              </w:rPr>
              <w:t xml:space="preserve"> and Wednesday </w:t>
            </w:r>
            <w:r w:rsidR="00B74A32">
              <w:rPr>
                <w:bCs/>
              </w:rPr>
              <w:t>13</w:t>
            </w:r>
            <w:r w:rsidRPr="00432E46">
              <w:rPr>
                <w:bCs/>
              </w:rPr>
              <w:t xml:space="preserve"> July 202</w:t>
            </w:r>
            <w:r w:rsidR="00B74A32">
              <w:rPr>
                <w:bCs/>
              </w:rPr>
              <w:t>2</w:t>
            </w:r>
            <w:r w:rsidRPr="00432E46">
              <w:rPr>
                <w:b/>
                <w:color w:val="FF0000"/>
              </w:rPr>
              <w:t xml:space="preserve">       </w:t>
            </w:r>
          </w:p>
        </w:tc>
        <w:tc>
          <w:tcPr>
            <w:tcW w:w="1134" w:type="dxa"/>
          </w:tcPr>
          <w:p w14:paraId="35EE8C38" w14:textId="77777777" w:rsidR="00927AEE" w:rsidRPr="00D20469" w:rsidRDefault="00927AEE" w:rsidP="00743D4C">
            <w:pPr>
              <w:rPr>
                <w:rFonts w:cs="Arial"/>
              </w:rPr>
            </w:pPr>
          </w:p>
        </w:tc>
        <w:tc>
          <w:tcPr>
            <w:tcW w:w="3260" w:type="dxa"/>
          </w:tcPr>
          <w:p w14:paraId="1B86037B" w14:textId="77777777" w:rsidR="00927AEE" w:rsidRPr="00D20469" w:rsidRDefault="00927AEE" w:rsidP="00743D4C">
            <w:pPr>
              <w:rPr>
                <w:rFonts w:cs="Arial"/>
              </w:rPr>
            </w:pPr>
          </w:p>
        </w:tc>
      </w:tr>
      <w:tr w:rsidR="00E60686" w:rsidRPr="00D20469" w14:paraId="3A3259A6" w14:textId="77777777" w:rsidTr="00575A46">
        <w:trPr>
          <w:trHeight w:val="152"/>
        </w:trPr>
        <w:tc>
          <w:tcPr>
            <w:tcW w:w="11307" w:type="dxa"/>
          </w:tcPr>
          <w:p w14:paraId="622D79E7" w14:textId="77777777" w:rsidR="00E60686" w:rsidRPr="00D20469" w:rsidRDefault="00E60686" w:rsidP="00743D4C">
            <w:pPr>
              <w:rPr>
                <w:rFonts w:cs="Arial"/>
              </w:rPr>
            </w:pPr>
            <w:r w:rsidRPr="00D20469">
              <w:rPr>
                <w:rFonts w:cs="Arial"/>
                <w:b/>
              </w:rPr>
              <w:t>Annually:</w:t>
            </w:r>
          </w:p>
        </w:tc>
        <w:tc>
          <w:tcPr>
            <w:tcW w:w="1134" w:type="dxa"/>
          </w:tcPr>
          <w:p w14:paraId="05AA893C" w14:textId="77777777" w:rsidR="00E60686" w:rsidRPr="00D20469" w:rsidRDefault="00E60686" w:rsidP="00743D4C">
            <w:pPr>
              <w:rPr>
                <w:rFonts w:cs="Arial"/>
              </w:rPr>
            </w:pPr>
          </w:p>
        </w:tc>
        <w:tc>
          <w:tcPr>
            <w:tcW w:w="3260" w:type="dxa"/>
          </w:tcPr>
          <w:p w14:paraId="7A5F6F00" w14:textId="77777777" w:rsidR="00E60686" w:rsidRPr="00D20469" w:rsidRDefault="00E60686" w:rsidP="00743D4C">
            <w:pPr>
              <w:rPr>
                <w:rFonts w:cs="Arial"/>
              </w:rPr>
            </w:pPr>
          </w:p>
        </w:tc>
      </w:tr>
      <w:tr w:rsidR="00E60686" w:rsidRPr="00D20469" w14:paraId="00B8D217" w14:textId="77777777" w:rsidTr="00575A46">
        <w:tc>
          <w:tcPr>
            <w:tcW w:w="11307" w:type="dxa"/>
          </w:tcPr>
          <w:p w14:paraId="38A5F884" w14:textId="77777777" w:rsidR="00E60686" w:rsidRPr="00D20469" w:rsidRDefault="00E60686" w:rsidP="00743D4C">
            <w:pPr>
              <w:numPr>
                <w:ilvl w:val="0"/>
                <w:numId w:val="10"/>
              </w:numPr>
              <w:rPr>
                <w:rFonts w:cs="Arial"/>
              </w:rPr>
            </w:pPr>
            <w:r w:rsidRPr="00D20469">
              <w:rPr>
                <w:rFonts w:cs="Arial"/>
              </w:rPr>
              <w:t>Meet with the SEN governor to update on SEN procedures and policy (once a year is a suggested minimum).</w:t>
            </w:r>
          </w:p>
        </w:tc>
        <w:tc>
          <w:tcPr>
            <w:tcW w:w="1134" w:type="dxa"/>
          </w:tcPr>
          <w:p w14:paraId="523BB72B" w14:textId="77777777" w:rsidR="00E60686" w:rsidRPr="00D20469" w:rsidRDefault="00E60686" w:rsidP="00743D4C">
            <w:pPr>
              <w:rPr>
                <w:rFonts w:cs="Arial"/>
              </w:rPr>
            </w:pPr>
          </w:p>
        </w:tc>
        <w:tc>
          <w:tcPr>
            <w:tcW w:w="3260" w:type="dxa"/>
          </w:tcPr>
          <w:p w14:paraId="57EED6F1" w14:textId="77777777" w:rsidR="00E60686" w:rsidRPr="00D20469" w:rsidRDefault="00E60686" w:rsidP="00743D4C">
            <w:pPr>
              <w:rPr>
                <w:rFonts w:cs="Arial"/>
              </w:rPr>
            </w:pPr>
          </w:p>
        </w:tc>
      </w:tr>
      <w:tr w:rsidR="00E60686" w:rsidRPr="00D20469" w14:paraId="32F5A3E1" w14:textId="77777777" w:rsidTr="00575A46">
        <w:tc>
          <w:tcPr>
            <w:tcW w:w="11307" w:type="dxa"/>
          </w:tcPr>
          <w:p w14:paraId="4D607D78" w14:textId="77777777" w:rsidR="00E60686" w:rsidRPr="00D20469" w:rsidRDefault="00E60686" w:rsidP="00743D4C">
            <w:pPr>
              <w:numPr>
                <w:ilvl w:val="0"/>
                <w:numId w:val="10"/>
              </w:numPr>
              <w:rPr>
                <w:rFonts w:cs="Arial"/>
              </w:rPr>
            </w:pPr>
            <w:r w:rsidRPr="00D20469">
              <w:rPr>
                <w:rFonts w:cs="Arial"/>
              </w:rPr>
              <w:t>Update SEN policy</w:t>
            </w:r>
            <w:r w:rsidR="00BE6D50" w:rsidRPr="00D20469">
              <w:rPr>
                <w:rFonts w:cs="Arial"/>
              </w:rPr>
              <w:t xml:space="preserve"> and SEN information report</w:t>
            </w:r>
            <w:r w:rsidRPr="00D20469">
              <w:rPr>
                <w:rFonts w:cs="Arial"/>
              </w:rPr>
              <w:t>.</w:t>
            </w:r>
          </w:p>
        </w:tc>
        <w:tc>
          <w:tcPr>
            <w:tcW w:w="1134" w:type="dxa"/>
          </w:tcPr>
          <w:p w14:paraId="09BA3885" w14:textId="77777777" w:rsidR="00E60686" w:rsidRPr="00D20469" w:rsidRDefault="00E60686" w:rsidP="00743D4C">
            <w:pPr>
              <w:rPr>
                <w:rFonts w:cs="Arial"/>
              </w:rPr>
            </w:pPr>
          </w:p>
        </w:tc>
        <w:tc>
          <w:tcPr>
            <w:tcW w:w="3260" w:type="dxa"/>
          </w:tcPr>
          <w:p w14:paraId="4816EFAD" w14:textId="77777777" w:rsidR="00E60686" w:rsidRPr="00D20469" w:rsidRDefault="00E60686" w:rsidP="00743D4C">
            <w:pPr>
              <w:rPr>
                <w:rFonts w:cs="Arial"/>
              </w:rPr>
            </w:pPr>
          </w:p>
        </w:tc>
      </w:tr>
      <w:tr w:rsidR="00E60686" w:rsidRPr="00D20469" w14:paraId="1F1F0192" w14:textId="77777777" w:rsidTr="00575A46">
        <w:tc>
          <w:tcPr>
            <w:tcW w:w="11307" w:type="dxa"/>
          </w:tcPr>
          <w:p w14:paraId="149CB506" w14:textId="77777777" w:rsidR="00E60686" w:rsidRPr="00D20469" w:rsidRDefault="00E60686" w:rsidP="00743D4C">
            <w:pPr>
              <w:numPr>
                <w:ilvl w:val="0"/>
                <w:numId w:val="10"/>
              </w:numPr>
              <w:rPr>
                <w:rFonts w:cs="Arial"/>
              </w:rPr>
            </w:pPr>
            <w:r w:rsidRPr="00D20469">
              <w:rPr>
                <w:rFonts w:cs="Arial"/>
              </w:rPr>
              <w:t xml:space="preserve">Produce SEN report </w:t>
            </w:r>
            <w:proofErr w:type="gramStart"/>
            <w:r w:rsidRPr="00D20469">
              <w:rPr>
                <w:rFonts w:cs="Arial"/>
              </w:rPr>
              <w:t>in light of</w:t>
            </w:r>
            <w:proofErr w:type="gramEnd"/>
            <w:r w:rsidRPr="00D20469">
              <w:rPr>
                <w:rFonts w:cs="Arial"/>
              </w:rPr>
              <w:t xml:space="preserve"> feedback / changes within school and include evidence of impact. Ensure the involvement of parent/carers/CYP so that their views are reflected in the report. Publish on the school website</w:t>
            </w:r>
            <w:r w:rsidR="00BE6D50" w:rsidRPr="00D20469">
              <w:rPr>
                <w:rFonts w:cs="Arial"/>
              </w:rPr>
              <w:t>.</w:t>
            </w:r>
          </w:p>
        </w:tc>
        <w:tc>
          <w:tcPr>
            <w:tcW w:w="1134" w:type="dxa"/>
          </w:tcPr>
          <w:p w14:paraId="5AD96931" w14:textId="77777777" w:rsidR="00E60686" w:rsidRPr="00D20469" w:rsidRDefault="00E60686" w:rsidP="00743D4C">
            <w:pPr>
              <w:rPr>
                <w:rFonts w:cs="Arial"/>
              </w:rPr>
            </w:pPr>
          </w:p>
        </w:tc>
        <w:tc>
          <w:tcPr>
            <w:tcW w:w="3260" w:type="dxa"/>
          </w:tcPr>
          <w:p w14:paraId="61A5579D" w14:textId="77777777" w:rsidR="00E60686" w:rsidRPr="00D20469" w:rsidRDefault="00E60686" w:rsidP="00743D4C">
            <w:pPr>
              <w:rPr>
                <w:rFonts w:cs="Arial"/>
              </w:rPr>
            </w:pPr>
          </w:p>
        </w:tc>
      </w:tr>
      <w:tr w:rsidR="00E60686" w:rsidRPr="00D20469" w14:paraId="63B7009D" w14:textId="77777777" w:rsidTr="00575A46">
        <w:tc>
          <w:tcPr>
            <w:tcW w:w="11307" w:type="dxa"/>
          </w:tcPr>
          <w:p w14:paraId="038C0839" w14:textId="77777777" w:rsidR="00E60686" w:rsidRPr="00D20469" w:rsidRDefault="00E60686" w:rsidP="00743D4C">
            <w:pPr>
              <w:numPr>
                <w:ilvl w:val="0"/>
                <w:numId w:val="10"/>
              </w:numPr>
              <w:rPr>
                <w:rFonts w:cs="Arial"/>
              </w:rPr>
            </w:pPr>
            <w:r w:rsidRPr="00D20469">
              <w:rPr>
                <w:rFonts w:cs="Arial"/>
              </w:rPr>
              <w:t>CPD needs identified relating to SEN and delivery planned</w:t>
            </w:r>
          </w:p>
        </w:tc>
        <w:tc>
          <w:tcPr>
            <w:tcW w:w="1134" w:type="dxa"/>
          </w:tcPr>
          <w:p w14:paraId="2E241F71" w14:textId="77777777" w:rsidR="00E60686" w:rsidRPr="00D20469" w:rsidRDefault="00E60686" w:rsidP="00743D4C">
            <w:pPr>
              <w:rPr>
                <w:rFonts w:cs="Arial"/>
              </w:rPr>
            </w:pPr>
          </w:p>
        </w:tc>
        <w:tc>
          <w:tcPr>
            <w:tcW w:w="3260" w:type="dxa"/>
          </w:tcPr>
          <w:p w14:paraId="3AD6F663" w14:textId="77777777" w:rsidR="00E60686" w:rsidRPr="00D20469" w:rsidRDefault="00E60686" w:rsidP="00743D4C">
            <w:pPr>
              <w:rPr>
                <w:rFonts w:cs="Arial"/>
              </w:rPr>
            </w:pPr>
          </w:p>
        </w:tc>
      </w:tr>
    </w:tbl>
    <w:p w14:paraId="7E9F8044" w14:textId="77777777" w:rsidR="00576BA1" w:rsidRPr="00D20469" w:rsidRDefault="00576BA1" w:rsidP="00127F10">
      <w:pPr>
        <w:rPr>
          <w:rFonts w:cs="Arial"/>
          <w:b/>
        </w:rPr>
      </w:pPr>
    </w:p>
    <w:sectPr w:rsidR="00576BA1" w:rsidRPr="00D20469" w:rsidSect="00743D4C">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4935" w14:textId="77777777" w:rsidR="00AA03BA" w:rsidRDefault="00AA03BA">
      <w:r>
        <w:separator/>
      </w:r>
    </w:p>
  </w:endnote>
  <w:endnote w:type="continuationSeparator" w:id="0">
    <w:p w14:paraId="577D9A93" w14:textId="77777777" w:rsidR="00AA03BA" w:rsidRDefault="00AA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9DF2" w14:textId="77777777" w:rsidR="006B6407" w:rsidRDefault="006B6407">
    <w:pPr>
      <w:pStyle w:val="Footer"/>
      <w:jc w:val="center"/>
    </w:pPr>
    <w:r>
      <w:fldChar w:fldCharType="begin"/>
    </w:r>
    <w:r>
      <w:instrText xml:space="preserve"> PAGE   \* MERGEFORMAT </w:instrText>
    </w:r>
    <w:r>
      <w:fldChar w:fldCharType="separate"/>
    </w:r>
    <w:r w:rsidR="00824746">
      <w:rPr>
        <w:noProof/>
      </w:rPr>
      <w:t>1</w:t>
    </w:r>
    <w:r>
      <w:rPr>
        <w:noProof/>
      </w:rPr>
      <w:fldChar w:fldCharType="end"/>
    </w:r>
  </w:p>
  <w:p w14:paraId="7ABF4F10" w14:textId="77777777" w:rsidR="00E817A1" w:rsidRPr="00161DCC" w:rsidRDefault="00E817A1" w:rsidP="003F454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344CF" w14:textId="77777777" w:rsidR="00AA03BA" w:rsidRDefault="00AA03BA">
      <w:r>
        <w:separator/>
      </w:r>
    </w:p>
  </w:footnote>
  <w:footnote w:type="continuationSeparator" w:id="0">
    <w:p w14:paraId="5CF8F661" w14:textId="77777777" w:rsidR="00AA03BA" w:rsidRDefault="00AA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72F3B9D"/>
    <w:multiLevelType w:val="hybridMultilevel"/>
    <w:tmpl w:val="B38EDB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B97710"/>
    <w:multiLevelType w:val="hybridMultilevel"/>
    <w:tmpl w:val="12324CE2"/>
    <w:lvl w:ilvl="0" w:tplc="539AAA3A">
      <w:start w:val="2"/>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F6B8C"/>
    <w:multiLevelType w:val="hybridMultilevel"/>
    <w:tmpl w:val="3BAA3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05318"/>
    <w:multiLevelType w:val="hybridMultilevel"/>
    <w:tmpl w:val="55D06EBA"/>
    <w:lvl w:ilvl="0" w:tplc="50D20782">
      <w:start w:val="2"/>
      <w:numFmt w:val="bullet"/>
      <w:lvlText w:val="-"/>
      <w:lvlJc w:val="left"/>
      <w:pPr>
        <w:ind w:left="435" w:hanging="360"/>
      </w:pPr>
      <w:rPr>
        <w:rFonts w:ascii="Century Gothic" w:eastAsia="Times New Roman" w:hAnsi="Century Gothic"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431821A3"/>
    <w:multiLevelType w:val="hybridMultilevel"/>
    <w:tmpl w:val="235E49A0"/>
    <w:lvl w:ilvl="0" w:tplc="08090003">
      <w:start w:val="1"/>
      <w:numFmt w:val="bullet"/>
      <w:lvlText w:val="o"/>
      <w:lvlJc w:val="left"/>
      <w:pPr>
        <w:ind w:left="1149" w:hanging="360"/>
      </w:pPr>
      <w:rPr>
        <w:rFonts w:ascii="Courier New" w:hAnsi="Courier New" w:cs="Courier New"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6" w15:restartNumberingAfterBreak="0">
    <w:nsid w:val="4DB42A7E"/>
    <w:multiLevelType w:val="hybridMultilevel"/>
    <w:tmpl w:val="B44E9A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9B1491"/>
    <w:multiLevelType w:val="hybridMultilevel"/>
    <w:tmpl w:val="77D828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E60ED"/>
    <w:multiLevelType w:val="hybridMultilevel"/>
    <w:tmpl w:val="0D6A0C9C"/>
    <w:lvl w:ilvl="0" w:tplc="AEE2C3B8">
      <w:start w:val="2"/>
      <w:numFmt w:val="bullet"/>
      <w:lvlText w:val="-"/>
      <w:lvlJc w:val="left"/>
      <w:pPr>
        <w:ind w:left="360" w:hanging="360"/>
      </w:pPr>
      <w:rPr>
        <w:rFonts w:ascii="Century Gothic" w:eastAsia="Times New Roman"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7"/>
  </w:num>
  <w:num w:numId="9">
    <w:abstractNumId w:val="6"/>
  </w:num>
  <w:num w:numId="10">
    <w:abstractNumId w:val="1"/>
  </w:num>
  <w:num w:numId="11">
    <w:abstractNumId w:val="8"/>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08"/>
    <w:rsid w:val="000155D5"/>
    <w:rsid w:val="00057B77"/>
    <w:rsid w:val="0006365D"/>
    <w:rsid w:val="00063E18"/>
    <w:rsid w:val="00066A41"/>
    <w:rsid w:val="00094BF9"/>
    <w:rsid w:val="000D6CA1"/>
    <w:rsid w:val="000E56C2"/>
    <w:rsid w:val="0011595B"/>
    <w:rsid w:val="00127F10"/>
    <w:rsid w:val="0015771B"/>
    <w:rsid w:val="00161DCC"/>
    <w:rsid w:val="00171479"/>
    <w:rsid w:val="00184543"/>
    <w:rsid w:val="001C2353"/>
    <w:rsid w:val="001D491C"/>
    <w:rsid w:val="001D5307"/>
    <w:rsid w:val="001E0016"/>
    <w:rsid w:val="001F113A"/>
    <w:rsid w:val="00267743"/>
    <w:rsid w:val="00285029"/>
    <w:rsid w:val="003A34E7"/>
    <w:rsid w:val="003E4D52"/>
    <w:rsid w:val="003F454F"/>
    <w:rsid w:val="00405A37"/>
    <w:rsid w:val="00432E46"/>
    <w:rsid w:val="00443C0B"/>
    <w:rsid w:val="004573A0"/>
    <w:rsid w:val="00471E90"/>
    <w:rsid w:val="004C038F"/>
    <w:rsid w:val="004D2AD3"/>
    <w:rsid w:val="004E0319"/>
    <w:rsid w:val="004E318C"/>
    <w:rsid w:val="005321F5"/>
    <w:rsid w:val="00550993"/>
    <w:rsid w:val="00566F47"/>
    <w:rsid w:val="00575A46"/>
    <w:rsid w:val="00576BA1"/>
    <w:rsid w:val="005822BE"/>
    <w:rsid w:val="006159DB"/>
    <w:rsid w:val="006273C6"/>
    <w:rsid w:val="006B4972"/>
    <w:rsid w:val="006B5D84"/>
    <w:rsid w:val="006B6407"/>
    <w:rsid w:val="006B6854"/>
    <w:rsid w:val="006C1D16"/>
    <w:rsid w:val="006E64C7"/>
    <w:rsid w:val="006E6DE3"/>
    <w:rsid w:val="00702693"/>
    <w:rsid w:val="0074184E"/>
    <w:rsid w:val="00743D4C"/>
    <w:rsid w:val="00796B06"/>
    <w:rsid w:val="007A31F1"/>
    <w:rsid w:val="007E58E0"/>
    <w:rsid w:val="00801A5B"/>
    <w:rsid w:val="00824746"/>
    <w:rsid w:val="0084331E"/>
    <w:rsid w:val="00843666"/>
    <w:rsid w:val="00852FBC"/>
    <w:rsid w:val="00885FEA"/>
    <w:rsid w:val="008876DE"/>
    <w:rsid w:val="008915DB"/>
    <w:rsid w:val="008A2BBD"/>
    <w:rsid w:val="008B01DA"/>
    <w:rsid w:val="008D5935"/>
    <w:rsid w:val="008E1816"/>
    <w:rsid w:val="00927AEE"/>
    <w:rsid w:val="00931E4E"/>
    <w:rsid w:val="00932722"/>
    <w:rsid w:val="0093319E"/>
    <w:rsid w:val="00937AD6"/>
    <w:rsid w:val="00950992"/>
    <w:rsid w:val="009B3A4C"/>
    <w:rsid w:val="009B666E"/>
    <w:rsid w:val="009E1E16"/>
    <w:rsid w:val="009F6E0B"/>
    <w:rsid w:val="00A03A5C"/>
    <w:rsid w:val="00A510C8"/>
    <w:rsid w:val="00AA03BA"/>
    <w:rsid w:val="00AB3679"/>
    <w:rsid w:val="00AF24BF"/>
    <w:rsid w:val="00B4395D"/>
    <w:rsid w:val="00B527F3"/>
    <w:rsid w:val="00B74A32"/>
    <w:rsid w:val="00BC5FD2"/>
    <w:rsid w:val="00BE6D50"/>
    <w:rsid w:val="00C02BBA"/>
    <w:rsid w:val="00C04BBD"/>
    <w:rsid w:val="00C37D66"/>
    <w:rsid w:val="00C45863"/>
    <w:rsid w:val="00C60470"/>
    <w:rsid w:val="00C8391B"/>
    <w:rsid w:val="00C90702"/>
    <w:rsid w:val="00CB2DA9"/>
    <w:rsid w:val="00CB3CB6"/>
    <w:rsid w:val="00CF3ED2"/>
    <w:rsid w:val="00D05B05"/>
    <w:rsid w:val="00D20469"/>
    <w:rsid w:val="00D23D4E"/>
    <w:rsid w:val="00D256E9"/>
    <w:rsid w:val="00D92773"/>
    <w:rsid w:val="00DA19E8"/>
    <w:rsid w:val="00DA5C6C"/>
    <w:rsid w:val="00DA618B"/>
    <w:rsid w:val="00DD2F06"/>
    <w:rsid w:val="00DD453F"/>
    <w:rsid w:val="00E31461"/>
    <w:rsid w:val="00E60686"/>
    <w:rsid w:val="00E64F6B"/>
    <w:rsid w:val="00E667B6"/>
    <w:rsid w:val="00E817A1"/>
    <w:rsid w:val="00EE3442"/>
    <w:rsid w:val="00F04B08"/>
    <w:rsid w:val="00F22A92"/>
    <w:rsid w:val="00F862EF"/>
    <w:rsid w:val="00FA2CA6"/>
    <w:rsid w:val="00FB374F"/>
    <w:rsid w:val="00FC5103"/>
    <w:rsid w:val="00FD09C9"/>
    <w:rsid w:val="00FE2C33"/>
    <w:rsid w:val="00FE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1EFE0"/>
  <w15:chartTrackingRefBased/>
  <w15:docId w15:val="{031FCBFE-5192-4DAE-A9EE-24ECD2FC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84E"/>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paragraph" w:styleId="BalloonText">
    <w:name w:val="Balloon Text"/>
    <w:basedOn w:val="Normal"/>
    <w:link w:val="BalloonTextChar"/>
    <w:rsid w:val="00FA2CA6"/>
    <w:rPr>
      <w:rFonts w:ascii="Tahoma" w:hAnsi="Tahoma" w:cs="Tahoma"/>
      <w:sz w:val="16"/>
      <w:szCs w:val="16"/>
    </w:rPr>
  </w:style>
  <w:style w:type="character" w:customStyle="1" w:styleId="BalloonTextChar">
    <w:name w:val="Balloon Text Char"/>
    <w:link w:val="BalloonText"/>
    <w:rsid w:val="00FA2CA6"/>
    <w:rPr>
      <w:rFonts w:ascii="Tahoma" w:hAnsi="Tahoma" w:cs="Tahoma"/>
      <w:sz w:val="16"/>
      <w:szCs w:val="16"/>
      <w:lang w:eastAsia="en-US"/>
    </w:rPr>
  </w:style>
  <w:style w:type="character" w:styleId="Hyperlink">
    <w:name w:val="Hyperlink"/>
    <w:rsid w:val="00D92773"/>
    <w:rPr>
      <w:color w:val="0000FF"/>
      <w:u w:val="single"/>
    </w:rPr>
  </w:style>
  <w:style w:type="character" w:styleId="FollowedHyperlink">
    <w:name w:val="FollowedHyperlink"/>
    <w:rsid w:val="00D92773"/>
    <w:rPr>
      <w:color w:val="800080"/>
      <w:u w:val="single"/>
    </w:rPr>
  </w:style>
  <w:style w:type="table" w:styleId="TableGrid">
    <w:name w:val="Table Grid"/>
    <w:basedOn w:val="TableNormal"/>
    <w:rsid w:val="003F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B640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89564">
      <w:bodyDiv w:val="1"/>
      <w:marLeft w:val="0"/>
      <w:marRight w:val="0"/>
      <w:marTop w:val="0"/>
      <w:marBottom w:val="0"/>
      <w:divBdr>
        <w:top w:val="none" w:sz="0" w:space="0" w:color="auto"/>
        <w:left w:val="none" w:sz="0" w:space="0" w:color="auto"/>
        <w:bottom w:val="none" w:sz="0" w:space="0" w:color="auto"/>
        <w:right w:val="none" w:sz="0" w:space="0" w:color="auto"/>
      </w:divBdr>
      <w:divsChild>
        <w:div w:id="304970345">
          <w:marLeft w:val="0"/>
          <w:marRight w:val="0"/>
          <w:marTop w:val="0"/>
          <w:marBottom w:val="0"/>
          <w:divBdr>
            <w:top w:val="none" w:sz="0" w:space="0" w:color="auto"/>
            <w:left w:val="none" w:sz="0" w:space="0" w:color="auto"/>
            <w:bottom w:val="none" w:sz="0" w:space="0" w:color="auto"/>
            <w:right w:val="none" w:sz="0" w:space="0" w:color="auto"/>
          </w:divBdr>
          <w:divsChild>
            <w:div w:id="1453555551">
              <w:marLeft w:val="0"/>
              <w:marRight w:val="0"/>
              <w:marTop w:val="0"/>
              <w:marBottom w:val="0"/>
              <w:divBdr>
                <w:top w:val="none" w:sz="0" w:space="0" w:color="auto"/>
                <w:left w:val="none" w:sz="0" w:space="0" w:color="auto"/>
                <w:bottom w:val="none" w:sz="0" w:space="0" w:color="auto"/>
                <w:right w:val="none" w:sz="0" w:space="0" w:color="auto"/>
              </w:divBdr>
              <w:divsChild>
                <w:div w:id="1355571085">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45"/>
                      <w:marBottom w:val="0"/>
                      <w:divBdr>
                        <w:top w:val="none" w:sz="0" w:space="0" w:color="auto"/>
                        <w:left w:val="none" w:sz="0" w:space="0" w:color="auto"/>
                        <w:bottom w:val="none" w:sz="0" w:space="0" w:color="auto"/>
                        <w:right w:val="none" w:sz="0" w:space="0" w:color="auto"/>
                      </w:divBdr>
                      <w:divsChild>
                        <w:div w:id="1914466092">
                          <w:marLeft w:val="0"/>
                          <w:marRight w:val="0"/>
                          <w:marTop w:val="0"/>
                          <w:marBottom w:val="0"/>
                          <w:divBdr>
                            <w:top w:val="none" w:sz="0" w:space="0" w:color="auto"/>
                            <w:left w:val="none" w:sz="0" w:space="0" w:color="auto"/>
                            <w:bottom w:val="none" w:sz="0" w:space="0" w:color="auto"/>
                            <w:right w:val="none" w:sz="0" w:space="0" w:color="auto"/>
                          </w:divBdr>
                          <w:divsChild>
                            <w:div w:id="1212183613">
                              <w:marLeft w:val="2070"/>
                              <w:marRight w:val="3960"/>
                              <w:marTop w:val="0"/>
                              <w:marBottom w:val="0"/>
                              <w:divBdr>
                                <w:top w:val="none" w:sz="0" w:space="0" w:color="auto"/>
                                <w:left w:val="none" w:sz="0" w:space="0" w:color="auto"/>
                                <w:bottom w:val="none" w:sz="0" w:space="0" w:color="auto"/>
                                <w:right w:val="none" w:sz="0" w:space="0" w:color="auto"/>
                              </w:divBdr>
                              <w:divsChild>
                                <w:div w:id="1920862521">
                                  <w:marLeft w:val="0"/>
                                  <w:marRight w:val="0"/>
                                  <w:marTop w:val="0"/>
                                  <w:marBottom w:val="0"/>
                                  <w:divBdr>
                                    <w:top w:val="none" w:sz="0" w:space="0" w:color="auto"/>
                                    <w:left w:val="none" w:sz="0" w:space="0" w:color="auto"/>
                                    <w:bottom w:val="none" w:sz="0" w:space="0" w:color="auto"/>
                                    <w:right w:val="none" w:sz="0" w:space="0" w:color="auto"/>
                                  </w:divBdr>
                                  <w:divsChild>
                                    <w:div w:id="1816333129">
                                      <w:marLeft w:val="0"/>
                                      <w:marRight w:val="0"/>
                                      <w:marTop w:val="0"/>
                                      <w:marBottom w:val="0"/>
                                      <w:divBdr>
                                        <w:top w:val="none" w:sz="0" w:space="0" w:color="auto"/>
                                        <w:left w:val="none" w:sz="0" w:space="0" w:color="auto"/>
                                        <w:bottom w:val="none" w:sz="0" w:space="0" w:color="auto"/>
                                        <w:right w:val="none" w:sz="0" w:space="0" w:color="auto"/>
                                      </w:divBdr>
                                      <w:divsChild>
                                        <w:div w:id="329329223">
                                          <w:marLeft w:val="0"/>
                                          <w:marRight w:val="0"/>
                                          <w:marTop w:val="0"/>
                                          <w:marBottom w:val="0"/>
                                          <w:divBdr>
                                            <w:top w:val="none" w:sz="0" w:space="0" w:color="auto"/>
                                            <w:left w:val="none" w:sz="0" w:space="0" w:color="auto"/>
                                            <w:bottom w:val="none" w:sz="0" w:space="0" w:color="auto"/>
                                            <w:right w:val="none" w:sz="0" w:space="0" w:color="auto"/>
                                          </w:divBdr>
                                          <w:divsChild>
                                            <w:div w:id="320624543">
                                              <w:marLeft w:val="0"/>
                                              <w:marRight w:val="0"/>
                                              <w:marTop w:val="90"/>
                                              <w:marBottom w:val="0"/>
                                              <w:divBdr>
                                                <w:top w:val="none" w:sz="0" w:space="0" w:color="auto"/>
                                                <w:left w:val="none" w:sz="0" w:space="0" w:color="auto"/>
                                                <w:bottom w:val="none" w:sz="0" w:space="0" w:color="auto"/>
                                                <w:right w:val="none" w:sz="0" w:space="0" w:color="auto"/>
                                              </w:divBdr>
                                              <w:divsChild>
                                                <w:div w:id="1015422548">
                                                  <w:marLeft w:val="0"/>
                                                  <w:marRight w:val="0"/>
                                                  <w:marTop w:val="0"/>
                                                  <w:marBottom w:val="0"/>
                                                  <w:divBdr>
                                                    <w:top w:val="none" w:sz="0" w:space="0" w:color="auto"/>
                                                    <w:left w:val="none" w:sz="0" w:space="0" w:color="auto"/>
                                                    <w:bottom w:val="none" w:sz="0" w:space="0" w:color="auto"/>
                                                    <w:right w:val="none" w:sz="0" w:space="0" w:color="auto"/>
                                                  </w:divBdr>
                                                  <w:divsChild>
                                                    <w:div w:id="915093426">
                                                      <w:marLeft w:val="0"/>
                                                      <w:marRight w:val="0"/>
                                                      <w:marTop w:val="0"/>
                                                      <w:marBottom w:val="0"/>
                                                      <w:divBdr>
                                                        <w:top w:val="none" w:sz="0" w:space="0" w:color="auto"/>
                                                        <w:left w:val="none" w:sz="0" w:space="0" w:color="auto"/>
                                                        <w:bottom w:val="none" w:sz="0" w:space="0" w:color="auto"/>
                                                        <w:right w:val="none" w:sz="0" w:space="0" w:color="auto"/>
                                                      </w:divBdr>
                                                      <w:divsChild>
                                                        <w:div w:id="345912819">
                                                          <w:marLeft w:val="0"/>
                                                          <w:marRight w:val="0"/>
                                                          <w:marTop w:val="0"/>
                                                          <w:marBottom w:val="0"/>
                                                          <w:divBdr>
                                                            <w:top w:val="none" w:sz="0" w:space="0" w:color="auto"/>
                                                            <w:left w:val="none" w:sz="0" w:space="0" w:color="auto"/>
                                                            <w:bottom w:val="none" w:sz="0" w:space="0" w:color="auto"/>
                                                            <w:right w:val="none" w:sz="0" w:space="0" w:color="auto"/>
                                                          </w:divBdr>
                                                          <w:divsChild>
                                                            <w:div w:id="1231619219">
                                                              <w:marLeft w:val="0"/>
                                                              <w:marRight w:val="0"/>
                                                              <w:marTop w:val="0"/>
                                                              <w:marBottom w:val="390"/>
                                                              <w:divBdr>
                                                                <w:top w:val="none" w:sz="0" w:space="0" w:color="auto"/>
                                                                <w:left w:val="none" w:sz="0" w:space="0" w:color="auto"/>
                                                                <w:bottom w:val="none" w:sz="0" w:space="0" w:color="auto"/>
                                                                <w:right w:val="none" w:sz="0" w:space="0" w:color="auto"/>
                                                              </w:divBdr>
                                                              <w:divsChild>
                                                                <w:div w:id="1228300026">
                                                                  <w:marLeft w:val="0"/>
                                                                  <w:marRight w:val="0"/>
                                                                  <w:marTop w:val="0"/>
                                                                  <w:marBottom w:val="0"/>
                                                                  <w:divBdr>
                                                                    <w:top w:val="none" w:sz="0" w:space="0" w:color="auto"/>
                                                                    <w:left w:val="none" w:sz="0" w:space="0" w:color="auto"/>
                                                                    <w:bottom w:val="none" w:sz="0" w:space="0" w:color="auto"/>
                                                                    <w:right w:val="none" w:sz="0" w:space="0" w:color="auto"/>
                                                                  </w:divBdr>
                                                                  <w:divsChild>
                                                                    <w:div w:id="424345912">
                                                                      <w:marLeft w:val="0"/>
                                                                      <w:marRight w:val="0"/>
                                                                      <w:marTop w:val="0"/>
                                                                      <w:marBottom w:val="0"/>
                                                                      <w:divBdr>
                                                                        <w:top w:val="none" w:sz="0" w:space="0" w:color="auto"/>
                                                                        <w:left w:val="none" w:sz="0" w:space="0" w:color="auto"/>
                                                                        <w:bottom w:val="none" w:sz="0" w:space="0" w:color="auto"/>
                                                                        <w:right w:val="none" w:sz="0" w:space="0" w:color="auto"/>
                                                                      </w:divBdr>
                                                                      <w:divsChild>
                                                                        <w:div w:id="933781151">
                                                                          <w:marLeft w:val="0"/>
                                                                          <w:marRight w:val="0"/>
                                                                          <w:marTop w:val="0"/>
                                                                          <w:marBottom w:val="0"/>
                                                                          <w:divBdr>
                                                                            <w:top w:val="none" w:sz="0" w:space="0" w:color="auto"/>
                                                                            <w:left w:val="none" w:sz="0" w:space="0" w:color="auto"/>
                                                                            <w:bottom w:val="none" w:sz="0" w:space="0" w:color="auto"/>
                                                                            <w:right w:val="none" w:sz="0" w:space="0" w:color="auto"/>
                                                                          </w:divBdr>
                                                                          <w:divsChild>
                                                                            <w:div w:id="1304191848">
                                                                              <w:marLeft w:val="0"/>
                                                                              <w:marRight w:val="0"/>
                                                                              <w:marTop w:val="0"/>
                                                                              <w:marBottom w:val="0"/>
                                                                              <w:divBdr>
                                                                                <w:top w:val="none" w:sz="0" w:space="0" w:color="auto"/>
                                                                                <w:left w:val="none" w:sz="0" w:space="0" w:color="auto"/>
                                                                                <w:bottom w:val="none" w:sz="0" w:space="0" w:color="auto"/>
                                                                                <w:right w:val="none" w:sz="0" w:space="0" w:color="auto"/>
                                                                              </w:divBdr>
                                                                              <w:divsChild>
                                                                                <w:div w:id="1120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414259">
      <w:bodyDiv w:val="1"/>
      <w:marLeft w:val="0"/>
      <w:marRight w:val="0"/>
      <w:marTop w:val="0"/>
      <w:marBottom w:val="0"/>
      <w:divBdr>
        <w:top w:val="none" w:sz="0" w:space="0" w:color="auto"/>
        <w:left w:val="none" w:sz="0" w:space="0" w:color="auto"/>
        <w:bottom w:val="none" w:sz="0" w:space="0" w:color="auto"/>
        <w:right w:val="none" w:sz="0" w:space="0" w:color="auto"/>
      </w:divBdr>
      <w:divsChild>
        <w:div w:id="356663663">
          <w:marLeft w:val="0"/>
          <w:marRight w:val="0"/>
          <w:marTop w:val="0"/>
          <w:marBottom w:val="0"/>
          <w:divBdr>
            <w:top w:val="none" w:sz="0" w:space="0" w:color="auto"/>
            <w:left w:val="none" w:sz="0" w:space="0" w:color="auto"/>
            <w:bottom w:val="none" w:sz="0" w:space="0" w:color="auto"/>
            <w:right w:val="none" w:sz="0" w:space="0" w:color="auto"/>
          </w:divBdr>
        </w:div>
      </w:divsChild>
    </w:div>
    <w:div w:id="1634368340">
      <w:bodyDiv w:val="1"/>
      <w:marLeft w:val="0"/>
      <w:marRight w:val="0"/>
      <w:marTop w:val="0"/>
      <w:marBottom w:val="0"/>
      <w:divBdr>
        <w:top w:val="none" w:sz="0" w:space="0" w:color="auto"/>
        <w:left w:val="none" w:sz="0" w:space="0" w:color="auto"/>
        <w:bottom w:val="none" w:sz="0" w:space="0" w:color="auto"/>
        <w:right w:val="none" w:sz="0" w:space="0" w:color="auto"/>
      </w:divBdr>
      <w:divsChild>
        <w:div w:id="705565303">
          <w:marLeft w:val="0"/>
          <w:marRight w:val="0"/>
          <w:marTop w:val="0"/>
          <w:marBottom w:val="0"/>
          <w:divBdr>
            <w:top w:val="none" w:sz="0" w:space="0" w:color="auto"/>
            <w:left w:val="none" w:sz="0" w:space="0" w:color="auto"/>
            <w:bottom w:val="none" w:sz="0" w:space="0" w:color="auto"/>
            <w:right w:val="none" w:sz="0" w:space="0" w:color="auto"/>
          </w:divBdr>
        </w:div>
      </w:divsChild>
    </w:div>
    <w:div w:id="1877161380">
      <w:bodyDiv w:val="1"/>
      <w:marLeft w:val="0"/>
      <w:marRight w:val="0"/>
      <w:marTop w:val="0"/>
      <w:marBottom w:val="0"/>
      <w:divBdr>
        <w:top w:val="none" w:sz="0" w:space="0" w:color="auto"/>
        <w:left w:val="none" w:sz="0" w:space="0" w:color="auto"/>
        <w:bottom w:val="none" w:sz="0" w:space="0" w:color="auto"/>
        <w:right w:val="none" w:sz="0" w:space="0" w:color="auto"/>
      </w:divBdr>
      <w:divsChild>
        <w:div w:id="202887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8417-6FE3-4954-B54D-2AE9EC13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640</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SENCO ACTION PLANNING</vt:lpstr>
    </vt:vector>
  </TitlesOfParts>
  <Company>Newcastle City Council</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 ACTION PLANNING</dc:title>
  <dc:subject/>
  <dc:creator>IT Newcastle</dc:creator>
  <cp:keywords/>
  <cp:lastModifiedBy>Foote, Paul</cp:lastModifiedBy>
  <cp:revision>2</cp:revision>
  <cp:lastPrinted>2017-09-13T11:46:00Z</cp:lastPrinted>
  <dcterms:created xsi:type="dcterms:W3CDTF">2021-11-18T13:59:00Z</dcterms:created>
  <dcterms:modified xsi:type="dcterms:W3CDTF">2021-11-18T13:59:00Z</dcterms:modified>
</cp:coreProperties>
</file>