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9720" w14:textId="0696F2F4" w:rsidR="00D277EF" w:rsidRDefault="00D277EF" w:rsidP="00CF3909">
      <w:pPr>
        <w:jc w:val="center"/>
        <w:rPr>
          <w:rFonts w:ascii="Arial" w:hAnsi="Arial" w:cs="Arial"/>
          <w:b/>
          <w:color w:val="002060"/>
          <w:sz w:val="44"/>
          <w:szCs w:val="44"/>
          <w:u w:val="single"/>
        </w:rPr>
      </w:pPr>
    </w:p>
    <w:p w14:paraId="7866CD62" w14:textId="77777777" w:rsidR="00665456" w:rsidRDefault="00665456" w:rsidP="00CF3909">
      <w:pPr>
        <w:jc w:val="center"/>
        <w:rPr>
          <w:rFonts w:ascii="Arial" w:hAnsi="Arial" w:cs="Arial"/>
          <w:b/>
          <w:color w:val="002060"/>
          <w:sz w:val="44"/>
          <w:szCs w:val="44"/>
          <w:u w:val="single"/>
        </w:rPr>
      </w:pPr>
    </w:p>
    <w:p w14:paraId="6C759978" w14:textId="77777777" w:rsidR="00B231BD" w:rsidRDefault="00B231BD" w:rsidP="00CF3909">
      <w:pPr>
        <w:jc w:val="center"/>
        <w:rPr>
          <w:rFonts w:ascii="Arial" w:hAnsi="Arial" w:cs="Arial"/>
          <w:b/>
          <w:color w:val="002060"/>
          <w:sz w:val="44"/>
          <w:szCs w:val="44"/>
        </w:rPr>
      </w:pPr>
    </w:p>
    <w:p w14:paraId="16E6C47F" w14:textId="1DBF3BB3" w:rsidR="00665456" w:rsidRPr="00B231BD" w:rsidRDefault="00665456" w:rsidP="00CF3909">
      <w:pPr>
        <w:jc w:val="center"/>
        <w:rPr>
          <w:rFonts w:ascii="Arial" w:hAnsi="Arial" w:cs="Arial"/>
          <w:b/>
          <w:color w:val="002060"/>
          <w:sz w:val="52"/>
          <w:szCs w:val="52"/>
        </w:rPr>
      </w:pPr>
      <w:r w:rsidRPr="00B231BD">
        <w:rPr>
          <w:rFonts w:ascii="Arial" w:hAnsi="Arial" w:cs="Arial"/>
          <w:b/>
          <w:color w:val="002060"/>
          <w:sz w:val="52"/>
          <w:szCs w:val="52"/>
        </w:rPr>
        <w:t>Newcastle</w:t>
      </w:r>
      <w:r w:rsidR="00103043">
        <w:rPr>
          <w:rFonts w:ascii="Arial" w:hAnsi="Arial" w:cs="Arial"/>
          <w:b/>
          <w:color w:val="002060"/>
          <w:sz w:val="52"/>
          <w:szCs w:val="52"/>
        </w:rPr>
        <w:t xml:space="preserve"> </w:t>
      </w:r>
      <w:r w:rsidR="00CA485A">
        <w:rPr>
          <w:rFonts w:ascii="Arial" w:hAnsi="Arial" w:cs="Arial"/>
          <w:b/>
          <w:color w:val="002060"/>
          <w:sz w:val="52"/>
          <w:szCs w:val="52"/>
        </w:rPr>
        <w:t>Local Area</w:t>
      </w:r>
    </w:p>
    <w:p w14:paraId="1138EBD5" w14:textId="1C55BA61" w:rsidR="009005C6" w:rsidRDefault="0013784F" w:rsidP="00CF3909">
      <w:pPr>
        <w:jc w:val="center"/>
        <w:rPr>
          <w:rFonts w:ascii="Arial" w:hAnsi="Arial" w:cs="Arial"/>
          <w:b/>
          <w:color w:val="002060"/>
          <w:sz w:val="52"/>
          <w:szCs w:val="52"/>
        </w:rPr>
      </w:pPr>
      <w:r>
        <w:rPr>
          <w:rFonts w:ascii="Arial" w:hAnsi="Arial" w:cs="Arial"/>
          <w:b/>
          <w:color w:val="002060"/>
          <w:sz w:val="52"/>
          <w:szCs w:val="52"/>
        </w:rPr>
        <w:t>EHC decision making panels</w:t>
      </w:r>
      <w:r w:rsidR="003613CB">
        <w:rPr>
          <w:rFonts w:ascii="Arial" w:hAnsi="Arial" w:cs="Arial"/>
          <w:b/>
          <w:color w:val="002060"/>
          <w:sz w:val="52"/>
          <w:szCs w:val="52"/>
        </w:rPr>
        <w:t>.</w:t>
      </w:r>
      <w:r>
        <w:rPr>
          <w:rFonts w:ascii="Arial" w:hAnsi="Arial" w:cs="Arial"/>
          <w:b/>
          <w:color w:val="002060"/>
          <w:sz w:val="52"/>
          <w:szCs w:val="52"/>
        </w:rPr>
        <w:t xml:space="preserve"> </w:t>
      </w:r>
    </w:p>
    <w:p w14:paraId="71CB5294" w14:textId="1FDBD490" w:rsidR="00665456" w:rsidRDefault="009005C6" w:rsidP="00CF3909">
      <w:pPr>
        <w:jc w:val="center"/>
        <w:rPr>
          <w:rFonts w:ascii="Arial" w:hAnsi="Arial" w:cs="Arial"/>
          <w:b/>
          <w:color w:val="002060"/>
          <w:sz w:val="44"/>
          <w:szCs w:val="44"/>
          <w:u w:val="single"/>
        </w:rPr>
      </w:pPr>
      <w:r>
        <w:rPr>
          <w:rFonts w:ascii="Arial" w:hAnsi="Arial" w:cs="Arial"/>
          <w:b/>
          <w:color w:val="002060"/>
          <w:sz w:val="52"/>
          <w:szCs w:val="52"/>
        </w:rPr>
        <w:t>Terms of Reference</w:t>
      </w:r>
      <w:r w:rsidR="003613CB">
        <w:rPr>
          <w:rFonts w:ascii="Arial" w:hAnsi="Arial" w:cs="Arial"/>
          <w:b/>
          <w:color w:val="002060"/>
          <w:sz w:val="52"/>
          <w:szCs w:val="52"/>
        </w:rPr>
        <w:t>.</w:t>
      </w:r>
      <w:r w:rsidR="00D44976">
        <w:rPr>
          <w:noProof/>
        </w:rPr>
        <w:drawing>
          <wp:inline distT="0" distB="0" distL="0" distR="0" wp14:anchorId="2A29E71F" wp14:editId="24944829">
            <wp:extent cx="5962724" cy="2943225"/>
            <wp:effectExtent l="0" t="0" r="0" b="0"/>
            <wp:docPr id="2058329768" name="Picture 25" descr="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1">
                      <a:extLst>
                        <a:ext uri="{28A0092B-C50C-407E-A947-70E740481C1C}">
                          <a14:useLocalDpi xmlns:a14="http://schemas.microsoft.com/office/drawing/2010/main" val="0"/>
                        </a:ext>
                      </a:extLst>
                    </a:blip>
                    <a:stretch>
                      <a:fillRect/>
                    </a:stretch>
                  </pic:blipFill>
                  <pic:spPr>
                    <a:xfrm>
                      <a:off x="0" y="0"/>
                      <a:ext cx="5962724" cy="2943225"/>
                    </a:xfrm>
                    <a:prstGeom prst="rect">
                      <a:avLst/>
                    </a:prstGeom>
                  </pic:spPr>
                </pic:pic>
              </a:graphicData>
            </a:graphic>
          </wp:inline>
        </w:drawing>
      </w:r>
    </w:p>
    <w:p w14:paraId="35B3DDD7" w14:textId="77777777" w:rsidR="00D44976" w:rsidRDefault="00D44976" w:rsidP="00CF3909">
      <w:pPr>
        <w:jc w:val="center"/>
        <w:rPr>
          <w:rFonts w:ascii="Arial" w:hAnsi="Arial" w:cs="Arial"/>
          <w:b/>
          <w:color w:val="002060"/>
          <w:sz w:val="36"/>
          <w:szCs w:val="36"/>
        </w:rPr>
      </w:pPr>
    </w:p>
    <w:p w14:paraId="0450B4DD" w14:textId="3D21B7F1" w:rsidR="003963F9" w:rsidRDefault="00BC69F2" w:rsidP="00CF3909">
      <w:pPr>
        <w:jc w:val="center"/>
        <w:rPr>
          <w:rFonts w:ascii="Arial" w:hAnsi="Arial" w:cs="Arial"/>
          <w:bCs/>
          <w:color w:val="002060"/>
          <w:sz w:val="36"/>
          <w:szCs w:val="36"/>
        </w:rPr>
        <w:sectPr w:rsidR="003963F9" w:rsidSect="00A2279A">
          <w:headerReference w:type="even" r:id="rId12"/>
          <w:headerReference w:type="default" r:id="rId13"/>
          <w:footerReference w:type="even" r:id="rId14"/>
          <w:footerReference w:type="default" r:id="rId15"/>
          <w:headerReference w:type="first" r:id="rId16"/>
          <w:footerReference w:type="first" r:id="rId17"/>
          <w:pgSz w:w="11906" w:h="16838"/>
          <w:pgMar w:top="1440" w:right="1134" w:bottom="1134" w:left="1134" w:header="709" w:footer="283" w:gutter="0"/>
          <w:cols w:space="708"/>
          <w:docGrid w:linePitch="360"/>
        </w:sectPr>
      </w:pPr>
      <w:r>
        <w:rPr>
          <w:rFonts w:ascii="Arial" w:hAnsi="Arial" w:cs="Arial"/>
          <w:bCs/>
          <w:color w:val="002060"/>
          <w:sz w:val="36"/>
          <w:szCs w:val="36"/>
        </w:rPr>
        <w:t xml:space="preserve">October </w:t>
      </w:r>
      <w:r w:rsidR="00C775D5">
        <w:rPr>
          <w:rFonts w:ascii="Arial" w:hAnsi="Arial" w:cs="Arial"/>
          <w:bCs/>
          <w:color w:val="002060"/>
          <w:sz w:val="36"/>
          <w:szCs w:val="36"/>
        </w:rPr>
        <w:t>2023</w:t>
      </w:r>
    </w:p>
    <w:p w14:paraId="4BF453D9" w14:textId="0B5E7500" w:rsidR="00E101F2" w:rsidRDefault="00E101F2" w:rsidP="00E101F2">
      <w:pPr>
        <w:pStyle w:val="Heading1"/>
      </w:pPr>
      <w:bookmarkStart w:id="0" w:name="_Toc130212241"/>
      <w:bookmarkStart w:id="1" w:name="_Toc145336510"/>
      <w:bookmarkStart w:id="2" w:name="_Toc145338692"/>
      <w:bookmarkStart w:id="3" w:name="_Toc145338758"/>
      <w:bookmarkStart w:id="4" w:name="_Toc84595476"/>
      <w:bookmarkStart w:id="5" w:name="_Toc78884982"/>
      <w:r>
        <w:lastRenderedPageBreak/>
        <w:t>Contents</w:t>
      </w:r>
      <w:bookmarkEnd w:id="0"/>
      <w:bookmarkEnd w:id="1"/>
      <w:bookmarkEnd w:id="2"/>
      <w:bookmarkEnd w:id="3"/>
    </w:p>
    <w:p w14:paraId="41BB2B7C" w14:textId="44800D83" w:rsidR="00F608D9" w:rsidRDefault="00F608D9" w:rsidP="00F608D9"/>
    <w:p w14:paraId="7F932FC8" w14:textId="0CCD2CAF" w:rsidR="00F608D9" w:rsidRPr="00F608D9" w:rsidRDefault="00CC0EFC" w:rsidP="00F608D9">
      <w:pPr>
        <w:rPr>
          <w:rFonts w:ascii="Arial" w:hAnsi="Arial" w:cs="Arial"/>
          <w:sz w:val="24"/>
          <w:szCs w:val="24"/>
        </w:rPr>
      </w:pPr>
      <w:hyperlink w:anchor="introduction" w:history="1">
        <w:r w:rsidR="00F608D9" w:rsidRPr="00E62E91">
          <w:rPr>
            <w:rStyle w:val="Hyperlink"/>
            <w:rFonts w:ascii="Arial" w:hAnsi="Arial" w:cs="Arial"/>
            <w:sz w:val="24"/>
            <w:szCs w:val="24"/>
          </w:rPr>
          <w:t>Introduction</w:t>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t>4</w:t>
        </w:r>
      </w:hyperlink>
    </w:p>
    <w:p w14:paraId="0308F2BB" w14:textId="1D7FB730" w:rsidR="00F608D9" w:rsidRPr="00F608D9" w:rsidRDefault="00CC0EFC" w:rsidP="00F608D9">
      <w:pPr>
        <w:rPr>
          <w:rFonts w:ascii="Arial" w:hAnsi="Arial" w:cs="Arial"/>
          <w:sz w:val="24"/>
          <w:szCs w:val="24"/>
        </w:rPr>
      </w:pPr>
      <w:hyperlink w:anchor="summary" w:history="1">
        <w:r w:rsidR="00F608D9" w:rsidRPr="00E62E91">
          <w:rPr>
            <w:rStyle w:val="Hyperlink"/>
            <w:rFonts w:ascii="Arial" w:hAnsi="Arial" w:cs="Arial"/>
            <w:sz w:val="24"/>
            <w:szCs w:val="24"/>
          </w:rPr>
          <w:t>Summary of panels</w:t>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t>4</w:t>
        </w:r>
      </w:hyperlink>
    </w:p>
    <w:p w14:paraId="2913FBD4" w14:textId="52E0FA28" w:rsidR="00F608D9" w:rsidRPr="00F608D9" w:rsidRDefault="00CC0EFC" w:rsidP="00F608D9">
      <w:pPr>
        <w:rPr>
          <w:rFonts w:ascii="Arial" w:hAnsi="Arial" w:cs="Arial"/>
          <w:sz w:val="24"/>
          <w:szCs w:val="24"/>
        </w:rPr>
      </w:pPr>
      <w:hyperlink w:anchor="request" w:history="1">
        <w:r w:rsidR="00F608D9" w:rsidRPr="00E62E91">
          <w:rPr>
            <w:rStyle w:val="Hyperlink"/>
            <w:rFonts w:ascii="Arial" w:hAnsi="Arial" w:cs="Arial"/>
            <w:sz w:val="24"/>
            <w:szCs w:val="24"/>
          </w:rPr>
          <w:t>EHC request panel</w:t>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t>5</w:t>
        </w:r>
      </w:hyperlink>
    </w:p>
    <w:p w14:paraId="1950E9BA" w14:textId="5D939713" w:rsidR="00F608D9" w:rsidRPr="00F608D9" w:rsidRDefault="00CC0EFC" w:rsidP="00F608D9">
      <w:pPr>
        <w:rPr>
          <w:rFonts w:ascii="Arial" w:hAnsi="Arial" w:cs="Arial"/>
          <w:sz w:val="24"/>
          <w:szCs w:val="24"/>
        </w:rPr>
      </w:pPr>
      <w:hyperlink w:anchor="outcomeandreview" w:history="1">
        <w:r w:rsidR="00F608D9" w:rsidRPr="00E62E91">
          <w:rPr>
            <w:rStyle w:val="Hyperlink"/>
            <w:rFonts w:ascii="Arial" w:hAnsi="Arial" w:cs="Arial"/>
            <w:sz w:val="24"/>
            <w:szCs w:val="24"/>
          </w:rPr>
          <w:t>EHC outcome and review panel</w:t>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t>6</w:t>
        </w:r>
      </w:hyperlink>
    </w:p>
    <w:p w14:paraId="5807682A" w14:textId="1C3CED39" w:rsidR="00F608D9" w:rsidRPr="00F608D9" w:rsidRDefault="00CC0EFC" w:rsidP="00F608D9">
      <w:pPr>
        <w:jc w:val="right"/>
        <w:rPr>
          <w:rFonts w:ascii="Arial" w:hAnsi="Arial" w:cs="Arial"/>
          <w:sz w:val="24"/>
          <w:szCs w:val="24"/>
        </w:rPr>
      </w:pPr>
      <w:hyperlink w:anchor="placement" w:history="1">
        <w:r w:rsidR="00F608D9" w:rsidRPr="00E62E91">
          <w:rPr>
            <w:rStyle w:val="Hyperlink"/>
            <w:rFonts w:ascii="Arial" w:hAnsi="Arial" w:cs="Arial"/>
            <w:sz w:val="24"/>
            <w:szCs w:val="24"/>
          </w:rPr>
          <w:t>EHC placement panel</w:t>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t>11</w:t>
        </w:r>
      </w:hyperlink>
    </w:p>
    <w:p w14:paraId="066CD1B2" w14:textId="584CBE5B" w:rsidR="00F608D9" w:rsidRPr="00E62E91" w:rsidRDefault="00E62E91" w:rsidP="00F608D9">
      <w:pPr>
        <w:jc w:val="right"/>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\l "supporting" </w:instrText>
      </w:r>
      <w:r>
        <w:rPr>
          <w:rFonts w:ascii="Arial" w:hAnsi="Arial" w:cs="Arial"/>
          <w:sz w:val="24"/>
          <w:szCs w:val="24"/>
        </w:rPr>
      </w:r>
      <w:r>
        <w:rPr>
          <w:rFonts w:ascii="Arial" w:hAnsi="Arial" w:cs="Arial"/>
          <w:sz w:val="24"/>
          <w:szCs w:val="24"/>
        </w:rPr>
        <w:fldChar w:fldCharType="separate"/>
      </w:r>
      <w:r w:rsidR="00F608D9" w:rsidRPr="00E62E91">
        <w:rPr>
          <w:rStyle w:val="Hyperlink"/>
          <w:rFonts w:ascii="Arial" w:hAnsi="Arial" w:cs="Arial"/>
          <w:sz w:val="24"/>
          <w:szCs w:val="24"/>
        </w:rPr>
        <w:t>Supporting the panels</w:t>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r>
      <w:r w:rsidR="00F608D9" w:rsidRPr="00E62E91">
        <w:rPr>
          <w:rStyle w:val="Hyperlink"/>
          <w:rFonts w:ascii="Arial" w:hAnsi="Arial" w:cs="Arial"/>
          <w:sz w:val="24"/>
          <w:szCs w:val="24"/>
        </w:rPr>
        <w:tab/>
        <w:t>12</w:t>
      </w:r>
    </w:p>
    <w:p w14:paraId="1B8E701A" w14:textId="4A571167" w:rsidR="00E101F2" w:rsidRPr="00E101F2" w:rsidRDefault="00E62E91" w:rsidP="00E101F2">
      <w:r>
        <w:rPr>
          <w:rFonts w:ascii="Arial" w:hAnsi="Arial" w:cs="Arial"/>
          <w:sz w:val="24"/>
          <w:szCs w:val="24"/>
        </w:rPr>
        <w:fldChar w:fldCharType="end"/>
      </w:r>
    </w:p>
    <w:p w14:paraId="275BAD0A" w14:textId="77777777" w:rsidR="00E101F2" w:rsidRDefault="00E101F2" w:rsidP="00E101F2">
      <w:pPr>
        <w:pStyle w:val="Heading1"/>
      </w:pPr>
    </w:p>
    <w:p w14:paraId="34B5D1E1" w14:textId="6360FE00" w:rsidR="00E101F2" w:rsidRDefault="00E101F2">
      <w:pPr>
        <w:rPr>
          <w:rFonts w:ascii="Arial" w:hAnsi="Arial" w:cs="Arial"/>
          <w:b/>
          <w:color w:val="002060"/>
          <w:sz w:val="32"/>
          <w:szCs w:val="44"/>
        </w:rPr>
      </w:pPr>
      <w:r>
        <w:br w:type="page"/>
      </w:r>
    </w:p>
    <w:p w14:paraId="5D30DA47" w14:textId="030A1434" w:rsidR="00D355CF" w:rsidRPr="007F7CD6" w:rsidRDefault="009005C6" w:rsidP="007F7CD6">
      <w:pPr>
        <w:pStyle w:val="Heading1"/>
      </w:pPr>
      <w:bookmarkStart w:id="6" w:name="_Toc130212242"/>
      <w:bookmarkStart w:id="7" w:name="_Toc133228189"/>
      <w:bookmarkStart w:id="8" w:name="_Toc145336511"/>
      <w:bookmarkStart w:id="9" w:name="_Toc145338693"/>
      <w:bookmarkStart w:id="10" w:name="_Toc145338759"/>
      <w:bookmarkStart w:id="11" w:name="introduction"/>
      <w:r w:rsidRPr="007F7CD6">
        <w:lastRenderedPageBreak/>
        <w:t>Introduction</w:t>
      </w:r>
      <w:bookmarkEnd w:id="6"/>
      <w:bookmarkEnd w:id="7"/>
      <w:bookmarkEnd w:id="8"/>
      <w:bookmarkEnd w:id="9"/>
      <w:bookmarkEnd w:id="10"/>
    </w:p>
    <w:bookmarkEnd w:id="11"/>
    <w:p w14:paraId="7FEC8060" w14:textId="77777777" w:rsidR="006F6695" w:rsidRDefault="006F6695" w:rsidP="009005C6">
      <w:pPr>
        <w:rPr>
          <w:rFonts w:ascii="Arial" w:hAnsi="Arial" w:cs="Arial"/>
          <w:sz w:val="24"/>
          <w:szCs w:val="24"/>
        </w:rPr>
      </w:pPr>
    </w:p>
    <w:p w14:paraId="58CA5DCB" w14:textId="132F8081" w:rsidR="003A1544" w:rsidRDefault="003A1544" w:rsidP="00E62E91">
      <w:pPr>
        <w:spacing w:line="259" w:lineRule="auto"/>
        <w:rPr>
          <w:rFonts w:ascii="Arial" w:hAnsi="Arial" w:cs="Arial"/>
          <w:sz w:val="24"/>
          <w:szCs w:val="24"/>
        </w:rPr>
      </w:pPr>
      <w:r w:rsidRPr="00B971A4">
        <w:rPr>
          <w:rFonts w:ascii="Arial" w:hAnsi="Arial" w:cs="Arial"/>
          <w:sz w:val="24"/>
          <w:szCs w:val="24"/>
        </w:rPr>
        <w:t>Newcastle City Council (</w:t>
      </w:r>
      <w:r>
        <w:rPr>
          <w:rFonts w:ascii="Arial" w:hAnsi="Arial" w:cs="Arial"/>
          <w:sz w:val="24"/>
          <w:szCs w:val="24"/>
        </w:rPr>
        <w:t xml:space="preserve">the </w:t>
      </w:r>
      <w:r w:rsidRPr="00B971A4">
        <w:rPr>
          <w:rFonts w:ascii="Arial" w:hAnsi="Arial" w:cs="Arial"/>
          <w:sz w:val="24"/>
          <w:szCs w:val="24"/>
        </w:rPr>
        <w:t>LA) is responsible for considering requests for a statutory assessment of a child/young person’s special educational needs and/or disabilities</w:t>
      </w:r>
      <w:r>
        <w:rPr>
          <w:rFonts w:ascii="Arial" w:hAnsi="Arial" w:cs="Arial"/>
          <w:sz w:val="24"/>
          <w:szCs w:val="24"/>
        </w:rPr>
        <w:t xml:space="preserve"> (SEND)</w:t>
      </w:r>
      <w:r w:rsidRPr="00B971A4">
        <w:rPr>
          <w:rFonts w:ascii="Arial" w:hAnsi="Arial" w:cs="Arial"/>
          <w:sz w:val="24"/>
          <w:szCs w:val="24"/>
        </w:rPr>
        <w:t>, and the monitoring and review of Education, Health and Care Plans</w:t>
      </w:r>
      <w:r>
        <w:rPr>
          <w:rFonts w:ascii="Arial" w:hAnsi="Arial" w:cs="Arial"/>
          <w:sz w:val="24"/>
          <w:szCs w:val="24"/>
        </w:rPr>
        <w:t xml:space="preserve"> (EHCP</w:t>
      </w:r>
      <w:r w:rsidR="00F13200">
        <w:rPr>
          <w:rFonts w:ascii="Arial" w:hAnsi="Arial" w:cs="Arial"/>
          <w:sz w:val="24"/>
          <w:szCs w:val="24"/>
        </w:rPr>
        <w:t>s</w:t>
      </w:r>
      <w:r>
        <w:rPr>
          <w:rFonts w:ascii="Arial" w:hAnsi="Arial" w:cs="Arial"/>
          <w:sz w:val="24"/>
          <w:szCs w:val="24"/>
        </w:rPr>
        <w:t>) for children and young people aged 0-25.</w:t>
      </w:r>
      <w:r w:rsidRPr="00B971A4">
        <w:rPr>
          <w:rFonts w:ascii="Arial" w:hAnsi="Arial" w:cs="Arial"/>
          <w:sz w:val="24"/>
          <w:szCs w:val="24"/>
        </w:rPr>
        <w:t xml:space="preserve"> </w:t>
      </w:r>
      <w:r>
        <w:rPr>
          <w:rFonts w:ascii="Arial" w:hAnsi="Arial" w:cs="Arial"/>
          <w:sz w:val="24"/>
          <w:szCs w:val="24"/>
        </w:rPr>
        <w:t xml:space="preserve"> To do this it is good practice to establish multi-agency panels which ensure </w:t>
      </w:r>
      <w:r w:rsidRPr="00B971A4">
        <w:rPr>
          <w:rFonts w:ascii="Arial" w:hAnsi="Arial" w:cs="Arial"/>
          <w:sz w:val="24"/>
          <w:szCs w:val="24"/>
        </w:rPr>
        <w:t xml:space="preserve">a joint </w:t>
      </w:r>
      <w:r>
        <w:rPr>
          <w:rFonts w:ascii="Arial" w:hAnsi="Arial" w:cs="Arial"/>
          <w:sz w:val="24"/>
          <w:szCs w:val="24"/>
        </w:rPr>
        <w:t>collaborative</w:t>
      </w:r>
      <w:r w:rsidRPr="00B971A4">
        <w:rPr>
          <w:rFonts w:ascii="Arial" w:hAnsi="Arial" w:cs="Arial"/>
          <w:sz w:val="24"/>
          <w:szCs w:val="24"/>
        </w:rPr>
        <w:t xml:space="preserve"> approach </w:t>
      </w:r>
      <w:r>
        <w:rPr>
          <w:rFonts w:ascii="Arial" w:hAnsi="Arial" w:cs="Arial"/>
          <w:sz w:val="24"/>
          <w:szCs w:val="24"/>
        </w:rPr>
        <w:t xml:space="preserve">to </w:t>
      </w:r>
      <w:r w:rsidRPr="00B971A4">
        <w:rPr>
          <w:rFonts w:ascii="Arial" w:hAnsi="Arial" w:cs="Arial"/>
          <w:sz w:val="24"/>
          <w:szCs w:val="24"/>
        </w:rPr>
        <w:t>support the LA in making transparent</w:t>
      </w:r>
      <w:r w:rsidR="00615127">
        <w:rPr>
          <w:rFonts w:ascii="Arial" w:hAnsi="Arial" w:cs="Arial"/>
          <w:sz w:val="24"/>
          <w:szCs w:val="24"/>
        </w:rPr>
        <w:t xml:space="preserve"> and</w:t>
      </w:r>
      <w:r>
        <w:rPr>
          <w:rFonts w:ascii="Arial" w:hAnsi="Arial" w:cs="Arial"/>
          <w:sz w:val="24"/>
          <w:szCs w:val="24"/>
        </w:rPr>
        <w:t xml:space="preserve"> equitable </w:t>
      </w:r>
      <w:r w:rsidRPr="00B971A4">
        <w:rPr>
          <w:rFonts w:ascii="Arial" w:hAnsi="Arial" w:cs="Arial"/>
          <w:sz w:val="24"/>
          <w:szCs w:val="24"/>
        </w:rPr>
        <w:t>well-informed decisions</w:t>
      </w:r>
      <w:r>
        <w:rPr>
          <w:rFonts w:ascii="Arial" w:hAnsi="Arial" w:cs="Arial"/>
          <w:sz w:val="24"/>
          <w:szCs w:val="24"/>
        </w:rPr>
        <w:t>.</w:t>
      </w:r>
    </w:p>
    <w:p w14:paraId="2061875E" w14:textId="77777777" w:rsidR="00E62E91" w:rsidRDefault="00E62E91" w:rsidP="00E62E91">
      <w:pPr>
        <w:spacing w:line="259" w:lineRule="auto"/>
        <w:rPr>
          <w:rFonts w:ascii="Arial" w:hAnsi="Arial" w:cs="Arial"/>
          <w:sz w:val="24"/>
          <w:szCs w:val="24"/>
        </w:rPr>
      </w:pPr>
    </w:p>
    <w:p w14:paraId="5272622F" w14:textId="3146CC99" w:rsidR="009005C6" w:rsidRDefault="003A1544" w:rsidP="00E62E91">
      <w:pPr>
        <w:spacing w:after="120" w:line="259" w:lineRule="auto"/>
        <w:rPr>
          <w:rFonts w:ascii="Arial" w:hAnsi="Arial" w:cs="Arial"/>
          <w:sz w:val="24"/>
          <w:szCs w:val="24"/>
        </w:rPr>
      </w:pPr>
      <w:r>
        <w:rPr>
          <w:rFonts w:ascii="Arial" w:hAnsi="Arial" w:cs="Arial"/>
          <w:sz w:val="24"/>
          <w:szCs w:val="24"/>
        </w:rPr>
        <w:t xml:space="preserve">The main role of the panels is to consider a range of </w:t>
      </w:r>
      <w:r w:rsidR="004E2763">
        <w:rPr>
          <w:rFonts w:ascii="Arial" w:hAnsi="Arial" w:cs="Arial"/>
          <w:sz w:val="24"/>
          <w:szCs w:val="24"/>
        </w:rPr>
        <w:t xml:space="preserve">LA statutory duties, requirements and related matters </w:t>
      </w:r>
      <w:r>
        <w:rPr>
          <w:rFonts w:ascii="Arial" w:hAnsi="Arial" w:cs="Arial"/>
          <w:sz w:val="24"/>
          <w:szCs w:val="24"/>
        </w:rPr>
        <w:t>including</w:t>
      </w:r>
      <w:r w:rsidR="009D7386">
        <w:rPr>
          <w:rFonts w:ascii="Arial" w:hAnsi="Arial" w:cs="Arial"/>
          <w:sz w:val="24"/>
          <w:szCs w:val="24"/>
        </w:rPr>
        <w:t>:</w:t>
      </w:r>
    </w:p>
    <w:p w14:paraId="271BED3A" w14:textId="77777777" w:rsidR="009005C6" w:rsidRPr="00615127" w:rsidRDefault="009005C6" w:rsidP="00E62E91">
      <w:pPr>
        <w:pStyle w:val="ListParagraph"/>
        <w:numPr>
          <w:ilvl w:val="0"/>
          <w:numId w:val="2"/>
        </w:numPr>
        <w:spacing w:line="259" w:lineRule="auto"/>
        <w:rPr>
          <w:rFonts w:ascii="Arial" w:hAnsi="Arial" w:cs="Arial"/>
          <w:sz w:val="24"/>
          <w:szCs w:val="24"/>
        </w:rPr>
      </w:pPr>
      <w:r w:rsidRPr="00615127">
        <w:rPr>
          <w:rFonts w:ascii="Arial" w:hAnsi="Arial" w:cs="Arial"/>
          <w:sz w:val="24"/>
          <w:szCs w:val="24"/>
        </w:rPr>
        <w:t xml:space="preserve">EHC requests: </w:t>
      </w:r>
    </w:p>
    <w:p w14:paraId="33DB168E" w14:textId="0423CE72" w:rsidR="009005C6" w:rsidRPr="00615127" w:rsidRDefault="004B3B32" w:rsidP="00E62E91">
      <w:pPr>
        <w:pStyle w:val="ListParagraph"/>
        <w:numPr>
          <w:ilvl w:val="1"/>
          <w:numId w:val="2"/>
        </w:numPr>
        <w:spacing w:line="259" w:lineRule="auto"/>
        <w:ind w:left="709"/>
        <w:rPr>
          <w:rFonts w:ascii="Arial" w:hAnsi="Arial" w:cs="Arial"/>
          <w:sz w:val="24"/>
          <w:szCs w:val="24"/>
        </w:rPr>
      </w:pPr>
      <w:r>
        <w:rPr>
          <w:rFonts w:ascii="Arial" w:hAnsi="Arial" w:cs="Arial"/>
          <w:sz w:val="24"/>
          <w:szCs w:val="24"/>
        </w:rPr>
        <w:t>Based on the information and evidence provided decide w</w:t>
      </w:r>
      <w:r w:rsidR="009005C6" w:rsidRPr="00615127">
        <w:rPr>
          <w:rFonts w:ascii="Arial" w:hAnsi="Arial" w:cs="Arial"/>
          <w:sz w:val="24"/>
          <w:szCs w:val="24"/>
        </w:rPr>
        <w:t>hether an</w:t>
      </w:r>
      <w:r w:rsidR="00F341AD" w:rsidRPr="00615127">
        <w:rPr>
          <w:rFonts w:ascii="Arial" w:hAnsi="Arial" w:cs="Arial"/>
          <w:sz w:val="24"/>
          <w:szCs w:val="24"/>
        </w:rPr>
        <w:t xml:space="preserve"> EHC needs</w:t>
      </w:r>
      <w:r w:rsidR="009005C6" w:rsidRPr="00615127">
        <w:rPr>
          <w:rFonts w:ascii="Arial" w:hAnsi="Arial" w:cs="Arial"/>
          <w:sz w:val="24"/>
          <w:szCs w:val="24"/>
        </w:rPr>
        <w:t xml:space="preserve"> assessment should proceed</w:t>
      </w:r>
      <w:r w:rsidR="00F608D9">
        <w:rPr>
          <w:rFonts w:ascii="Arial" w:hAnsi="Arial" w:cs="Arial"/>
          <w:sz w:val="24"/>
          <w:szCs w:val="24"/>
        </w:rPr>
        <w:t>.</w:t>
      </w:r>
    </w:p>
    <w:p w14:paraId="1AD81464" w14:textId="4E55E01B" w:rsidR="009005C6" w:rsidRDefault="009005C6" w:rsidP="00E62E91">
      <w:pPr>
        <w:pStyle w:val="ListParagraph"/>
        <w:numPr>
          <w:ilvl w:val="1"/>
          <w:numId w:val="2"/>
        </w:numPr>
        <w:spacing w:line="259" w:lineRule="auto"/>
        <w:ind w:left="709"/>
        <w:rPr>
          <w:rFonts w:ascii="Arial" w:hAnsi="Arial" w:cs="Arial"/>
          <w:sz w:val="24"/>
          <w:szCs w:val="24"/>
        </w:rPr>
      </w:pPr>
      <w:r w:rsidRPr="00615127">
        <w:rPr>
          <w:rFonts w:ascii="Arial" w:hAnsi="Arial" w:cs="Arial"/>
          <w:sz w:val="24"/>
          <w:szCs w:val="24"/>
        </w:rPr>
        <w:t>Provide advice if it is decided that an EHC needs assessment will not proceed</w:t>
      </w:r>
      <w:r w:rsidR="00F608D9">
        <w:rPr>
          <w:rFonts w:ascii="Arial" w:hAnsi="Arial" w:cs="Arial"/>
          <w:sz w:val="24"/>
          <w:szCs w:val="24"/>
        </w:rPr>
        <w:t>.</w:t>
      </w:r>
    </w:p>
    <w:p w14:paraId="4F83566E" w14:textId="77777777" w:rsidR="007C1A3A" w:rsidRPr="00615127" w:rsidRDefault="007C1A3A" w:rsidP="007C1A3A">
      <w:pPr>
        <w:pStyle w:val="ListParagraph"/>
        <w:spacing w:line="259" w:lineRule="auto"/>
        <w:ind w:left="709"/>
        <w:rPr>
          <w:rFonts w:ascii="Arial" w:hAnsi="Arial" w:cs="Arial"/>
          <w:sz w:val="24"/>
          <w:szCs w:val="24"/>
        </w:rPr>
      </w:pPr>
    </w:p>
    <w:p w14:paraId="32D412C5" w14:textId="6A9E19EF" w:rsidR="009005C6" w:rsidRDefault="004E2763" w:rsidP="00E62E91">
      <w:pPr>
        <w:pStyle w:val="ListParagraph"/>
        <w:numPr>
          <w:ilvl w:val="0"/>
          <w:numId w:val="2"/>
        </w:numPr>
        <w:spacing w:line="259" w:lineRule="auto"/>
        <w:rPr>
          <w:rFonts w:ascii="Arial" w:hAnsi="Arial" w:cs="Arial"/>
          <w:sz w:val="24"/>
          <w:szCs w:val="24"/>
        </w:rPr>
      </w:pPr>
      <w:r>
        <w:rPr>
          <w:rFonts w:ascii="Arial" w:hAnsi="Arial" w:cs="Arial"/>
          <w:sz w:val="24"/>
          <w:szCs w:val="24"/>
        </w:rPr>
        <w:t>Decide the outcome of</w:t>
      </w:r>
      <w:r w:rsidR="007C1A3A">
        <w:rPr>
          <w:rFonts w:ascii="Arial" w:hAnsi="Arial" w:cs="Arial"/>
          <w:sz w:val="24"/>
          <w:szCs w:val="24"/>
        </w:rPr>
        <w:t xml:space="preserve"> </w:t>
      </w:r>
      <w:r w:rsidR="009005C6" w:rsidRPr="00615127">
        <w:rPr>
          <w:rFonts w:ascii="Arial" w:hAnsi="Arial" w:cs="Arial"/>
          <w:sz w:val="24"/>
          <w:szCs w:val="24"/>
        </w:rPr>
        <w:t>an EHC needs assessm</w:t>
      </w:r>
      <w:r w:rsidR="00F341AD" w:rsidRPr="00615127">
        <w:rPr>
          <w:rFonts w:ascii="Arial" w:hAnsi="Arial" w:cs="Arial"/>
          <w:sz w:val="24"/>
          <w:szCs w:val="24"/>
        </w:rPr>
        <w:t>ent</w:t>
      </w:r>
      <w:r w:rsidR="00F341AD">
        <w:rPr>
          <w:rFonts w:ascii="Arial" w:hAnsi="Arial" w:cs="Arial"/>
          <w:sz w:val="24"/>
          <w:szCs w:val="24"/>
        </w:rPr>
        <w:t>:</w:t>
      </w:r>
    </w:p>
    <w:p w14:paraId="2AAF14BB" w14:textId="60C871B7" w:rsidR="009005C6" w:rsidRPr="007C1A3A" w:rsidRDefault="00CE17AA" w:rsidP="007C1A3A">
      <w:pPr>
        <w:pStyle w:val="ListParagraph"/>
        <w:numPr>
          <w:ilvl w:val="0"/>
          <w:numId w:val="24"/>
        </w:numPr>
        <w:spacing w:line="259" w:lineRule="auto"/>
        <w:rPr>
          <w:rFonts w:ascii="Arial" w:hAnsi="Arial" w:cs="Arial"/>
          <w:sz w:val="24"/>
          <w:szCs w:val="24"/>
        </w:rPr>
      </w:pPr>
      <w:r w:rsidRPr="007C1A3A">
        <w:rPr>
          <w:rFonts w:ascii="Arial" w:hAnsi="Arial" w:cs="Arial"/>
          <w:sz w:val="24"/>
          <w:szCs w:val="24"/>
        </w:rPr>
        <w:t xml:space="preserve">Based on all of the </w:t>
      </w:r>
      <w:r w:rsidR="004B3B32" w:rsidRPr="007C1A3A">
        <w:rPr>
          <w:rFonts w:ascii="Arial" w:hAnsi="Arial" w:cs="Arial"/>
          <w:sz w:val="24"/>
          <w:szCs w:val="24"/>
        </w:rPr>
        <w:t xml:space="preserve">information and additional </w:t>
      </w:r>
      <w:r w:rsidRPr="007C1A3A">
        <w:rPr>
          <w:rFonts w:ascii="Arial" w:hAnsi="Arial" w:cs="Arial"/>
          <w:sz w:val="24"/>
          <w:szCs w:val="24"/>
        </w:rPr>
        <w:t xml:space="preserve">evidence gathered decide if an EHC </w:t>
      </w:r>
      <w:r w:rsidR="007C1A3A" w:rsidRPr="007C1A3A">
        <w:rPr>
          <w:rFonts w:ascii="Arial" w:hAnsi="Arial" w:cs="Arial"/>
          <w:sz w:val="24"/>
          <w:szCs w:val="24"/>
        </w:rPr>
        <w:t xml:space="preserve">  </w:t>
      </w:r>
      <w:r w:rsidRPr="007C1A3A">
        <w:rPr>
          <w:rFonts w:ascii="Arial" w:hAnsi="Arial" w:cs="Arial"/>
          <w:sz w:val="24"/>
          <w:szCs w:val="24"/>
        </w:rPr>
        <w:t>Plan is required</w:t>
      </w:r>
      <w:r w:rsidR="00F608D9" w:rsidRPr="007C1A3A">
        <w:rPr>
          <w:rFonts w:ascii="Arial" w:hAnsi="Arial" w:cs="Arial"/>
          <w:sz w:val="24"/>
          <w:szCs w:val="24"/>
        </w:rPr>
        <w:t>.</w:t>
      </w:r>
      <w:r w:rsidR="009005C6" w:rsidRPr="007C1A3A">
        <w:rPr>
          <w:rFonts w:ascii="Arial" w:hAnsi="Arial" w:cs="Arial"/>
          <w:sz w:val="24"/>
          <w:szCs w:val="24"/>
        </w:rPr>
        <w:t xml:space="preserve"> </w:t>
      </w:r>
    </w:p>
    <w:p w14:paraId="7A4E5100" w14:textId="17DED458" w:rsidR="00F341AD" w:rsidRDefault="009005C6" w:rsidP="00E62E91">
      <w:pPr>
        <w:pStyle w:val="ListParagraph"/>
        <w:numPr>
          <w:ilvl w:val="1"/>
          <w:numId w:val="2"/>
        </w:numPr>
        <w:spacing w:line="259" w:lineRule="auto"/>
        <w:ind w:left="284" w:firstLine="142"/>
        <w:rPr>
          <w:rFonts w:ascii="Arial" w:hAnsi="Arial" w:cs="Arial"/>
          <w:sz w:val="24"/>
          <w:szCs w:val="24"/>
        </w:rPr>
      </w:pPr>
      <w:r w:rsidRPr="00F341AD">
        <w:rPr>
          <w:rFonts w:ascii="Arial" w:hAnsi="Arial" w:cs="Arial"/>
          <w:sz w:val="24"/>
          <w:szCs w:val="24"/>
        </w:rPr>
        <w:t xml:space="preserve">Provide </w:t>
      </w:r>
      <w:r w:rsidR="00CE17AA">
        <w:rPr>
          <w:rFonts w:ascii="Arial" w:hAnsi="Arial" w:cs="Arial"/>
          <w:sz w:val="24"/>
          <w:szCs w:val="24"/>
        </w:rPr>
        <w:t xml:space="preserve">advice and </w:t>
      </w:r>
      <w:r w:rsidRPr="00F341AD">
        <w:rPr>
          <w:rFonts w:ascii="Arial" w:hAnsi="Arial" w:cs="Arial"/>
          <w:sz w:val="24"/>
          <w:szCs w:val="24"/>
        </w:rPr>
        <w:t xml:space="preserve">support if </w:t>
      </w:r>
      <w:r w:rsidR="00F341AD" w:rsidRPr="00F341AD">
        <w:rPr>
          <w:rFonts w:ascii="Arial" w:hAnsi="Arial" w:cs="Arial"/>
          <w:sz w:val="24"/>
          <w:szCs w:val="24"/>
        </w:rPr>
        <w:t xml:space="preserve">it is agreed that an </w:t>
      </w:r>
      <w:r w:rsidRPr="00F341AD">
        <w:rPr>
          <w:rFonts w:ascii="Arial" w:hAnsi="Arial" w:cs="Arial"/>
          <w:sz w:val="24"/>
          <w:szCs w:val="24"/>
        </w:rPr>
        <w:t xml:space="preserve">EHC </w:t>
      </w:r>
      <w:r w:rsidR="00F341AD" w:rsidRPr="00F341AD">
        <w:rPr>
          <w:rFonts w:ascii="Arial" w:hAnsi="Arial" w:cs="Arial"/>
          <w:sz w:val="24"/>
          <w:szCs w:val="24"/>
        </w:rPr>
        <w:t xml:space="preserve">Plan </w:t>
      </w:r>
      <w:r w:rsidR="00CE17AA">
        <w:rPr>
          <w:rFonts w:ascii="Arial" w:hAnsi="Arial" w:cs="Arial"/>
          <w:sz w:val="24"/>
          <w:szCs w:val="24"/>
        </w:rPr>
        <w:t>is not required</w:t>
      </w:r>
      <w:r w:rsidR="007C1A3A">
        <w:rPr>
          <w:rFonts w:ascii="Arial" w:hAnsi="Arial" w:cs="Arial"/>
          <w:sz w:val="24"/>
          <w:szCs w:val="24"/>
        </w:rPr>
        <w:t>.</w:t>
      </w:r>
    </w:p>
    <w:p w14:paraId="58BF5D98" w14:textId="4C400F17" w:rsidR="009005C6" w:rsidRDefault="009005C6" w:rsidP="007C1A3A">
      <w:pPr>
        <w:pStyle w:val="ListParagraph"/>
        <w:spacing w:line="259" w:lineRule="auto"/>
        <w:ind w:left="360"/>
        <w:rPr>
          <w:rFonts w:ascii="Arial" w:hAnsi="Arial" w:cs="Arial"/>
          <w:sz w:val="24"/>
          <w:szCs w:val="24"/>
        </w:rPr>
      </w:pPr>
    </w:p>
    <w:p w14:paraId="36506580" w14:textId="3159C18B" w:rsidR="00CE17AA" w:rsidRDefault="00CE17AA" w:rsidP="00E62E91">
      <w:pPr>
        <w:pStyle w:val="ListParagraph"/>
        <w:numPr>
          <w:ilvl w:val="0"/>
          <w:numId w:val="2"/>
        </w:numPr>
        <w:spacing w:line="259" w:lineRule="auto"/>
        <w:rPr>
          <w:rFonts w:ascii="Arial" w:hAnsi="Arial" w:cs="Arial"/>
          <w:sz w:val="24"/>
          <w:szCs w:val="24"/>
        </w:rPr>
      </w:pPr>
      <w:r>
        <w:rPr>
          <w:rFonts w:ascii="Arial" w:hAnsi="Arial" w:cs="Arial"/>
          <w:sz w:val="24"/>
          <w:szCs w:val="24"/>
        </w:rPr>
        <w:t>Annual Reviews:</w:t>
      </w:r>
    </w:p>
    <w:p w14:paraId="23C9E943" w14:textId="12697212" w:rsidR="00F341AD" w:rsidRDefault="00615127" w:rsidP="007C1A3A">
      <w:pPr>
        <w:pStyle w:val="ListParagraph"/>
        <w:numPr>
          <w:ilvl w:val="1"/>
          <w:numId w:val="2"/>
        </w:numPr>
        <w:spacing w:line="259" w:lineRule="auto"/>
        <w:ind w:left="851" w:hanging="425"/>
        <w:rPr>
          <w:rFonts w:ascii="Arial" w:hAnsi="Arial" w:cs="Arial"/>
          <w:sz w:val="24"/>
          <w:szCs w:val="24"/>
        </w:rPr>
      </w:pPr>
      <w:r>
        <w:rPr>
          <w:rFonts w:ascii="Arial" w:hAnsi="Arial" w:cs="Arial"/>
          <w:sz w:val="24"/>
          <w:szCs w:val="24"/>
        </w:rPr>
        <w:t>R</w:t>
      </w:r>
      <w:r w:rsidR="006F6695">
        <w:rPr>
          <w:rFonts w:ascii="Arial" w:hAnsi="Arial" w:cs="Arial"/>
          <w:sz w:val="24"/>
          <w:szCs w:val="24"/>
        </w:rPr>
        <w:t>equests for c</w:t>
      </w:r>
      <w:r w:rsidR="00F341AD">
        <w:rPr>
          <w:rFonts w:ascii="Arial" w:hAnsi="Arial" w:cs="Arial"/>
          <w:sz w:val="24"/>
          <w:szCs w:val="24"/>
        </w:rPr>
        <w:t xml:space="preserve">hanges of </w:t>
      </w:r>
      <w:r w:rsidR="004B3B32">
        <w:rPr>
          <w:rFonts w:ascii="Arial" w:hAnsi="Arial" w:cs="Arial"/>
          <w:sz w:val="24"/>
          <w:szCs w:val="24"/>
        </w:rPr>
        <w:t xml:space="preserve">types of </w:t>
      </w:r>
      <w:r w:rsidR="00F341AD">
        <w:rPr>
          <w:rFonts w:ascii="Arial" w:hAnsi="Arial" w:cs="Arial"/>
          <w:sz w:val="24"/>
          <w:szCs w:val="24"/>
        </w:rPr>
        <w:t>provision</w:t>
      </w:r>
      <w:r w:rsidR="004B3B32">
        <w:rPr>
          <w:rFonts w:ascii="Arial" w:hAnsi="Arial" w:cs="Arial"/>
          <w:sz w:val="24"/>
          <w:szCs w:val="24"/>
        </w:rPr>
        <w:t xml:space="preserve"> i.e.</w:t>
      </w:r>
      <w:r w:rsidR="007C1A3A">
        <w:rPr>
          <w:rFonts w:ascii="Arial" w:hAnsi="Arial" w:cs="Arial"/>
          <w:sz w:val="24"/>
          <w:szCs w:val="24"/>
        </w:rPr>
        <w:t xml:space="preserve">, </w:t>
      </w:r>
      <w:r w:rsidR="004B3B32">
        <w:rPr>
          <w:rFonts w:ascii="Arial" w:hAnsi="Arial" w:cs="Arial"/>
          <w:sz w:val="24"/>
          <w:szCs w:val="24"/>
        </w:rPr>
        <w:t>from mainstream to specialist</w:t>
      </w:r>
      <w:r w:rsidR="006F6695">
        <w:rPr>
          <w:rFonts w:ascii="Arial" w:hAnsi="Arial" w:cs="Arial"/>
          <w:sz w:val="24"/>
          <w:szCs w:val="24"/>
        </w:rPr>
        <w:t>.</w:t>
      </w:r>
    </w:p>
    <w:p w14:paraId="2F42AB32" w14:textId="3750F65B" w:rsidR="00CE17AA" w:rsidRPr="004B3B32" w:rsidRDefault="004B3B32" w:rsidP="007C1A3A">
      <w:pPr>
        <w:pStyle w:val="ListParagraph"/>
        <w:numPr>
          <w:ilvl w:val="1"/>
          <w:numId w:val="2"/>
        </w:numPr>
        <w:spacing w:line="259" w:lineRule="auto"/>
        <w:ind w:left="851" w:hanging="425"/>
        <w:rPr>
          <w:rFonts w:ascii="Arial" w:hAnsi="Arial" w:cs="Arial"/>
          <w:sz w:val="24"/>
          <w:szCs w:val="24"/>
        </w:rPr>
      </w:pPr>
      <w:r>
        <w:rPr>
          <w:rFonts w:ascii="Arial" w:hAnsi="Arial" w:cs="Arial"/>
          <w:sz w:val="24"/>
          <w:szCs w:val="24"/>
        </w:rPr>
        <w:t>Recomm</w:t>
      </w:r>
      <w:r w:rsidR="007C1A3A">
        <w:rPr>
          <w:rFonts w:ascii="Arial" w:hAnsi="Arial" w:cs="Arial"/>
          <w:sz w:val="24"/>
          <w:szCs w:val="24"/>
        </w:rPr>
        <w:t>end</w:t>
      </w:r>
      <w:r>
        <w:rPr>
          <w:rFonts w:ascii="Arial" w:hAnsi="Arial" w:cs="Arial"/>
          <w:sz w:val="24"/>
          <w:szCs w:val="24"/>
        </w:rPr>
        <w:t xml:space="preserve"> type of suitable provision for an upcoming </w:t>
      </w:r>
      <w:r w:rsidR="00CE17AA" w:rsidRPr="004B3B32">
        <w:rPr>
          <w:rFonts w:ascii="Arial" w:hAnsi="Arial" w:cs="Arial"/>
          <w:sz w:val="24"/>
          <w:szCs w:val="24"/>
        </w:rPr>
        <w:t>Age phased transfers</w:t>
      </w:r>
      <w:r w:rsidR="007C1A3A">
        <w:rPr>
          <w:rFonts w:ascii="Arial" w:hAnsi="Arial" w:cs="Arial"/>
          <w:sz w:val="24"/>
          <w:szCs w:val="24"/>
        </w:rPr>
        <w:t>.</w:t>
      </w:r>
    </w:p>
    <w:p w14:paraId="42E41391" w14:textId="5A84E4F8" w:rsidR="004E2763" w:rsidRDefault="004B3B32" w:rsidP="007C1A3A">
      <w:pPr>
        <w:pStyle w:val="ListParagraph"/>
        <w:numPr>
          <w:ilvl w:val="1"/>
          <w:numId w:val="2"/>
        </w:numPr>
        <w:spacing w:line="259" w:lineRule="auto"/>
        <w:ind w:left="851" w:hanging="425"/>
        <w:rPr>
          <w:rFonts w:ascii="Arial" w:hAnsi="Arial" w:cs="Arial"/>
          <w:sz w:val="24"/>
          <w:szCs w:val="24"/>
        </w:rPr>
      </w:pPr>
      <w:r>
        <w:rPr>
          <w:rFonts w:ascii="Arial" w:hAnsi="Arial" w:cs="Arial"/>
          <w:sz w:val="24"/>
          <w:szCs w:val="24"/>
        </w:rPr>
        <w:t xml:space="preserve">Consider a request for a </w:t>
      </w:r>
      <w:r w:rsidR="004E2763">
        <w:rPr>
          <w:rFonts w:ascii="Arial" w:hAnsi="Arial" w:cs="Arial"/>
          <w:sz w:val="24"/>
          <w:szCs w:val="24"/>
        </w:rPr>
        <w:t>Personal Budget</w:t>
      </w:r>
      <w:r w:rsidR="007C1A3A">
        <w:rPr>
          <w:rFonts w:ascii="Arial" w:hAnsi="Arial" w:cs="Arial"/>
          <w:sz w:val="24"/>
          <w:szCs w:val="24"/>
        </w:rPr>
        <w:t>.</w:t>
      </w:r>
    </w:p>
    <w:p w14:paraId="6357A6CF" w14:textId="77777777" w:rsidR="007C1A3A" w:rsidRDefault="007C1A3A" w:rsidP="007C1A3A">
      <w:pPr>
        <w:pStyle w:val="ListParagraph"/>
        <w:spacing w:line="259" w:lineRule="auto"/>
        <w:ind w:left="1080"/>
        <w:rPr>
          <w:rFonts w:ascii="Arial" w:hAnsi="Arial" w:cs="Arial"/>
          <w:sz w:val="24"/>
          <w:szCs w:val="24"/>
        </w:rPr>
      </w:pPr>
    </w:p>
    <w:p w14:paraId="2DF3E04D" w14:textId="07802D42" w:rsidR="00CE17AA" w:rsidRDefault="00CE17AA" w:rsidP="00E62E91">
      <w:pPr>
        <w:pStyle w:val="ListParagraph"/>
        <w:numPr>
          <w:ilvl w:val="0"/>
          <w:numId w:val="2"/>
        </w:numPr>
        <w:spacing w:line="259" w:lineRule="auto"/>
        <w:rPr>
          <w:rFonts w:ascii="Arial" w:hAnsi="Arial" w:cs="Arial"/>
          <w:sz w:val="24"/>
          <w:szCs w:val="24"/>
        </w:rPr>
      </w:pPr>
      <w:r>
        <w:rPr>
          <w:rFonts w:ascii="Arial" w:hAnsi="Arial" w:cs="Arial"/>
          <w:sz w:val="24"/>
          <w:szCs w:val="24"/>
        </w:rPr>
        <w:t>Children and young people transferring in to Newcastle</w:t>
      </w:r>
      <w:r w:rsidR="007C1A3A">
        <w:rPr>
          <w:rFonts w:ascii="Arial" w:hAnsi="Arial" w:cs="Arial"/>
          <w:sz w:val="24"/>
          <w:szCs w:val="24"/>
        </w:rPr>
        <w:t>:</w:t>
      </w:r>
    </w:p>
    <w:p w14:paraId="4A36E35A" w14:textId="3807C8FE" w:rsidR="00CE17AA" w:rsidRDefault="00CE17AA" w:rsidP="007C1A3A">
      <w:pPr>
        <w:pStyle w:val="ListParagraph"/>
        <w:numPr>
          <w:ilvl w:val="1"/>
          <w:numId w:val="2"/>
        </w:numPr>
        <w:spacing w:line="259" w:lineRule="auto"/>
        <w:ind w:left="851" w:hanging="425"/>
        <w:rPr>
          <w:rFonts w:ascii="Arial" w:hAnsi="Arial" w:cs="Arial"/>
          <w:sz w:val="24"/>
          <w:szCs w:val="24"/>
        </w:rPr>
      </w:pPr>
      <w:r>
        <w:rPr>
          <w:rFonts w:ascii="Arial" w:hAnsi="Arial" w:cs="Arial"/>
          <w:sz w:val="24"/>
          <w:szCs w:val="24"/>
        </w:rPr>
        <w:t>Consider taking over responsibility of an EHCP</w:t>
      </w:r>
      <w:r w:rsidR="007C1A3A">
        <w:rPr>
          <w:rFonts w:ascii="Arial" w:hAnsi="Arial" w:cs="Arial"/>
          <w:sz w:val="24"/>
          <w:szCs w:val="24"/>
        </w:rPr>
        <w:t>.</w:t>
      </w:r>
    </w:p>
    <w:p w14:paraId="637F4D37" w14:textId="1DB67A23" w:rsidR="00CE17AA" w:rsidRDefault="004E2763" w:rsidP="007C1A3A">
      <w:pPr>
        <w:pStyle w:val="ListParagraph"/>
        <w:numPr>
          <w:ilvl w:val="1"/>
          <w:numId w:val="2"/>
        </w:numPr>
        <w:spacing w:line="259" w:lineRule="auto"/>
        <w:ind w:left="851" w:hanging="425"/>
        <w:rPr>
          <w:rFonts w:ascii="Arial" w:hAnsi="Arial" w:cs="Arial"/>
          <w:sz w:val="24"/>
          <w:szCs w:val="24"/>
        </w:rPr>
      </w:pPr>
      <w:r>
        <w:rPr>
          <w:rFonts w:ascii="Arial" w:hAnsi="Arial" w:cs="Arial"/>
          <w:sz w:val="24"/>
          <w:szCs w:val="24"/>
        </w:rPr>
        <w:t>Agree to continue with a statutory EHC Assessment</w:t>
      </w:r>
      <w:r w:rsidR="007C1A3A">
        <w:rPr>
          <w:rFonts w:ascii="Arial" w:hAnsi="Arial" w:cs="Arial"/>
          <w:sz w:val="24"/>
          <w:szCs w:val="24"/>
        </w:rPr>
        <w:t>.</w:t>
      </w:r>
    </w:p>
    <w:p w14:paraId="3FAB0617" w14:textId="7C785D97" w:rsidR="004B3B32" w:rsidRDefault="004B3B32" w:rsidP="007C1A3A">
      <w:pPr>
        <w:pStyle w:val="ListParagraph"/>
        <w:numPr>
          <w:ilvl w:val="1"/>
          <w:numId w:val="2"/>
        </w:numPr>
        <w:spacing w:line="259" w:lineRule="auto"/>
        <w:ind w:left="851" w:hanging="425"/>
        <w:rPr>
          <w:rFonts w:ascii="Arial" w:hAnsi="Arial" w:cs="Arial"/>
          <w:sz w:val="24"/>
          <w:szCs w:val="24"/>
        </w:rPr>
      </w:pPr>
      <w:r>
        <w:rPr>
          <w:rFonts w:ascii="Arial" w:hAnsi="Arial" w:cs="Arial"/>
          <w:sz w:val="24"/>
          <w:szCs w:val="24"/>
        </w:rPr>
        <w:t>Recomm</w:t>
      </w:r>
      <w:r w:rsidR="007C1A3A">
        <w:rPr>
          <w:rFonts w:ascii="Arial" w:hAnsi="Arial" w:cs="Arial"/>
          <w:sz w:val="24"/>
          <w:szCs w:val="24"/>
        </w:rPr>
        <w:t>end</w:t>
      </w:r>
      <w:r>
        <w:rPr>
          <w:rFonts w:ascii="Arial" w:hAnsi="Arial" w:cs="Arial"/>
          <w:sz w:val="24"/>
          <w:szCs w:val="24"/>
        </w:rPr>
        <w:t xml:space="preserve"> type of educational provision</w:t>
      </w:r>
      <w:r w:rsidR="007C1A3A">
        <w:rPr>
          <w:rFonts w:ascii="Arial" w:hAnsi="Arial" w:cs="Arial"/>
          <w:sz w:val="24"/>
          <w:szCs w:val="24"/>
        </w:rPr>
        <w:t>.</w:t>
      </w:r>
    </w:p>
    <w:p w14:paraId="3A22AC25" w14:textId="30AB51A2" w:rsidR="004B3B32" w:rsidRDefault="004B3B32" w:rsidP="007C1A3A">
      <w:pPr>
        <w:pStyle w:val="ListParagraph"/>
        <w:numPr>
          <w:ilvl w:val="1"/>
          <w:numId w:val="2"/>
        </w:numPr>
        <w:spacing w:line="259" w:lineRule="auto"/>
        <w:ind w:left="851" w:hanging="425"/>
        <w:rPr>
          <w:rFonts w:ascii="Arial" w:hAnsi="Arial" w:cs="Arial"/>
          <w:sz w:val="24"/>
          <w:szCs w:val="24"/>
        </w:rPr>
      </w:pPr>
      <w:r>
        <w:rPr>
          <w:rFonts w:ascii="Arial" w:hAnsi="Arial" w:cs="Arial"/>
          <w:sz w:val="24"/>
          <w:szCs w:val="24"/>
        </w:rPr>
        <w:t>Recommend a funding banding</w:t>
      </w:r>
      <w:r w:rsidR="007C1A3A">
        <w:rPr>
          <w:rFonts w:ascii="Arial" w:hAnsi="Arial" w:cs="Arial"/>
          <w:sz w:val="24"/>
          <w:szCs w:val="24"/>
        </w:rPr>
        <w:t>.</w:t>
      </w:r>
    </w:p>
    <w:p w14:paraId="31DF7C5F" w14:textId="77777777" w:rsidR="00F608D9" w:rsidRDefault="00F608D9" w:rsidP="00E62E91">
      <w:pPr>
        <w:spacing w:line="259" w:lineRule="auto"/>
        <w:rPr>
          <w:rFonts w:ascii="Arial" w:hAnsi="Arial" w:cs="Arial"/>
          <w:sz w:val="24"/>
          <w:szCs w:val="24"/>
        </w:rPr>
      </w:pPr>
    </w:p>
    <w:p w14:paraId="66E5574C" w14:textId="1A00F5B9" w:rsidR="007F7CD6" w:rsidRPr="009D7386" w:rsidRDefault="007F7CD6" w:rsidP="00E62E91">
      <w:pPr>
        <w:spacing w:line="259" w:lineRule="auto"/>
      </w:pPr>
      <w:r w:rsidRPr="007F7CD6">
        <w:rPr>
          <w:rFonts w:ascii="Arial" w:hAnsi="Arial" w:cs="Arial"/>
          <w:sz w:val="24"/>
          <w:szCs w:val="24"/>
        </w:rPr>
        <w:t>In advance of the panel meetings, it is expected that all members will have read the panel papers and noted their views, initial thoughts, and recommendations, highlighting any area for specific discussion.</w:t>
      </w:r>
    </w:p>
    <w:p w14:paraId="20B5F0D9" w14:textId="77777777" w:rsidR="00F608D9" w:rsidRDefault="00F608D9" w:rsidP="00E62E91">
      <w:pPr>
        <w:spacing w:line="259" w:lineRule="auto"/>
        <w:rPr>
          <w:rFonts w:ascii="Arial" w:hAnsi="Arial" w:cs="Arial"/>
          <w:sz w:val="24"/>
          <w:szCs w:val="24"/>
        </w:rPr>
      </w:pPr>
    </w:p>
    <w:p w14:paraId="69B36167" w14:textId="65B30AE5" w:rsidR="003A1544" w:rsidRPr="00BA76A0" w:rsidRDefault="00BA76A0" w:rsidP="00E62E91">
      <w:pPr>
        <w:spacing w:line="259" w:lineRule="auto"/>
        <w:rPr>
          <w:rFonts w:ascii="Arial" w:hAnsi="Arial" w:cs="Arial"/>
          <w:sz w:val="24"/>
          <w:szCs w:val="24"/>
        </w:rPr>
      </w:pPr>
      <w:r>
        <w:rPr>
          <w:rFonts w:ascii="Arial" w:hAnsi="Arial" w:cs="Arial"/>
          <w:sz w:val="24"/>
          <w:szCs w:val="24"/>
        </w:rPr>
        <w:t>I</w:t>
      </w:r>
      <w:r w:rsidRPr="00BA76A0">
        <w:rPr>
          <w:rFonts w:ascii="Arial" w:hAnsi="Arial" w:cs="Arial"/>
          <w:sz w:val="24"/>
          <w:szCs w:val="24"/>
        </w:rPr>
        <w:t xml:space="preserve">n Newcastle </w:t>
      </w:r>
      <w:r w:rsidR="003A1544" w:rsidRPr="00BA76A0">
        <w:rPr>
          <w:rFonts w:ascii="Arial" w:hAnsi="Arial" w:cs="Arial"/>
          <w:sz w:val="24"/>
          <w:szCs w:val="24"/>
        </w:rPr>
        <w:t xml:space="preserve">we have established a number of panels </w:t>
      </w:r>
      <w:r>
        <w:rPr>
          <w:rFonts w:ascii="Arial" w:hAnsi="Arial" w:cs="Arial"/>
          <w:sz w:val="24"/>
          <w:szCs w:val="24"/>
        </w:rPr>
        <w:t>to meet the requirements. They are</w:t>
      </w:r>
      <w:r w:rsidR="003A1544" w:rsidRPr="00BA76A0">
        <w:rPr>
          <w:rFonts w:ascii="Arial" w:hAnsi="Arial" w:cs="Arial"/>
          <w:sz w:val="24"/>
          <w:szCs w:val="24"/>
        </w:rPr>
        <w:t xml:space="preserve"> summarised on the next page: </w:t>
      </w:r>
    </w:p>
    <w:p w14:paraId="142AFE70" w14:textId="506FD199" w:rsidR="00F14934" w:rsidRDefault="00F14934" w:rsidP="00E62E91">
      <w:pPr>
        <w:pStyle w:val="NormalWeb"/>
        <w:spacing w:before="0" w:beforeAutospacing="0" w:after="0" w:afterAutospacing="0" w:line="259" w:lineRule="auto"/>
        <w:rPr>
          <w:rFonts w:ascii="Arial" w:hAnsi="Arial" w:cs="Arial"/>
        </w:rPr>
      </w:pPr>
    </w:p>
    <w:p w14:paraId="1B8DCC08" w14:textId="77777777" w:rsidR="009005C6" w:rsidRDefault="009005C6" w:rsidP="00E62E91">
      <w:pPr>
        <w:pStyle w:val="NormalWeb"/>
        <w:spacing w:before="0" w:beforeAutospacing="0" w:after="0" w:afterAutospacing="0" w:line="259" w:lineRule="auto"/>
        <w:rPr>
          <w:rFonts w:ascii="Arial" w:hAnsi="Arial" w:cs="Arial"/>
        </w:rPr>
        <w:sectPr w:rsidR="009005C6">
          <w:headerReference w:type="even" r:id="rId18"/>
          <w:headerReference w:type="default" r:id="rId19"/>
          <w:footerReference w:type="default" r:id="rId20"/>
          <w:headerReference w:type="first" r:id="rId21"/>
          <w:pgSz w:w="11906" w:h="16838"/>
          <w:pgMar w:top="1276" w:right="1133" w:bottom="993" w:left="1134" w:header="708" w:footer="270" w:gutter="0"/>
          <w:cols w:space="720"/>
        </w:sectPr>
      </w:pPr>
    </w:p>
    <w:p w14:paraId="73CF61C1" w14:textId="48B09CA6" w:rsidR="00E101F2" w:rsidRDefault="00E101F2" w:rsidP="007F7CD6">
      <w:pPr>
        <w:pStyle w:val="Heading1"/>
      </w:pPr>
      <w:bookmarkStart w:id="12" w:name="_Toc145336512"/>
      <w:bookmarkStart w:id="13" w:name="_Toc145338694"/>
      <w:bookmarkStart w:id="14" w:name="_Toc145338760"/>
      <w:bookmarkStart w:id="15" w:name="_Toc130212243"/>
      <w:bookmarkStart w:id="16" w:name="summary"/>
      <w:r w:rsidRPr="007F7CD6">
        <w:lastRenderedPageBreak/>
        <w:t>Summary of panels</w:t>
      </w:r>
      <w:bookmarkEnd w:id="12"/>
      <w:bookmarkEnd w:id="13"/>
      <w:bookmarkEnd w:id="14"/>
      <w:r w:rsidR="009D7386" w:rsidRPr="007F7CD6">
        <w:t xml:space="preserve"> </w:t>
      </w:r>
      <w:bookmarkEnd w:id="15"/>
    </w:p>
    <w:bookmarkEnd w:id="16"/>
    <w:p w14:paraId="3A765E6D" w14:textId="77777777" w:rsidR="00271514" w:rsidRPr="00271514" w:rsidRDefault="00271514" w:rsidP="00271514"/>
    <w:p w14:paraId="2A539819" w14:textId="77777777" w:rsidR="009D7386" w:rsidRPr="009D7386" w:rsidRDefault="009D7386" w:rsidP="009D7386"/>
    <w:p w14:paraId="7BBFEFDB" w14:textId="3CCFEB77" w:rsidR="0013784F" w:rsidRPr="0013784F" w:rsidRDefault="00836D2B" w:rsidP="0013784F">
      <w:r>
        <w:rPr>
          <w:noProof/>
        </w:rPr>
        <w:drawing>
          <wp:inline distT="0" distB="0" distL="0" distR="0" wp14:anchorId="0F88F6FF" wp14:editId="1DC3C388">
            <wp:extent cx="6119707" cy="4405023"/>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6123527" cy="4407773"/>
                    </a:xfrm>
                    <a:prstGeom prst="rect">
                      <a:avLst/>
                    </a:prstGeom>
                  </pic:spPr>
                </pic:pic>
              </a:graphicData>
            </a:graphic>
          </wp:inline>
        </w:drawing>
      </w:r>
    </w:p>
    <w:p w14:paraId="1E3A6EFB" w14:textId="2FCFB632" w:rsidR="003A1544" w:rsidRDefault="003A1544" w:rsidP="00BA1E82">
      <w:pPr>
        <w:pStyle w:val="Heading1"/>
        <w:sectPr w:rsidR="003A1544" w:rsidSect="00836D2B">
          <w:pgSz w:w="11906" w:h="16838"/>
          <w:pgMar w:top="1276" w:right="1133" w:bottom="993" w:left="1134" w:header="708" w:footer="270" w:gutter="0"/>
          <w:cols w:space="720"/>
          <w:docGrid w:linePitch="299"/>
        </w:sectPr>
      </w:pPr>
    </w:p>
    <w:tbl>
      <w:tblPr>
        <w:tblStyle w:val="TableGrid"/>
        <w:tblW w:w="10343" w:type="dxa"/>
        <w:tblLayout w:type="fixed"/>
        <w:tblLook w:val="04A0" w:firstRow="1" w:lastRow="0" w:firstColumn="1" w:lastColumn="0" w:noHBand="0" w:noVBand="1"/>
      </w:tblPr>
      <w:tblGrid>
        <w:gridCol w:w="2972"/>
        <w:gridCol w:w="4961"/>
        <w:gridCol w:w="2410"/>
      </w:tblGrid>
      <w:tr w:rsidR="007F7CD6" w:rsidRPr="007F7CD6" w14:paraId="0A04EFEC" w14:textId="77777777" w:rsidTr="00922D40">
        <w:tc>
          <w:tcPr>
            <w:tcW w:w="10343" w:type="dxa"/>
            <w:gridSpan w:val="3"/>
            <w:shd w:val="clear" w:color="auto" w:fill="8065F1"/>
          </w:tcPr>
          <w:p w14:paraId="0F2B450E" w14:textId="3C8683C3" w:rsidR="00E101F2" w:rsidRPr="007F7CD6" w:rsidRDefault="00E101F2" w:rsidP="007F7CD6">
            <w:pPr>
              <w:pStyle w:val="Heading1"/>
              <w:rPr>
                <w:color w:val="FFFFFF" w:themeColor="background1"/>
              </w:rPr>
            </w:pPr>
            <w:bookmarkStart w:id="17" w:name="_Toc130212244"/>
            <w:bookmarkStart w:id="18" w:name="_Toc145336514"/>
            <w:bookmarkStart w:id="19" w:name="_Toc145338696"/>
            <w:bookmarkStart w:id="20" w:name="_Toc145338762"/>
            <w:bookmarkStart w:id="21" w:name="request"/>
            <w:r w:rsidRPr="007F7CD6">
              <w:rPr>
                <w:color w:val="FFFFFF" w:themeColor="background1"/>
              </w:rPr>
              <w:lastRenderedPageBreak/>
              <w:t xml:space="preserve">EHC </w:t>
            </w:r>
            <w:r w:rsidR="007B6731">
              <w:rPr>
                <w:color w:val="FFFFFF" w:themeColor="background1"/>
              </w:rPr>
              <w:t>request</w:t>
            </w:r>
            <w:r w:rsidRPr="007F7CD6">
              <w:rPr>
                <w:color w:val="FFFFFF" w:themeColor="background1"/>
              </w:rPr>
              <w:t xml:space="preserve"> panel: Children and young people, age 0-25</w:t>
            </w:r>
            <w:bookmarkEnd w:id="17"/>
            <w:bookmarkEnd w:id="18"/>
            <w:bookmarkEnd w:id="19"/>
            <w:bookmarkEnd w:id="20"/>
          </w:p>
        </w:tc>
      </w:tr>
      <w:tr w:rsidR="00A50DF2" w:rsidRPr="00A50DF2" w14:paraId="1EDC3E62" w14:textId="77777777" w:rsidTr="00922D40">
        <w:tc>
          <w:tcPr>
            <w:tcW w:w="10343" w:type="dxa"/>
            <w:gridSpan w:val="3"/>
            <w:shd w:val="clear" w:color="auto" w:fill="8065F1"/>
          </w:tcPr>
          <w:p w14:paraId="45C36C22" w14:textId="71E46824" w:rsidR="00A50DF2" w:rsidRPr="00A50DF2" w:rsidRDefault="00A50DF2" w:rsidP="00271514">
            <w:pPr>
              <w:pStyle w:val="Heading1"/>
              <w:rPr>
                <w:color w:val="FFFFFF" w:themeColor="background1"/>
              </w:rPr>
            </w:pPr>
            <w:bookmarkStart w:id="22" w:name="_Toc130212245"/>
            <w:bookmarkStart w:id="23" w:name="_Toc133228192"/>
            <w:bookmarkStart w:id="24" w:name="_Toc145336515"/>
            <w:bookmarkStart w:id="25" w:name="_Toc145338697"/>
            <w:bookmarkStart w:id="26" w:name="_Toc145338763"/>
            <w:bookmarkStart w:id="27" w:name="_Hlk129942724"/>
            <w:bookmarkEnd w:id="21"/>
            <w:r w:rsidRPr="00A50DF2">
              <w:rPr>
                <w:color w:val="FFFFFF" w:themeColor="background1"/>
              </w:rPr>
              <w:t>Purpose</w:t>
            </w:r>
            <w:bookmarkEnd w:id="22"/>
            <w:bookmarkEnd w:id="23"/>
            <w:bookmarkEnd w:id="24"/>
            <w:bookmarkEnd w:id="25"/>
            <w:bookmarkEnd w:id="26"/>
          </w:p>
        </w:tc>
      </w:tr>
      <w:tr w:rsidR="00A50DF2" w14:paraId="7CC38439" w14:textId="77777777" w:rsidTr="00922D40">
        <w:tc>
          <w:tcPr>
            <w:tcW w:w="10343" w:type="dxa"/>
            <w:gridSpan w:val="3"/>
          </w:tcPr>
          <w:p w14:paraId="07D42D31" w14:textId="77777777" w:rsidR="007E72D8" w:rsidRDefault="007B6731" w:rsidP="007E72D8">
            <w:pPr>
              <w:rPr>
                <w:sz w:val="24"/>
                <w:szCs w:val="24"/>
              </w:rPr>
            </w:pPr>
            <w:r w:rsidRPr="007E72D8">
              <w:rPr>
                <w:rFonts w:ascii="Arial" w:hAnsi="Arial" w:cs="Arial"/>
                <w:sz w:val="24"/>
                <w:szCs w:val="24"/>
              </w:rPr>
              <w:t>To consider all requests for a statutory EHC assessment and make a decision whether the legal threshold is met to warrant a statutory assessment.</w:t>
            </w:r>
            <w:r w:rsidR="007E72D8" w:rsidRPr="007E72D8">
              <w:rPr>
                <w:sz w:val="24"/>
                <w:szCs w:val="24"/>
              </w:rPr>
              <w:t xml:space="preserve"> </w:t>
            </w:r>
          </w:p>
          <w:p w14:paraId="2472E031" w14:textId="3EF2B355" w:rsidR="00A50DF2" w:rsidRPr="007E72D8" w:rsidRDefault="00A50DF2" w:rsidP="007E72D8">
            <w:pPr>
              <w:rPr>
                <w:rFonts w:ascii="Arial" w:hAnsi="Arial" w:cs="Arial"/>
                <w:sz w:val="24"/>
                <w:szCs w:val="24"/>
              </w:rPr>
            </w:pPr>
          </w:p>
        </w:tc>
      </w:tr>
      <w:tr w:rsidR="00922D40" w:rsidRPr="00A50DF2" w14:paraId="376D4C8E" w14:textId="77777777" w:rsidTr="00271514">
        <w:tblPrEx>
          <w:shd w:val="clear" w:color="auto" w:fill="8065F1"/>
        </w:tblPrEx>
        <w:tc>
          <w:tcPr>
            <w:tcW w:w="10343" w:type="dxa"/>
            <w:gridSpan w:val="3"/>
            <w:shd w:val="clear" w:color="auto" w:fill="8065F1"/>
          </w:tcPr>
          <w:p w14:paraId="2146E288" w14:textId="37FF34D7" w:rsidR="00922D40" w:rsidRPr="00A50DF2" w:rsidRDefault="00922D40" w:rsidP="00922D40">
            <w:pPr>
              <w:rPr>
                <w:rFonts w:ascii="Arial" w:hAnsi="Arial" w:cs="Arial"/>
                <w:b/>
                <w:color w:val="FFFFFF" w:themeColor="background1"/>
                <w:sz w:val="28"/>
                <w:szCs w:val="44"/>
              </w:rPr>
            </w:pPr>
            <w:bookmarkStart w:id="28" w:name="_Hlk145324557"/>
            <w:bookmarkStart w:id="29" w:name="_Toc130212247"/>
            <w:bookmarkStart w:id="30" w:name="_Hlk129940693"/>
            <w:r w:rsidRPr="00A50DF2">
              <w:rPr>
                <w:rFonts w:ascii="Arial" w:hAnsi="Arial" w:cs="Arial"/>
                <w:b/>
                <w:color w:val="FFFFFF" w:themeColor="background1"/>
                <w:sz w:val="28"/>
                <w:szCs w:val="44"/>
              </w:rPr>
              <w:t>Scope of the panel</w:t>
            </w:r>
          </w:p>
        </w:tc>
      </w:tr>
      <w:bookmarkEnd w:id="28"/>
      <w:tr w:rsidR="00922D40" w:rsidRPr="00A50DF2" w14:paraId="6AACF3A9" w14:textId="77777777" w:rsidTr="00271514">
        <w:tc>
          <w:tcPr>
            <w:tcW w:w="10343" w:type="dxa"/>
            <w:gridSpan w:val="3"/>
          </w:tcPr>
          <w:p w14:paraId="329EB52D" w14:textId="77777777" w:rsidR="00EA7634" w:rsidRDefault="00E204C1" w:rsidP="00EA7634">
            <w:pPr>
              <w:spacing w:after="120"/>
              <w:rPr>
                <w:rFonts w:ascii="Arial" w:hAnsi="Arial" w:cs="Arial"/>
                <w:sz w:val="24"/>
                <w:szCs w:val="24"/>
              </w:rPr>
            </w:pPr>
            <w:r w:rsidRPr="00EA7634">
              <w:rPr>
                <w:rFonts w:ascii="Arial" w:hAnsi="Arial" w:cs="Arial"/>
                <w:sz w:val="24"/>
                <w:szCs w:val="24"/>
              </w:rPr>
              <w:t>To consider whether the Assess, Plan, Do, Review process has been followed</w:t>
            </w:r>
            <w:r w:rsidR="00670818" w:rsidRPr="00EA7634">
              <w:rPr>
                <w:rFonts w:ascii="Arial" w:hAnsi="Arial" w:cs="Arial"/>
                <w:sz w:val="24"/>
                <w:szCs w:val="24"/>
              </w:rPr>
              <w:t xml:space="preserve"> and there is evidence to support the request that demonstrates that despite relevant and purposeful action to identify, assess and meet the special educational needs of the child or young person, expected progress has not been made.  </w:t>
            </w:r>
          </w:p>
          <w:p w14:paraId="791C9C5F" w14:textId="0D994BB4" w:rsidR="00922D40" w:rsidRDefault="00670818" w:rsidP="00EA7634">
            <w:pPr>
              <w:spacing w:after="120"/>
              <w:rPr>
                <w:rFonts w:ascii="Arial" w:hAnsi="Arial" w:cs="Arial"/>
                <w:sz w:val="24"/>
                <w:szCs w:val="24"/>
              </w:rPr>
            </w:pPr>
            <w:r w:rsidRPr="00EA7634">
              <w:rPr>
                <w:rFonts w:ascii="Arial" w:hAnsi="Arial" w:cs="Arial"/>
                <w:sz w:val="24"/>
                <w:szCs w:val="24"/>
              </w:rPr>
              <w:t>To consider whether the threshold has been met to initiate a statutory EHC needs assessment.</w:t>
            </w:r>
          </w:p>
          <w:p w14:paraId="4CBA4DDD" w14:textId="239CA223" w:rsidR="000F5A60" w:rsidRPr="00EA7634" w:rsidRDefault="00EA7634" w:rsidP="00EA7634">
            <w:pPr>
              <w:spacing w:after="120"/>
              <w:rPr>
                <w:rFonts w:ascii="Arial" w:eastAsiaTheme="minorHAnsi" w:hAnsi="Arial" w:cs="Arial"/>
                <w:sz w:val="24"/>
                <w:szCs w:val="24"/>
              </w:rPr>
            </w:pPr>
            <w:r>
              <w:rPr>
                <w:rFonts w:ascii="Arial" w:hAnsi="Arial" w:cs="Arial"/>
                <w:sz w:val="24"/>
                <w:szCs w:val="24"/>
              </w:rPr>
              <w:t>To i</w:t>
            </w:r>
            <w:r w:rsidR="000F5A60" w:rsidRPr="00EA7634">
              <w:rPr>
                <w:rFonts w:ascii="Arial" w:hAnsi="Arial" w:cs="Arial"/>
                <w:sz w:val="24"/>
                <w:szCs w:val="24"/>
              </w:rPr>
              <w:t>dentify cases that may require consideration at the Children’s Continuing Care Panel</w:t>
            </w:r>
          </w:p>
          <w:p w14:paraId="4068D17D" w14:textId="02B63FBD" w:rsidR="00922D40" w:rsidRDefault="00922D40" w:rsidP="00271514">
            <w:pPr>
              <w:rPr>
                <w:rFonts w:ascii="Arial" w:hAnsi="Arial" w:cs="Arial"/>
                <w:b/>
                <w:bCs/>
                <w:sz w:val="24"/>
                <w:szCs w:val="24"/>
              </w:rPr>
            </w:pPr>
            <w:r>
              <w:rPr>
                <w:rFonts w:ascii="Arial" w:hAnsi="Arial" w:cs="Arial"/>
                <w:b/>
                <w:bCs/>
                <w:sz w:val="24"/>
                <w:szCs w:val="24"/>
              </w:rPr>
              <w:t>Exceptions</w:t>
            </w:r>
            <w:r w:rsidR="007E72D8">
              <w:rPr>
                <w:rFonts w:ascii="Arial" w:hAnsi="Arial" w:cs="Arial"/>
                <w:b/>
                <w:bCs/>
                <w:sz w:val="24"/>
                <w:szCs w:val="24"/>
              </w:rPr>
              <w:t>.</w:t>
            </w:r>
          </w:p>
          <w:p w14:paraId="1039712B" w14:textId="75DCAAE7" w:rsidR="00922D40" w:rsidRPr="00FC48D2" w:rsidRDefault="00922D40" w:rsidP="00227195">
            <w:pPr>
              <w:pStyle w:val="ListParagraph"/>
              <w:numPr>
                <w:ilvl w:val="0"/>
                <w:numId w:val="3"/>
              </w:numPr>
              <w:rPr>
                <w:rFonts w:ascii="Arial" w:hAnsi="Arial" w:cs="Arial"/>
                <w:b/>
                <w:bCs/>
                <w:sz w:val="24"/>
                <w:szCs w:val="24"/>
              </w:rPr>
            </w:pPr>
            <w:r w:rsidRPr="00FC48D2">
              <w:rPr>
                <w:rFonts w:ascii="Arial" w:hAnsi="Arial" w:cs="Arial"/>
                <w:sz w:val="24"/>
                <w:szCs w:val="24"/>
              </w:rPr>
              <w:t xml:space="preserve">There is a recognition that there will be times that decisions will need to be made outside of the EHC Panel’s scheduled meetings, to ensure that provision for a child or young person’s needs </w:t>
            </w:r>
            <w:r w:rsidR="00EA7634">
              <w:rPr>
                <w:rFonts w:ascii="Arial" w:hAnsi="Arial" w:cs="Arial"/>
                <w:sz w:val="24"/>
                <w:szCs w:val="24"/>
              </w:rPr>
              <w:t>are</w:t>
            </w:r>
            <w:r w:rsidRPr="00FC48D2">
              <w:rPr>
                <w:rFonts w:ascii="Arial" w:hAnsi="Arial" w:cs="Arial"/>
                <w:sz w:val="24"/>
                <w:szCs w:val="24"/>
              </w:rPr>
              <w:t xml:space="preserve"> considered urgently. </w:t>
            </w:r>
          </w:p>
          <w:p w14:paraId="06B74069" w14:textId="5DC00E9B" w:rsidR="00922D40" w:rsidRPr="00FC48D2" w:rsidRDefault="00922D40" w:rsidP="00227195">
            <w:pPr>
              <w:pStyle w:val="ListParagraph"/>
              <w:numPr>
                <w:ilvl w:val="0"/>
                <w:numId w:val="3"/>
              </w:numPr>
              <w:rPr>
                <w:rFonts w:ascii="Arial" w:hAnsi="Arial" w:cs="Arial"/>
                <w:b/>
                <w:bCs/>
                <w:sz w:val="24"/>
                <w:szCs w:val="24"/>
              </w:rPr>
            </w:pPr>
            <w:r w:rsidRPr="00FC48D2">
              <w:rPr>
                <w:rFonts w:ascii="Arial" w:hAnsi="Arial" w:cs="Arial"/>
                <w:sz w:val="24"/>
                <w:szCs w:val="24"/>
              </w:rPr>
              <w:t xml:space="preserve">In </w:t>
            </w:r>
            <w:r w:rsidR="008B2DC3">
              <w:rPr>
                <w:rFonts w:ascii="Arial" w:hAnsi="Arial" w:cs="Arial"/>
                <w:sz w:val="24"/>
                <w:szCs w:val="24"/>
              </w:rPr>
              <w:t>such cases</w:t>
            </w:r>
            <w:r w:rsidRPr="00FC48D2">
              <w:rPr>
                <w:rFonts w:ascii="Arial" w:hAnsi="Arial" w:cs="Arial"/>
                <w:sz w:val="24"/>
                <w:szCs w:val="24"/>
              </w:rPr>
              <w:t xml:space="preserve"> the SEND SAR Team Manager will liaise with colleagues and </w:t>
            </w:r>
            <w:r w:rsidR="008B2DC3">
              <w:rPr>
                <w:rFonts w:ascii="Arial" w:hAnsi="Arial" w:cs="Arial"/>
                <w:sz w:val="24"/>
                <w:szCs w:val="24"/>
              </w:rPr>
              <w:t>seek</w:t>
            </w:r>
            <w:r w:rsidRPr="00FC48D2">
              <w:rPr>
                <w:rFonts w:ascii="Arial" w:hAnsi="Arial" w:cs="Arial"/>
                <w:sz w:val="24"/>
                <w:szCs w:val="24"/>
              </w:rPr>
              <w:t xml:space="preserve"> approval from the Head of SEND</w:t>
            </w:r>
            <w:r w:rsidR="00EA7634" w:rsidRPr="00FC48D2">
              <w:rPr>
                <w:rFonts w:ascii="Arial" w:hAnsi="Arial" w:cs="Arial"/>
                <w:sz w:val="24"/>
                <w:szCs w:val="24"/>
              </w:rPr>
              <w:t xml:space="preserve"> Service</w:t>
            </w:r>
            <w:r w:rsidRPr="00FC48D2">
              <w:rPr>
                <w:rFonts w:ascii="Arial" w:hAnsi="Arial" w:cs="Arial"/>
                <w:sz w:val="24"/>
                <w:szCs w:val="24"/>
              </w:rPr>
              <w:t xml:space="preserve">.  </w:t>
            </w:r>
          </w:p>
          <w:p w14:paraId="3F2EC20E" w14:textId="77777777" w:rsidR="00922D40" w:rsidRPr="00FC48D2" w:rsidRDefault="00922D40" w:rsidP="00227195">
            <w:pPr>
              <w:pStyle w:val="ListParagraph"/>
              <w:numPr>
                <w:ilvl w:val="0"/>
                <w:numId w:val="3"/>
              </w:numPr>
              <w:rPr>
                <w:rFonts w:ascii="Arial" w:hAnsi="Arial" w:cs="Arial"/>
                <w:b/>
                <w:bCs/>
                <w:sz w:val="24"/>
                <w:szCs w:val="24"/>
              </w:rPr>
            </w:pPr>
            <w:r w:rsidRPr="00FC48D2">
              <w:rPr>
                <w:rFonts w:ascii="Arial" w:hAnsi="Arial" w:cs="Arial"/>
                <w:sz w:val="24"/>
                <w:szCs w:val="24"/>
              </w:rPr>
              <w:t xml:space="preserve">For information and transparency, any decisions made outside of the EHC panel framework will be reported to and recorded at the next available EHC panel. </w:t>
            </w:r>
          </w:p>
          <w:p w14:paraId="036F94D2" w14:textId="6782D6A1" w:rsidR="00922D40" w:rsidRPr="00951567" w:rsidRDefault="00922D40" w:rsidP="00227195">
            <w:pPr>
              <w:pStyle w:val="ListParagraph"/>
              <w:numPr>
                <w:ilvl w:val="0"/>
                <w:numId w:val="3"/>
              </w:numPr>
              <w:rPr>
                <w:rFonts w:ascii="Arial" w:hAnsi="Arial" w:cs="Arial"/>
                <w:b/>
                <w:bCs/>
                <w:sz w:val="28"/>
                <w:szCs w:val="28"/>
              </w:rPr>
            </w:pPr>
            <w:r w:rsidRPr="00B44191">
              <w:rPr>
                <w:rFonts w:ascii="Arial" w:hAnsi="Arial" w:cs="Arial"/>
                <w:sz w:val="24"/>
                <w:szCs w:val="24"/>
              </w:rPr>
              <w:t xml:space="preserve">When there is a high volume of new assessment requests for the panel, the SEND SAR Manager will consider the new requests for a statutory EHC assessment outside of panel </w:t>
            </w:r>
            <w:r w:rsidR="008B2DC3">
              <w:rPr>
                <w:rFonts w:ascii="Arial" w:hAnsi="Arial" w:cs="Arial"/>
                <w:sz w:val="24"/>
                <w:szCs w:val="24"/>
              </w:rPr>
              <w:t xml:space="preserve">or call an additional panel </w:t>
            </w:r>
            <w:r w:rsidRPr="00B44191">
              <w:rPr>
                <w:rFonts w:ascii="Arial" w:hAnsi="Arial" w:cs="Arial"/>
                <w:sz w:val="24"/>
                <w:szCs w:val="24"/>
              </w:rPr>
              <w:t>and decisions will be recorded retrospectively.</w:t>
            </w:r>
          </w:p>
        </w:tc>
      </w:tr>
      <w:tr w:rsidR="007B6731" w:rsidRPr="00A50DF2" w14:paraId="3C5F8C20" w14:textId="77777777" w:rsidTr="00271514">
        <w:tblPrEx>
          <w:shd w:val="clear" w:color="auto" w:fill="8065F1"/>
        </w:tblPrEx>
        <w:tc>
          <w:tcPr>
            <w:tcW w:w="10343" w:type="dxa"/>
            <w:gridSpan w:val="3"/>
            <w:shd w:val="clear" w:color="auto" w:fill="8065F1"/>
          </w:tcPr>
          <w:p w14:paraId="1E2995AB" w14:textId="68AD6E79" w:rsidR="007B6731" w:rsidRPr="00A50DF2" w:rsidRDefault="007B6731" w:rsidP="00271514">
            <w:pPr>
              <w:rPr>
                <w:rFonts w:ascii="Arial" w:hAnsi="Arial" w:cs="Arial"/>
                <w:b/>
                <w:color w:val="FFFFFF" w:themeColor="background1"/>
                <w:sz w:val="28"/>
                <w:szCs w:val="44"/>
              </w:rPr>
            </w:pPr>
            <w:r>
              <w:rPr>
                <w:rFonts w:ascii="Arial" w:hAnsi="Arial" w:cs="Arial"/>
                <w:b/>
                <w:color w:val="FFFFFF" w:themeColor="background1"/>
                <w:sz w:val="28"/>
                <w:szCs w:val="44"/>
              </w:rPr>
              <w:t>Meetings</w:t>
            </w:r>
          </w:p>
        </w:tc>
      </w:tr>
      <w:tr w:rsidR="007B6731" w:rsidRPr="00A50DF2" w14:paraId="73A10887" w14:textId="77777777" w:rsidTr="00271514">
        <w:tc>
          <w:tcPr>
            <w:tcW w:w="10343" w:type="dxa"/>
            <w:gridSpan w:val="3"/>
          </w:tcPr>
          <w:p w14:paraId="3C285DBE" w14:textId="2B7D0607" w:rsidR="007B6731" w:rsidRPr="007B6731" w:rsidRDefault="007B6731" w:rsidP="007B6731">
            <w:pPr>
              <w:spacing w:after="160" w:line="259" w:lineRule="auto"/>
              <w:rPr>
                <w:rFonts w:ascii="Arial" w:hAnsi="Arial" w:cs="Arial"/>
                <w:sz w:val="24"/>
                <w:szCs w:val="24"/>
              </w:rPr>
            </w:pPr>
            <w:r>
              <w:rPr>
                <w:rFonts w:ascii="Arial" w:hAnsi="Arial" w:cs="Arial"/>
                <w:sz w:val="24"/>
                <w:szCs w:val="24"/>
              </w:rPr>
              <w:t xml:space="preserve">Every </w:t>
            </w:r>
            <w:r w:rsidR="004B3B32">
              <w:rPr>
                <w:rFonts w:ascii="Arial" w:hAnsi="Arial" w:cs="Arial"/>
                <w:sz w:val="24"/>
                <w:szCs w:val="24"/>
              </w:rPr>
              <w:t>Wednesday 2pm – 3pm</w:t>
            </w:r>
            <w:r>
              <w:rPr>
                <w:rFonts w:ascii="Arial" w:hAnsi="Arial" w:cs="Arial"/>
                <w:sz w:val="24"/>
                <w:szCs w:val="24"/>
              </w:rPr>
              <w:t xml:space="preserve"> (starting 7 September 2023), </w:t>
            </w:r>
            <w:r w:rsidRPr="007B6731">
              <w:rPr>
                <w:rFonts w:ascii="Arial" w:hAnsi="Arial" w:cs="Arial"/>
                <w:sz w:val="24"/>
                <w:szCs w:val="24"/>
              </w:rPr>
              <w:t>Civic Centre</w:t>
            </w:r>
            <w:r w:rsidR="00951567">
              <w:rPr>
                <w:rFonts w:ascii="Arial" w:hAnsi="Arial" w:cs="Arial"/>
                <w:sz w:val="24"/>
                <w:szCs w:val="24"/>
              </w:rPr>
              <w:t>.</w:t>
            </w:r>
          </w:p>
        </w:tc>
      </w:tr>
      <w:tr w:rsidR="00922D40" w:rsidRPr="00A50DF2" w14:paraId="26BE0F4A" w14:textId="67C0518F" w:rsidTr="007B6731">
        <w:tc>
          <w:tcPr>
            <w:tcW w:w="2972" w:type="dxa"/>
            <w:shd w:val="clear" w:color="auto" w:fill="8065F1"/>
          </w:tcPr>
          <w:p w14:paraId="367E4F89" w14:textId="06BBED77" w:rsidR="00922D40" w:rsidRPr="00A50DF2" w:rsidRDefault="00922D40" w:rsidP="00271514">
            <w:pPr>
              <w:pStyle w:val="Heading1"/>
              <w:rPr>
                <w:color w:val="FFFFFF" w:themeColor="background1"/>
              </w:rPr>
            </w:pPr>
            <w:r>
              <w:rPr>
                <w:rFonts w:asciiTheme="minorHAnsi" w:hAnsiTheme="minorHAnsi" w:cstheme="minorBidi"/>
                <w:b w:val="0"/>
                <w:color w:val="auto"/>
                <w:sz w:val="22"/>
                <w:szCs w:val="22"/>
              </w:rPr>
              <w:br w:type="page"/>
            </w:r>
            <w:r>
              <w:rPr>
                <w:rFonts w:asciiTheme="minorHAnsi" w:hAnsiTheme="minorHAnsi" w:cstheme="minorBidi"/>
                <w:b w:val="0"/>
                <w:color w:val="auto"/>
                <w:sz w:val="22"/>
                <w:szCs w:val="22"/>
              </w:rPr>
              <w:br w:type="page"/>
            </w:r>
            <w:r>
              <w:rPr>
                <w:rFonts w:asciiTheme="minorHAnsi" w:hAnsiTheme="minorHAnsi" w:cstheme="minorBidi"/>
                <w:b w:val="0"/>
                <w:color w:val="auto"/>
                <w:sz w:val="22"/>
                <w:szCs w:val="22"/>
              </w:rPr>
              <w:br w:type="page"/>
            </w:r>
            <w:bookmarkStart w:id="31" w:name="_Toc133228194"/>
            <w:bookmarkStart w:id="32" w:name="_Toc145336516"/>
            <w:bookmarkStart w:id="33" w:name="_Toc145338698"/>
            <w:bookmarkStart w:id="34" w:name="_Toc145338764"/>
            <w:bookmarkEnd w:id="29"/>
            <w:bookmarkEnd w:id="30"/>
            <w:r>
              <w:rPr>
                <w:color w:val="FFFFFF" w:themeColor="background1"/>
              </w:rPr>
              <w:t>Service</w:t>
            </w:r>
            <w:bookmarkEnd w:id="31"/>
            <w:bookmarkEnd w:id="32"/>
            <w:bookmarkEnd w:id="33"/>
            <w:bookmarkEnd w:id="34"/>
          </w:p>
        </w:tc>
        <w:tc>
          <w:tcPr>
            <w:tcW w:w="4961" w:type="dxa"/>
            <w:shd w:val="clear" w:color="auto" w:fill="8065F1"/>
          </w:tcPr>
          <w:p w14:paraId="1467C65C" w14:textId="13131697" w:rsidR="00922D40" w:rsidRDefault="00922D40" w:rsidP="00271514">
            <w:pPr>
              <w:pStyle w:val="Heading1"/>
              <w:rPr>
                <w:color w:val="FFFFFF" w:themeColor="background1"/>
              </w:rPr>
            </w:pPr>
            <w:bookmarkStart w:id="35" w:name="_Toc130212248"/>
            <w:bookmarkStart w:id="36" w:name="_Toc133228195"/>
            <w:bookmarkStart w:id="37" w:name="_Toc145336517"/>
            <w:bookmarkStart w:id="38" w:name="_Toc145338699"/>
            <w:bookmarkStart w:id="39" w:name="_Toc145338765"/>
            <w:r>
              <w:rPr>
                <w:color w:val="FFFFFF" w:themeColor="background1"/>
              </w:rPr>
              <w:t>Role</w:t>
            </w:r>
            <w:bookmarkEnd w:id="35"/>
            <w:bookmarkEnd w:id="36"/>
            <w:bookmarkEnd w:id="37"/>
            <w:bookmarkEnd w:id="38"/>
            <w:bookmarkEnd w:id="39"/>
          </w:p>
        </w:tc>
        <w:tc>
          <w:tcPr>
            <w:tcW w:w="2410" w:type="dxa"/>
            <w:shd w:val="clear" w:color="auto" w:fill="8065F1"/>
          </w:tcPr>
          <w:p w14:paraId="5805CE56" w14:textId="77777777" w:rsidR="00922D40" w:rsidRDefault="00922D40" w:rsidP="00271514">
            <w:pPr>
              <w:pStyle w:val="Heading1"/>
              <w:rPr>
                <w:color w:val="FFFFFF" w:themeColor="background1"/>
              </w:rPr>
            </w:pPr>
          </w:p>
        </w:tc>
      </w:tr>
      <w:tr w:rsidR="00922D40" w14:paraId="6D26891E" w14:textId="71C9AEF4" w:rsidTr="007B6731">
        <w:tc>
          <w:tcPr>
            <w:tcW w:w="2972" w:type="dxa"/>
          </w:tcPr>
          <w:p w14:paraId="06AF09FD" w14:textId="6C3FFA21" w:rsidR="00922D40" w:rsidRDefault="00922D40" w:rsidP="00B44191">
            <w:pPr>
              <w:rPr>
                <w:rFonts w:ascii="Arial" w:hAnsi="Arial" w:cs="Arial"/>
                <w:sz w:val="24"/>
                <w:szCs w:val="24"/>
              </w:rPr>
            </w:pPr>
            <w:r>
              <w:rPr>
                <w:rFonts w:ascii="Arial" w:hAnsi="Arial" w:cs="Arial"/>
                <w:sz w:val="24"/>
                <w:szCs w:val="24"/>
              </w:rPr>
              <w:t>Chair</w:t>
            </w:r>
          </w:p>
          <w:p w14:paraId="645D5F86" w14:textId="4B1D6254" w:rsidR="00922D40" w:rsidRPr="006235CE" w:rsidRDefault="00922D40" w:rsidP="00B44191">
            <w:pPr>
              <w:rPr>
                <w:rFonts w:ascii="Arial" w:hAnsi="Arial" w:cs="Arial"/>
                <w:sz w:val="24"/>
                <w:szCs w:val="24"/>
              </w:rPr>
            </w:pPr>
          </w:p>
        </w:tc>
        <w:tc>
          <w:tcPr>
            <w:tcW w:w="4961" w:type="dxa"/>
          </w:tcPr>
          <w:p w14:paraId="15E5E54D" w14:textId="1206A89A" w:rsidR="00922D40" w:rsidRDefault="00922D40" w:rsidP="00227195">
            <w:pPr>
              <w:pStyle w:val="ListParagraph"/>
              <w:numPr>
                <w:ilvl w:val="0"/>
                <w:numId w:val="9"/>
              </w:numPr>
              <w:rPr>
                <w:rFonts w:ascii="Arial" w:hAnsi="Arial" w:cs="Arial"/>
                <w:sz w:val="24"/>
                <w:szCs w:val="24"/>
              </w:rPr>
            </w:pPr>
            <w:r w:rsidRPr="004D3323">
              <w:rPr>
                <w:rFonts w:ascii="Arial" w:hAnsi="Arial" w:cs="Arial"/>
                <w:sz w:val="24"/>
                <w:szCs w:val="24"/>
              </w:rPr>
              <w:t>Remind panel members of their duties and responsibilities to ensure that decisions made are in accordance with the requirement of the SEND Code of Practice.</w:t>
            </w:r>
          </w:p>
          <w:p w14:paraId="58807C6C" w14:textId="77777777" w:rsidR="00922D40" w:rsidRDefault="00922D40" w:rsidP="00227195">
            <w:pPr>
              <w:pStyle w:val="ListParagraph"/>
              <w:numPr>
                <w:ilvl w:val="0"/>
                <w:numId w:val="9"/>
              </w:numPr>
              <w:rPr>
                <w:rFonts w:ascii="Arial" w:hAnsi="Arial" w:cs="Arial"/>
                <w:sz w:val="24"/>
                <w:szCs w:val="24"/>
              </w:rPr>
            </w:pPr>
            <w:r w:rsidRPr="004D3323">
              <w:rPr>
                <w:rFonts w:ascii="Arial" w:hAnsi="Arial" w:cs="Arial"/>
                <w:sz w:val="24"/>
                <w:szCs w:val="24"/>
              </w:rPr>
              <w:t>Where there is a difference of opinion, have the final vote to determine a decision/action on behalf of panel.</w:t>
            </w:r>
          </w:p>
          <w:p w14:paraId="097A1D85" w14:textId="2B20E2EF" w:rsidR="00922D40" w:rsidRPr="004D3323" w:rsidRDefault="00922D40" w:rsidP="00227195">
            <w:pPr>
              <w:pStyle w:val="ListParagraph"/>
              <w:numPr>
                <w:ilvl w:val="0"/>
                <w:numId w:val="9"/>
              </w:numPr>
              <w:rPr>
                <w:rFonts w:ascii="Arial" w:hAnsi="Arial" w:cs="Arial"/>
                <w:sz w:val="24"/>
                <w:szCs w:val="24"/>
              </w:rPr>
            </w:pPr>
            <w:r w:rsidRPr="004D3323">
              <w:rPr>
                <w:rFonts w:ascii="Arial" w:hAnsi="Arial" w:cs="Arial"/>
                <w:sz w:val="24"/>
                <w:szCs w:val="24"/>
              </w:rPr>
              <w:t>Arrange for cases to be re-considered when necessary.</w:t>
            </w:r>
          </w:p>
          <w:p w14:paraId="3EBC4CC7" w14:textId="27AEC33E" w:rsidR="00922D40" w:rsidRPr="004D3323" w:rsidRDefault="00922D40" w:rsidP="00227195">
            <w:pPr>
              <w:pStyle w:val="ListParagraph"/>
              <w:numPr>
                <w:ilvl w:val="0"/>
                <w:numId w:val="9"/>
              </w:numPr>
              <w:jc w:val="both"/>
              <w:rPr>
                <w:rFonts w:ascii="Arial" w:hAnsi="Arial" w:cs="Arial"/>
                <w:sz w:val="24"/>
                <w:szCs w:val="24"/>
              </w:rPr>
            </w:pPr>
            <w:r w:rsidRPr="004D3323">
              <w:rPr>
                <w:rFonts w:ascii="Arial" w:hAnsi="Arial" w:cs="Arial"/>
                <w:sz w:val="24"/>
                <w:szCs w:val="24"/>
              </w:rPr>
              <w:t xml:space="preserve">Approve the minutes and action sheets from the panel </w:t>
            </w:r>
            <w:r>
              <w:rPr>
                <w:rFonts w:ascii="Arial" w:hAnsi="Arial" w:cs="Arial"/>
                <w:sz w:val="24"/>
                <w:szCs w:val="24"/>
              </w:rPr>
              <w:t>.</w:t>
            </w:r>
            <w:r w:rsidRPr="004D3323">
              <w:rPr>
                <w:rFonts w:ascii="Arial" w:hAnsi="Arial" w:cs="Arial"/>
                <w:sz w:val="24"/>
                <w:szCs w:val="24"/>
              </w:rPr>
              <w:t xml:space="preserve"> </w:t>
            </w:r>
          </w:p>
        </w:tc>
        <w:tc>
          <w:tcPr>
            <w:tcW w:w="2410" w:type="dxa"/>
          </w:tcPr>
          <w:p w14:paraId="6149AE31" w14:textId="5909D1AB" w:rsidR="00922D40" w:rsidRPr="00922D40" w:rsidRDefault="00922D40" w:rsidP="00922D40">
            <w:pPr>
              <w:rPr>
                <w:rFonts w:ascii="Arial" w:hAnsi="Arial" w:cs="Arial"/>
                <w:sz w:val="24"/>
                <w:szCs w:val="24"/>
              </w:rPr>
            </w:pPr>
            <w:r>
              <w:rPr>
                <w:rFonts w:ascii="Arial" w:hAnsi="Arial" w:cs="Arial"/>
                <w:sz w:val="24"/>
                <w:szCs w:val="24"/>
              </w:rPr>
              <w:t>Jane Bayley</w:t>
            </w:r>
            <w:r w:rsidR="0016542D">
              <w:rPr>
                <w:rFonts w:ascii="Arial" w:hAnsi="Arial" w:cs="Arial"/>
                <w:sz w:val="24"/>
                <w:szCs w:val="24"/>
              </w:rPr>
              <w:t>,</w:t>
            </w:r>
            <w:r w:rsidR="0016542D" w:rsidRPr="00BA76A0">
              <w:rPr>
                <w:rFonts w:ascii="Arial" w:hAnsi="Arial" w:cs="Arial"/>
                <w:sz w:val="24"/>
                <w:szCs w:val="24"/>
              </w:rPr>
              <w:t xml:space="preserve"> SEND</w:t>
            </w:r>
            <w:r w:rsidR="0016542D">
              <w:rPr>
                <w:rFonts w:ascii="Arial" w:hAnsi="Arial" w:cs="Arial"/>
                <w:sz w:val="24"/>
                <w:szCs w:val="24"/>
              </w:rPr>
              <w:t xml:space="preserve"> </w:t>
            </w:r>
            <w:r w:rsidR="0016542D" w:rsidRPr="00BA76A0">
              <w:rPr>
                <w:rFonts w:ascii="Arial" w:hAnsi="Arial" w:cs="Arial"/>
                <w:sz w:val="24"/>
                <w:szCs w:val="24"/>
              </w:rPr>
              <w:t>Support Assessment and Review Manager</w:t>
            </w:r>
          </w:p>
        </w:tc>
      </w:tr>
      <w:tr w:rsidR="00922D40" w14:paraId="79DC7A56" w14:textId="77777777" w:rsidTr="007B6731">
        <w:tc>
          <w:tcPr>
            <w:tcW w:w="2972" w:type="dxa"/>
          </w:tcPr>
          <w:p w14:paraId="74C1539A" w14:textId="664E4E72" w:rsidR="00922D40" w:rsidRDefault="007B6731" w:rsidP="00B44191">
            <w:pPr>
              <w:rPr>
                <w:rFonts w:ascii="Arial" w:hAnsi="Arial" w:cs="Arial"/>
                <w:sz w:val="24"/>
                <w:szCs w:val="24"/>
              </w:rPr>
            </w:pPr>
            <w:r>
              <w:rPr>
                <w:rFonts w:ascii="Arial" w:hAnsi="Arial" w:cs="Arial"/>
                <w:sz w:val="24"/>
                <w:szCs w:val="24"/>
              </w:rPr>
              <w:t>Senior Practitioners</w:t>
            </w:r>
          </w:p>
        </w:tc>
        <w:tc>
          <w:tcPr>
            <w:tcW w:w="4961" w:type="dxa"/>
          </w:tcPr>
          <w:p w14:paraId="37B1220C" w14:textId="3D9BE15E" w:rsidR="007B6731" w:rsidRPr="00922D40" w:rsidRDefault="00670818" w:rsidP="00227195">
            <w:pPr>
              <w:pStyle w:val="ListParagraph"/>
              <w:numPr>
                <w:ilvl w:val="0"/>
                <w:numId w:val="15"/>
              </w:numPr>
              <w:jc w:val="both"/>
              <w:rPr>
                <w:rFonts w:ascii="Arial" w:hAnsi="Arial" w:cs="Arial"/>
                <w:sz w:val="24"/>
                <w:szCs w:val="24"/>
              </w:rPr>
            </w:pPr>
            <w:r>
              <w:rPr>
                <w:rFonts w:ascii="Arial" w:hAnsi="Arial" w:cs="Arial"/>
                <w:sz w:val="24"/>
                <w:szCs w:val="24"/>
              </w:rPr>
              <w:t>Provide their views and opinions</w:t>
            </w:r>
          </w:p>
        </w:tc>
        <w:tc>
          <w:tcPr>
            <w:tcW w:w="2410" w:type="dxa"/>
          </w:tcPr>
          <w:p w14:paraId="60C6DC6C" w14:textId="16186AC5" w:rsidR="0016542D" w:rsidRDefault="007B6731" w:rsidP="0016542D">
            <w:pPr>
              <w:rPr>
                <w:rFonts w:ascii="Arial" w:hAnsi="Arial" w:cs="Arial"/>
                <w:sz w:val="24"/>
                <w:szCs w:val="24"/>
              </w:rPr>
            </w:pPr>
            <w:r w:rsidRPr="007B6731">
              <w:rPr>
                <w:rFonts w:ascii="Arial" w:hAnsi="Arial" w:cs="Arial"/>
                <w:sz w:val="24"/>
                <w:szCs w:val="24"/>
              </w:rPr>
              <w:t>Beki Mellish</w:t>
            </w:r>
            <w:r w:rsidR="0016542D">
              <w:rPr>
                <w:rFonts w:ascii="Arial" w:hAnsi="Arial" w:cs="Arial"/>
                <w:sz w:val="24"/>
                <w:szCs w:val="24"/>
              </w:rPr>
              <w:t xml:space="preserve">/Tim McVicar, </w:t>
            </w:r>
          </w:p>
          <w:p w14:paraId="5B4D0675" w14:textId="3D257358" w:rsidR="007B6731" w:rsidRPr="007B6731" w:rsidRDefault="0016542D" w:rsidP="0016542D">
            <w:pPr>
              <w:rPr>
                <w:rFonts w:ascii="Arial" w:hAnsi="Arial" w:cs="Arial"/>
                <w:sz w:val="24"/>
                <w:szCs w:val="24"/>
              </w:rPr>
            </w:pPr>
            <w:r>
              <w:rPr>
                <w:rFonts w:ascii="Arial" w:hAnsi="Arial" w:cs="Arial"/>
                <w:sz w:val="24"/>
                <w:szCs w:val="24"/>
              </w:rPr>
              <w:t>Senior Practitioners</w:t>
            </w:r>
          </w:p>
          <w:p w14:paraId="2173FDCE" w14:textId="34C14A51" w:rsidR="00922D40" w:rsidRDefault="00922D40" w:rsidP="0016542D">
            <w:pPr>
              <w:rPr>
                <w:rFonts w:ascii="Arial" w:hAnsi="Arial" w:cs="Arial"/>
                <w:sz w:val="24"/>
                <w:szCs w:val="24"/>
              </w:rPr>
            </w:pPr>
          </w:p>
        </w:tc>
      </w:tr>
      <w:tr w:rsidR="006235CE" w14:paraId="226BBFD4" w14:textId="6FE70F3E" w:rsidTr="007B6731">
        <w:tc>
          <w:tcPr>
            <w:tcW w:w="2972" w:type="dxa"/>
          </w:tcPr>
          <w:p w14:paraId="507B39F8" w14:textId="351D9414" w:rsidR="006235CE" w:rsidRPr="007B6731" w:rsidRDefault="007B6731" w:rsidP="007B6731">
            <w:pPr>
              <w:rPr>
                <w:rFonts w:ascii="Arial" w:hAnsi="Arial" w:cs="Arial"/>
                <w:sz w:val="24"/>
                <w:szCs w:val="24"/>
              </w:rPr>
            </w:pPr>
            <w:r w:rsidRPr="007B6731">
              <w:rPr>
                <w:rFonts w:ascii="Arial" w:hAnsi="Arial" w:cs="Arial"/>
                <w:sz w:val="24"/>
                <w:szCs w:val="24"/>
              </w:rPr>
              <w:t>PFA Leads</w:t>
            </w:r>
          </w:p>
        </w:tc>
        <w:tc>
          <w:tcPr>
            <w:tcW w:w="4961" w:type="dxa"/>
          </w:tcPr>
          <w:p w14:paraId="0BBE6E4A" w14:textId="22D92116" w:rsidR="007B6731" w:rsidRPr="007B6731" w:rsidRDefault="00670818" w:rsidP="00227195">
            <w:pPr>
              <w:pStyle w:val="Heading1"/>
              <w:numPr>
                <w:ilvl w:val="0"/>
                <w:numId w:val="16"/>
              </w:numPr>
              <w:rPr>
                <w:b w:val="0"/>
                <w:color w:val="auto"/>
                <w:sz w:val="24"/>
                <w:szCs w:val="24"/>
              </w:rPr>
            </w:pPr>
            <w:bookmarkStart w:id="40" w:name="_Toc145336518"/>
            <w:bookmarkStart w:id="41" w:name="_Toc145338700"/>
            <w:bookmarkStart w:id="42" w:name="_Toc145338766"/>
            <w:bookmarkEnd w:id="40"/>
            <w:bookmarkEnd w:id="41"/>
            <w:bookmarkEnd w:id="42"/>
            <w:r>
              <w:rPr>
                <w:b w:val="0"/>
                <w:color w:val="auto"/>
                <w:sz w:val="24"/>
                <w:szCs w:val="24"/>
              </w:rPr>
              <w:t>Provide their views and opinions</w:t>
            </w:r>
          </w:p>
        </w:tc>
        <w:tc>
          <w:tcPr>
            <w:tcW w:w="2410" w:type="dxa"/>
          </w:tcPr>
          <w:p w14:paraId="3E2E5A87" w14:textId="61FC27DD" w:rsidR="0016542D" w:rsidRPr="007B6731" w:rsidRDefault="0016542D" w:rsidP="0016542D">
            <w:pPr>
              <w:pStyle w:val="Heading1"/>
              <w:rPr>
                <w:b w:val="0"/>
                <w:color w:val="auto"/>
                <w:sz w:val="24"/>
                <w:szCs w:val="24"/>
              </w:rPr>
            </w:pPr>
            <w:bookmarkStart w:id="43" w:name="_Toc145336519"/>
            <w:bookmarkStart w:id="44" w:name="_Toc145338701"/>
            <w:bookmarkStart w:id="45" w:name="_Toc145338767"/>
            <w:r w:rsidRPr="007B6731">
              <w:rPr>
                <w:b w:val="0"/>
                <w:color w:val="auto"/>
                <w:sz w:val="24"/>
                <w:szCs w:val="24"/>
              </w:rPr>
              <w:t>Kay Harrison</w:t>
            </w:r>
            <w:r>
              <w:rPr>
                <w:b w:val="0"/>
                <w:color w:val="auto"/>
                <w:sz w:val="24"/>
                <w:szCs w:val="24"/>
              </w:rPr>
              <w:t>/</w:t>
            </w:r>
          </w:p>
          <w:p w14:paraId="2EC4A3D7" w14:textId="77777777" w:rsidR="0016542D" w:rsidRDefault="0016542D" w:rsidP="0016542D">
            <w:pPr>
              <w:pStyle w:val="Heading1"/>
              <w:rPr>
                <w:b w:val="0"/>
                <w:bCs/>
                <w:color w:val="auto"/>
                <w:sz w:val="24"/>
                <w:szCs w:val="24"/>
              </w:rPr>
            </w:pPr>
            <w:r w:rsidRPr="0016542D">
              <w:rPr>
                <w:b w:val="0"/>
                <w:bCs/>
                <w:color w:val="auto"/>
                <w:sz w:val="24"/>
                <w:szCs w:val="24"/>
              </w:rPr>
              <w:t>Louise Melling</w:t>
            </w:r>
            <w:r>
              <w:rPr>
                <w:b w:val="0"/>
                <w:bCs/>
                <w:color w:val="auto"/>
                <w:sz w:val="24"/>
                <w:szCs w:val="24"/>
              </w:rPr>
              <w:t>,</w:t>
            </w:r>
          </w:p>
          <w:p w14:paraId="353520AB" w14:textId="149370AD" w:rsidR="0016542D" w:rsidRPr="00E21DE6" w:rsidRDefault="0016542D" w:rsidP="0016542D">
            <w:pPr>
              <w:pStyle w:val="Heading1"/>
            </w:pPr>
            <w:r w:rsidRPr="0016542D">
              <w:rPr>
                <w:b w:val="0"/>
                <w:bCs/>
                <w:color w:val="auto"/>
                <w:sz w:val="24"/>
                <w:szCs w:val="24"/>
              </w:rPr>
              <w:t>Preparin</w:t>
            </w:r>
            <w:r>
              <w:rPr>
                <w:b w:val="0"/>
                <w:bCs/>
                <w:color w:val="auto"/>
                <w:sz w:val="24"/>
                <w:szCs w:val="24"/>
              </w:rPr>
              <w:t>g</w:t>
            </w:r>
            <w:r w:rsidRPr="0016542D">
              <w:rPr>
                <w:b w:val="0"/>
                <w:color w:val="auto"/>
                <w:sz w:val="24"/>
                <w:szCs w:val="24"/>
              </w:rPr>
              <w:t xml:space="preserve"> </w:t>
            </w:r>
            <w:r>
              <w:rPr>
                <w:b w:val="0"/>
                <w:color w:val="auto"/>
                <w:sz w:val="24"/>
                <w:szCs w:val="24"/>
              </w:rPr>
              <w:t>for Adulthood leads</w:t>
            </w:r>
            <w:bookmarkEnd w:id="43"/>
            <w:bookmarkEnd w:id="44"/>
            <w:bookmarkEnd w:id="45"/>
          </w:p>
          <w:p w14:paraId="635C0882" w14:textId="2012D30A" w:rsidR="00E21DE6" w:rsidRPr="00E21DE6" w:rsidRDefault="00E21DE6" w:rsidP="007B6731"/>
        </w:tc>
      </w:tr>
      <w:tr w:rsidR="006235CE" w14:paraId="70DBD8C4" w14:textId="064C8D1F" w:rsidTr="007B6731">
        <w:tc>
          <w:tcPr>
            <w:tcW w:w="2972" w:type="dxa"/>
          </w:tcPr>
          <w:p w14:paraId="7B2C62EB" w14:textId="2A06E43B" w:rsidR="009D7386" w:rsidRPr="00A50DF2" w:rsidRDefault="007B6731" w:rsidP="00A50DF2">
            <w:pPr>
              <w:rPr>
                <w:rFonts w:ascii="Arial" w:hAnsi="Arial" w:cs="Arial"/>
                <w:sz w:val="24"/>
                <w:szCs w:val="24"/>
              </w:rPr>
            </w:pPr>
            <w:r>
              <w:rPr>
                <w:rFonts w:ascii="Arial" w:hAnsi="Arial" w:cs="Arial"/>
                <w:sz w:val="24"/>
                <w:szCs w:val="24"/>
              </w:rPr>
              <w:lastRenderedPageBreak/>
              <w:t>Service Improvement Assistant</w:t>
            </w:r>
          </w:p>
        </w:tc>
        <w:tc>
          <w:tcPr>
            <w:tcW w:w="4961" w:type="dxa"/>
          </w:tcPr>
          <w:p w14:paraId="038A4D38" w14:textId="5911F45E" w:rsidR="004D3323" w:rsidRPr="00951567" w:rsidRDefault="007B6731" w:rsidP="007B6731">
            <w:pPr>
              <w:rPr>
                <w:rFonts w:ascii="Arial" w:hAnsi="Arial" w:cs="Arial"/>
                <w:b/>
                <w:color w:val="002060"/>
                <w:sz w:val="28"/>
                <w:szCs w:val="44"/>
              </w:rPr>
            </w:pPr>
            <w:r w:rsidRPr="002E4496">
              <w:rPr>
                <w:rFonts w:ascii="Arial" w:hAnsi="Arial" w:cs="Arial"/>
                <w:sz w:val="24"/>
                <w:szCs w:val="24"/>
                <w:shd w:val="clear" w:color="auto" w:fill="FFFFFF" w:themeFill="background1"/>
              </w:rPr>
              <w:t xml:space="preserve">The </w:t>
            </w:r>
            <w:r>
              <w:rPr>
                <w:rFonts w:ascii="Arial" w:hAnsi="Arial" w:cs="Arial"/>
                <w:sz w:val="24"/>
                <w:szCs w:val="24"/>
                <w:shd w:val="clear" w:color="auto" w:fill="FFFFFF" w:themeFill="background1"/>
              </w:rPr>
              <w:t xml:space="preserve">panel </w:t>
            </w:r>
            <w:r w:rsidRPr="002E4496">
              <w:rPr>
                <w:rFonts w:ascii="Arial" w:hAnsi="Arial" w:cs="Arial"/>
                <w:sz w:val="24"/>
                <w:szCs w:val="24"/>
                <w:shd w:val="clear" w:color="auto" w:fill="FFFFFF" w:themeFill="background1"/>
              </w:rPr>
              <w:t xml:space="preserve">will be </w:t>
            </w:r>
            <w:r>
              <w:rPr>
                <w:rFonts w:ascii="Arial" w:hAnsi="Arial" w:cs="Arial"/>
                <w:sz w:val="24"/>
                <w:szCs w:val="24"/>
                <w:shd w:val="clear" w:color="auto" w:fill="FFFFFF" w:themeFill="background1"/>
              </w:rPr>
              <w:t xml:space="preserve">supported by a Service Improvement Assistant who will maintain agenda and minutes of the meetings. </w:t>
            </w:r>
          </w:p>
        </w:tc>
        <w:tc>
          <w:tcPr>
            <w:tcW w:w="2410" w:type="dxa"/>
          </w:tcPr>
          <w:p w14:paraId="2285AB47" w14:textId="59CD6A29" w:rsidR="00B24129" w:rsidRPr="00EA7634" w:rsidRDefault="00EA7634" w:rsidP="004D3323">
            <w:pPr>
              <w:rPr>
                <w:rFonts w:ascii="Arial" w:hAnsi="Arial" w:cs="Arial"/>
              </w:rPr>
            </w:pPr>
            <w:r w:rsidRPr="00EA7634">
              <w:rPr>
                <w:rFonts w:ascii="Arial" w:hAnsi="Arial" w:cs="Arial"/>
                <w:sz w:val="24"/>
                <w:szCs w:val="24"/>
              </w:rPr>
              <w:t>Julie Richardson</w:t>
            </w:r>
            <w:r w:rsidR="007948F8">
              <w:rPr>
                <w:rFonts w:ascii="Arial" w:hAnsi="Arial" w:cs="Arial"/>
                <w:sz w:val="24"/>
                <w:szCs w:val="24"/>
              </w:rPr>
              <w:t>, Service Improvement Assistant</w:t>
            </w:r>
          </w:p>
        </w:tc>
      </w:tr>
      <w:tr w:rsidR="006235CE" w14:paraId="523D35BE" w14:textId="2CD6900A" w:rsidTr="007B6731">
        <w:tc>
          <w:tcPr>
            <w:tcW w:w="2972" w:type="dxa"/>
          </w:tcPr>
          <w:p w14:paraId="3D17B9BC" w14:textId="0EC30020" w:rsidR="006235CE" w:rsidRPr="00A50DF2" w:rsidRDefault="007B6731" w:rsidP="00A50DF2">
            <w:pPr>
              <w:rPr>
                <w:rFonts w:ascii="Arial" w:hAnsi="Arial" w:cs="Arial"/>
                <w:sz w:val="24"/>
                <w:szCs w:val="24"/>
              </w:rPr>
            </w:pPr>
            <w:r>
              <w:rPr>
                <w:rFonts w:ascii="Arial" w:hAnsi="Arial" w:cs="Arial"/>
                <w:sz w:val="24"/>
                <w:szCs w:val="24"/>
              </w:rPr>
              <w:t>Other</w:t>
            </w:r>
          </w:p>
        </w:tc>
        <w:tc>
          <w:tcPr>
            <w:tcW w:w="4961" w:type="dxa"/>
          </w:tcPr>
          <w:p w14:paraId="65A6FCE0" w14:textId="0BD787E9" w:rsidR="00B44191" w:rsidRPr="00B44191" w:rsidRDefault="00B44191" w:rsidP="007B6731">
            <w:pPr>
              <w:pStyle w:val="ListParagraph"/>
              <w:ind w:left="360"/>
              <w:rPr>
                <w:rFonts w:ascii="Arial" w:hAnsi="Arial" w:cs="Arial"/>
                <w:sz w:val="24"/>
                <w:szCs w:val="24"/>
              </w:rPr>
            </w:pPr>
          </w:p>
        </w:tc>
        <w:tc>
          <w:tcPr>
            <w:tcW w:w="2410" w:type="dxa"/>
          </w:tcPr>
          <w:p w14:paraId="48DC04AB" w14:textId="656E8618" w:rsidR="00B44191" w:rsidRPr="00B44191" w:rsidRDefault="00B44191" w:rsidP="008B585A">
            <w:pPr>
              <w:rPr>
                <w:rFonts w:ascii="Arial" w:hAnsi="Arial" w:cs="Arial"/>
              </w:rPr>
            </w:pPr>
          </w:p>
        </w:tc>
      </w:tr>
      <w:tr w:rsidR="00FE494C" w14:paraId="7609B238" w14:textId="77777777" w:rsidTr="007B6731">
        <w:tc>
          <w:tcPr>
            <w:tcW w:w="2972" w:type="dxa"/>
          </w:tcPr>
          <w:p w14:paraId="27D458C4" w14:textId="48E55A6E" w:rsidR="00FE494C" w:rsidRPr="000C702F" w:rsidRDefault="005768A7" w:rsidP="009D7386">
            <w:pPr>
              <w:rPr>
                <w:rFonts w:ascii="Arial" w:hAnsi="Arial" w:cs="Arial"/>
                <w:sz w:val="24"/>
                <w:szCs w:val="24"/>
              </w:rPr>
            </w:pPr>
            <w:r>
              <w:rPr>
                <w:rFonts w:ascii="Arial" w:hAnsi="Arial" w:cs="Arial"/>
                <w:sz w:val="24"/>
                <w:szCs w:val="24"/>
              </w:rPr>
              <w:t>Observers</w:t>
            </w:r>
          </w:p>
        </w:tc>
        <w:tc>
          <w:tcPr>
            <w:tcW w:w="4961" w:type="dxa"/>
          </w:tcPr>
          <w:p w14:paraId="185E201C" w14:textId="6D5B3C6A" w:rsidR="00FE494C" w:rsidRPr="00B44191" w:rsidRDefault="00B44191" w:rsidP="00B44191">
            <w:pPr>
              <w:rPr>
                <w:rFonts w:ascii="Arial" w:hAnsi="Arial" w:cs="Arial"/>
                <w:sz w:val="24"/>
                <w:szCs w:val="24"/>
              </w:rPr>
            </w:pPr>
            <w:r w:rsidRPr="00B44191">
              <w:rPr>
                <w:rFonts w:ascii="Arial" w:hAnsi="Arial" w:cs="Arial"/>
                <w:sz w:val="24"/>
                <w:szCs w:val="24"/>
              </w:rPr>
              <w:t>For personal development and knowledge building</w:t>
            </w:r>
            <w:r>
              <w:rPr>
                <w:rFonts w:ascii="Arial" w:hAnsi="Arial" w:cs="Arial"/>
                <w:sz w:val="24"/>
                <w:szCs w:val="24"/>
              </w:rPr>
              <w:t>.</w:t>
            </w:r>
          </w:p>
        </w:tc>
        <w:tc>
          <w:tcPr>
            <w:tcW w:w="2410" w:type="dxa"/>
          </w:tcPr>
          <w:p w14:paraId="6E02A1E5" w14:textId="77777777" w:rsidR="00FE494C" w:rsidRPr="00B24129" w:rsidRDefault="00FE494C" w:rsidP="00BA76A0">
            <w:pPr>
              <w:pStyle w:val="Heading1"/>
              <w:rPr>
                <w:b w:val="0"/>
                <w:bCs/>
                <w:color w:val="000000" w:themeColor="text1"/>
                <w:sz w:val="24"/>
                <w:szCs w:val="36"/>
              </w:rPr>
            </w:pPr>
          </w:p>
        </w:tc>
      </w:tr>
      <w:bookmarkEnd w:id="27"/>
      <w:tr w:rsidR="00A23CFB" w:rsidRPr="00A23CFB" w14:paraId="0E73E87F" w14:textId="77777777" w:rsidTr="00922D40">
        <w:tc>
          <w:tcPr>
            <w:tcW w:w="10343" w:type="dxa"/>
            <w:gridSpan w:val="3"/>
            <w:shd w:val="clear" w:color="auto" w:fill="8065F1"/>
          </w:tcPr>
          <w:p w14:paraId="69737C49" w14:textId="77777777" w:rsidR="00A23CFB" w:rsidRPr="00A23CFB" w:rsidRDefault="00A23CFB" w:rsidP="00271514">
            <w:pPr>
              <w:rPr>
                <w:rFonts w:ascii="Arial" w:hAnsi="Arial" w:cs="Arial"/>
                <w:b/>
                <w:color w:val="FFFFFF" w:themeColor="background1"/>
                <w:sz w:val="28"/>
                <w:szCs w:val="44"/>
              </w:rPr>
            </w:pPr>
            <w:r w:rsidRPr="00A23CFB">
              <w:rPr>
                <w:rFonts w:ascii="Arial" w:hAnsi="Arial" w:cs="Arial"/>
                <w:b/>
                <w:color w:val="FFFFFF" w:themeColor="background1"/>
                <w:sz w:val="28"/>
                <w:szCs w:val="44"/>
              </w:rPr>
              <w:t>Accountability</w:t>
            </w:r>
          </w:p>
        </w:tc>
      </w:tr>
      <w:tr w:rsidR="00A23CFB" w14:paraId="39E01C78" w14:textId="77777777" w:rsidTr="00922D40">
        <w:tc>
          <w:tcPr>
            <w:tcW w:w="10343" w:type="dxa"/>
            <w:gridSpan w:val="3"/>
          </w:tcPr>
          <w:p w14:paraId="2D3DE0A6" w14:textId="60F8BFD5" w:rsidR="00A23CFB" w:rsidRPr="00E101F2" w:rsidRDefault="00A23CFB" w:rsidP="003F5311">
            <w:pPr>
              <w:rPr>
                <w:rFonts w:ascii="Arial" w:hAnsi="Arial" w:cs="Arial"/>
                <w:sz w:val="24"/>
                <w:szCs w:val="24"/>
              </w:rPr>
            </w:pPr>
            <w:bookmarkStart w:id="46" w:name="_Hlk149228193"/>
            <w:r w:rsidRPr="003F5311">
              <w:rPr>
                <w:rFonts w:ascii="Arial" w:hAnsi="Arial" w:cs="Arial"/>
                <w:sz w:val="24"/>
                <w:szCs w:val="24"/>
                <w:shd w:val="clear" w:color="auto" w:fill="FFFFFF" w:themeFill="background1"/>
              </w:rPr>
              <w:t xml:space="preserve">The EHC </w:t>
            </w:r>
            <w:r w:rsidR="007B6731" w:rsidRPr="003F5311">
              <w:rPr>
                <w:rFonts w:ascii="Arial" w:hAnsi="Arial" w:cs="Arial"/>
                <w:sz w:val="24"/>
                <w:szCs w:val="24"/>
                <w:shd w:val="clear" w:color="auto" w:fill="FFFFFF" w:themeFill="background1"/>
              </w:rPr>
              <w:t>request</w:t>
            </w:r>
            <w:r w:rsidRPr="003F5311">
              <w:rPr>
                <w:rFonts w:ascii="Arial" w:hAnsi="Arial" w:cs="Arial"/>
                <w:sz w:val="24"/>
                <w:szCs w:val="24"/>
                <w:shd w:val="clear" w:color="auto" w:fill="FFFFFF" w:themeFill="background1"/>
              </w:rPr>
              <w:t xml:space="preserve"> panel will be </w:t>
            </w:r>
            <w:r w:rsidR="0016542D">
              <w:rPr>
                <w:rFonts w:ascii="Arial" w:hAnsi="Arial" w:cs="Arial"/>
                <w:sz w:val="24"/>
                <w:szCs w:val="24"/>
                <w:shd w:val="clear" w:color="auto" w:fill="FFFFFF" w:themeFill="background1"/>
              </w:rPr>
              <w:t>report performance ‘</w:t>
            </w:r>
            <w:r w:rsidR="0016542D" w:rsidRPr="003F5311">
              <w:rPr>
                <w:rFonts w:ascii="Arial" w:hAnsi="Arial" w:cs="Arial"/>
                <w:sz w:val="24"/>
                <w:szCs w:val="24"/>
                <w:shd w:val="clear" w:color="auto" w:fill="FFFFFF" w:themeFill="background1"/>
              </w:rPr>
              <w:t xml:space="preserve">Joint </w:t>
            </w:r>
            <w:r w:rsidR="0016542D">
              <w:rPr>
                <w:rFonts w:ascii="Arial" w:hAnsi="Arial" w:cs="Arial"/>
                <w:sz w:val="24"/>
                <w:szCs w:val="24"/>
                <w:shd w:val="clear" w:color="auto" w:fill="FFFFFF" w:themeFill="background1"/>
              </w:rPr>
              <w:t>I</w:t>
            </w:r>
            <w:r w:rsidR="0016542D" w:rsidRPr="003F5311">
              <w:rPr>
                <w:rFonts w:ascii="Arial" w:hAnsi="Arial" w:cs="Arial"/>
                <w:sz w:val="24"/>
                <w:szCs w:val="24"/>
                <w:shd w:val="clear" w:color="auto" w:fill="FFFFFF" w:themeFill="background1"/>
              </w:rPr>
              <w:t xml:space="preserve">ntelligence and </w:t>
            </w:r>
            <w:r w:rsidR="0016542D">
              <w:rPr>
                <w:rFonts w:ascii="Arial" w:hAnsi="Arial" w:cs="Arial"/>
                <w:sz w:val="24"/>
                <w:szCs w:val="24"/>
                <w:shd w:val="clear" w:color="auto" w:fill="FFFFFF" w:themeFill="background1"/>
              </w:rPr>
              <w:t>C</w:t>
            </w:r>
            <w:r w:rsidR="0016542D" w:rsidRPr="003F5311">
              <w:rPr>
                <w:rFonts w:ascii="Arial" w:hAnsi="Arial" w:cs="Arial"/>
                <w:sz w:val="24"/>
                <w:szCs w:val="24"/>
                <w:shd w:val="clear" w:color="auto" w:fill="FFFFFF" w:themeFill="background1"/>
              </w:rPr>
              <w:t>ommissioning</w:t>
            </w:r>
            <w:r w:rsidR="0016542D">
              <w:rPr>
                <w:rFonts w:ascii="Arial" w:hAnsi="Arial" w:cs="Arial"/>
                <w:sz w:val="24"/>
                <w:szCs w:val="24"/>
                <w:shd w:val="clear" w:color="auto" w:fill="FFFFFF" w:themeFill="background1"/>
              </w:rPr>
              <w:t>’</w:t>
            </w:r>
            <w:r w:rsidR="0016542D" w:rsidRPr="003F5311">
              <w:rPr>
                <w:rFonts w:ascii="Arial" w:hAnsi="Arial" w:cs="Arial"/>
                <w:sz w:val="24"/>
                <w:szCs w:val="24"/>
                <w:shd w:val="clear" w:color="auto" w:fill="FFFFFF" w:themeFill="background1"/>
              </w:rPr>
              <w:t xml:space="preserve"> workstream and the</w:t>
            </w:r>
            <w:r w:rsidR="0016542D">
              <w:rPr>
                <w:rFonts w:ascii="Arial" w:hAnsi="Arial" w:cs="Arial"/>
                <w:sz w:val="24"/>
                <w:szCs w:val="24"/>
                <w:shd w:val="clear" w:color="auto" w:fill="FFFFFF" w:themeFill="background1"/>
              </w:rPr>
              <w:t xml:space="preserve"> ‘</w:t>
            </w:r>
            <w:r w:rsidR="0016542D" w:rsidRPr="003F5311">
              <w:rPr>
                <w:rFonts w:ascii="Arial" w:hAnsi="Arial" w:cs="Arial"/>
                <w:sz w:val="24"/>
                <w:szCs w:val="24"/>
                <w:shd w:val="clear" w:color="auto" w:fill="FFFFFF" w:themeFill="background1"/>
              </w:rPr>
              <w:t>Getting it</w:t>
            </w:r>
            <w:r w:rsidR="0016542D">
              <w:rPr>
                <w:rFonts w:ascii="Arial" w:hAnsi="Arial" w:cs="Arial"/>
                <w:sz w:val="24"/>
                <w:szCs w:val="24"/>
                <w:shd w:val="clear" w:color="auto" w:fill="FFFFFF" w:themeFill="background1"/>
              </w:rPr>
              <w:t xml:space="preserve"> R</w:t>
            </w:r>
            <w:r w:rsidR="0016542D" w:rsidRPr="003F5311">
              <w:rPr>
                <w:rFonts w:ascii="Arial" w:hAnsi="Arial" w:cs="Arial"/>
                <w:sz w:val="24"/>
                <w:szCs w:val="24"/>
                <w:shd w:val="clear" w:color="auto" w:fill="FFFFFF" w:themeFill="background1"/>
              </w:rPr>
              <w:t xml:space="preserve">ight </w:t>
            </w:r>
            <w:r w:rsidR="0016542D">
              <w:rPr>
                <w:rFonts w:ascii="Arial" w:hAnsi="Arial" w:cs="Arial"/>
                <w:sz w:val="24"/>
                <w:szCs w:val="24"/>
                <w:shd w:val="clear" w:color="auto" w:fill="FFFFFF" w:themeFill="background1"/>
              </w:rPr>
              <w:t>T</w:t>
            </w:r>
            <w:r w:rsidR="0016542D" w:rsidRPr="003F5311">
              <w:rPr>
                <w:rFonts w:ascii="Arial" w:hAnsi="Arial" w:cs="Arial"/>
                <w:sz w:val="24"/>
                <w:szCs w:val="24"/>
                <w:shd w:val="clear" w:color="auto" w:fill="FFFFFF" w:themeFill="background1"/>
              </w:rPr>
              <w:t>ogether</w:t>
            </w:r>
            <w:r w:rsidR="0016542D">
              <w:rPr>
                <w:rFonts w:ascii="Arial" w:hAnsi="Arial" w:cs="Arial"/>
                <w:sz w:val="24"/>
                <w:szCs w:val="24"/>
                <w:shd w:val="clear" w:color="auto" w:fill="FFFFFF" w:themeFill="background1"/>
              </w:rPr>
              <w:t>’</w:t>
            </w:r>
            <w:r w:rsidR="0016542D" w:rsidRPr="003F5311">
              <w:rPr>
                <w:rFonts w:ascii="Arial" w:hAnsi="Arial" w:cs="Arial"/>
                <w:sz w:val="24"/>
                <w:szCs w:val="24"/>
                <w:shd w:val="clear" w:color="auto" w:fill="FFFFFF" w:themeFill="background1"/>
              </w:rPr>
              <w:t xml:space="preserve"> workstream</w:t>
            </w:r>
            <w:r w:rsidR="0016542D">
              <w:rPr>
                <w:rFonts w:ascii="Arial" w:hAnsi="Arial" w:cs="Arial"/>
                <w:sz w:val="24"/>
                <w:szCs w:val="24"/>
                <w:shd w:val="clear" w:color="auto" w:fill="FFFFFF" w:themeFill="background1"/>
              </w:rPr>
              <w:t xml:space="preserve"> who will in turn escalate issues where appropriate to the </w:t>
            </w:r>
            <w:r w:rsidRPr="003F5311">
              <w:rPr>
                <w:rFonts w:ascii="Arial" w:hAnsi="Arial" w:cs="Arial"/>
                <w:sz w:val="24"/>
                <w:szCs w:val="24"/>
                <w:shd w:val="clear" w:color="auto" w:fill="FFFFFF" w:themeFill="background1"/>
              </w:rPr>
              <w:t>SEND Executive Board</w:t>
            </w:r>
            <w:r w:rsidR="0016542D">
              <w:rPr>
                <w:rFonts w:ascii="Arial" w:hAnsi="Arial" w:cs="Arial"/>
                <w:sz w:val="24"/>
                <w:szCs w:val="24"/>
                <w:shd w:val="clear" w:color="auto" w:fill="FFFFFF" w:themeFill="background1"/>
              </w:rPr>
              <w:t>.</w:t>
            </w:r>
            <w:bookmarkEnd w:id="46"/>
          </w:p>
        </w:tc>
      </w:tr>
    </w:tbl>
    <w:p w14:paraId="5F2379EF" w14:textId="77777777" w:rsidR="00922D40" w:rsidRDefault="00922D40"/>
    <w:p w14:paraId="3CE5B71C" w14:textId="72DCC4DE" w:rsidR="003352F5" w:rsidRDefault="003352F5"/>
    <w:tbl>
      <w:tblPr>
        <w:tblStyle w:val="TableGrid"/>
        <w:tblW w:w="10343" w:type="dxa"/>
        <w:tblLayout w:type="fixed"/>
        <w:tblLook w:val="04A0" w:firstRow="1" w:lastRow="0" w:firstColumn="1" w:lastColumn="0" w:noHBand="0" w:noVBand="1"/>
      </w:tblPr>
      <w:tblGrid>
        <w:gridCol w:w="1980"/>
        <w:gridCol w:w="5528"/>
        <w:gridCol w:w="2835"/>
      </w:tblGrid>
      <w:tr w:rsidR="007B6731" w:rsidRPr="007F7CD6" w14:paraId="4433DEB2" w14:textId="77777777" w:rsidTr="00271514">
        <w:tc>
          <w:tcPr>
            <w:tcW w:w="10343" w:type="dxa"/>
            <w:gridSpan w:val="3"/>
            <w:shd w:val="clear" w:color="auto" w:fill="00B0F0"/>
          </w:tcPr>
          <w:p w14:paraId="1FDEDF93" w14:textId="0F799E98" w:rsidR="007B6731" w:rsidRPr="007F7CD6" w:rsidRDefault="007B6731" w:rsidP="00951567">
            <w:pPr>
              <w:pStyle w:val="Heading1"/>
              <w:rPr>
                <w:color w:val="FFFFFF" w:themeColor="background1"/>
              </w:rPr>
            </w:pPr>
            <w:bookmarkStart w:id="47" w:name="outcomeandreview"/>
            <w:r>
              <w:br w:type="page"/>
            </w:r>
            <w:bookmarkStart w:id="48" w:name="_Toc145336520"/>
            <w:bookmarkStart w:id="49" w:name="_Toc145338702"/>
            <w:bookmarkStart w:id="50" w:name="_Toc145338768"/>
            <w:r w:rsidRPr="007F7CD6">
              <w:rPr>
                <w:color w:val="FFFFFF" w:themeColor="background1"/>
              </w:rPr>
              <w:t xml:space="preserve">EHC </w:t>
            </w:r>
            <w:r w:rsidR="00FD4377">
              <w:rPr>
                <w:color w:val="FFFFFF" w:themeColor="background1"/>
              </w:rPr>
              <w:t xml:space="preserve">outcome and review </w:t>
            </w:r>
            <w:r w:rsidRPr="007F7CD6">
              <w:rPr>
                <w:color w:val="FFFFFF" w:themeColor="background1"/>
              </w:rPr>
              <w:t>panel: Children and young people, age 0-25</w:t>
            </w:r>
            <w:bookmarkEnd w:id="48"/>
            <w:bookmarkEnd w:id="49"/>
            <w:bookmarkEnd w:id="50"/>
          </w:p>
        </w:tc>
      </w:tr>
      <w:tr w:rsidR="007B6731" w:rsidRPr="00A50DF2" w14:paraId="488BF1CE" w14:textId="77777777" w:rsidTr="00271514">
        <w:tc>
          <w:tcPr>
            <w:tcW w:w="10343" w:type="dxa"/>
            <w:gridSpan w:val="3"/>
            <w:shd w:val="clear" w:color="auto" w:fill="00B0F0"/>
          </w:tcPr>
          <w:p w14:paraId="51FBEBA5" w14:textId="77777777" w:rsidR="007B6731" w:rsidRPr="00A50DF2" w:rsidRDefault="007B6731" w:rsidP="00271514">
            <w:pPr>
              <w:pStyle w:val="Heading1"/>
              <w:rPr>
                <w:color w:val="FFFFFF" w:themeColor="background1"/>
              </w:rPr>
            </w:pPr>
            <w:bookmarkStart w:id="51" w:name="_Toc145336521"/>
            <w:bookmarkStart w:id="52" w:name="_Toc145338703"/>
            <w:bookmarkStart w:id="53" w:name="_Toc145338769"/>
            <w:bookmarkEnd w:id="47"/>
            <w:r w:rsidRPr="00A50DF2">
              <w:rPr>
                <w:color w:val="FFFFFF" w:themeColor="background1"/>
              </w:rPr>
              <w:t>Purpose</w:t>
            </w:r>
            <w:bookmarkEnd w:id="51"/>
            <w:bookmarkEnd w:id="52"/>
            <w:bookmarkEnd w:id="53"/>
          </w:p>
        </w:tc>
      </w:tr>
      <w:tr w:rsidR="007B6731" w14:paraId="0F987354" w14:textId="77777777" w:rsidTr="00271514">
        <w:tc>
          <w:tcPr>
            <w:tcW w:w="10343" w:type="dxa"/>
            <w:gridSpan w:val="3"/>
          </w:tcPr>
          <w:p w14:paraId="3BC85603" w14:textId="33350700" w:rsidR="007B6731" w:rsidRPr="00A50DF2" w:rsidRDefault="007B6731" w:rsidP="00271514">
            <w:pPr>
              <w:pStyle w:val="Heading1"/>
              <w:rPr>
                <w:b w:val="0"/>
                <w:bCs/>
              </w:rPr>
            </w:pPr>
            <w:bookmarkStart w:id="54" w:name="_Toc145336522"/>
            <w:bookmarkStart w:id="55" w:name="_Toc145338704"/>
            <w:bookmarkStart w:id="56" w:name="_Toc145338770"/>
            <w:r w:rsidRPr="00A50DF2">
              <w:rPr>
                <w:b w:val="0"/>
                <w:bCs/>
                <w:color w:val="auto"/>
                <w:sz w:val="24"/>
                <w:szCs w:val="24"/>
              </w:rPr>
              <w:t xml:space="preserve">To ensure that Newcastle’s processes for </w:t>
            </w:r>
            <w:r w:rsidR="000F5A60">
              <w:rPr>
                <w:b w:val="0"/>
                <w:bCs/>
                <w:color w:val="auto"/>
                <w:sz w:val="24"/>
                <w:szCs w:val="24"/>
              </w:rPr>
              <w:t>undertaking</w:t>
            </w:r>
            <w:r w:rsidRPr="00A50DF2">
              <w:rPr>
                <w:b w:val="0"/>
                <w:bCs/>
                <w:color w:val="auto"/>
                <w:sz w:val="24"/>
                <w:szCs w:val="24"/>
              </w:rPr>
              <w:t xml:space="preserve">  EHC needs assessment</w:t>
            </w:r>
            <w:r w:rsidR="000F5A60">
              <w:rPr>
                <w:b w:val="0"/>
                <w:bCs/>
                <w:color w:val="auto"/>
                <w:sz w:val="24"/>
                <w:szCs w:val="24"/>
              </w:rPr>
              <w:t>s</w:t>
            </w:r>
            <w:r w:rsidRPr="00A50DF2">
              <w:rPr>
                <w:b w:val="0"/>
                <w:bCs/>
                <w:color w:val="auto"/>
                <w:sz w:val="24"/>
                <w:szCs w:val="24"/>
              </w:rPr>
              <w:t xml:space="preserve">, and  </w:t>
            </w:r>
            <w:r w:rsidR="000F5A60">
              <w:rPr>
                <w:b w:val="0"/>
                <w:bCs/>
                <w:color w:val="auto"/>
                <w:sz w:val="24"/>
                <w:szCs w:val="24"/>
              </w:rPr>
              <w:t xml:space="preserve">reviewing and </w:t>
            </w:r>
            <w:r w:rsidRPr="00A50DF2">
              <w:rPr>
                <w:b w:val="0"/>
                <w:bCs/>
                <w:color w:val="auto"/>
                <w:sz w:val="24"/>
                <w:szCs w:val="24"/>
              </w:rPr>
              <w:t>maintaining EHC Plans are transparent, consistent, and fully compliant with all legal requirements.</w:t>
            </w:r>
            <w:r w:rsidRPr="00A50DF2">
              <w:rPr>
                <w:rStyle w:val="FootnoteReference"/>
                <w:b w:val="0"/>
                <w:bCs/>
                <w:color w:val="auto"/>
                <w:sz w:val="24"/>
                <w:szCs w:val="24"/>
              </w:rPr>
              <w:footnoteReference w:id="2"/>
            </w:r>
            <w:bookmarkEnd w:id="54"/>
            <w:bookmarkEnd w:id="55"/>
            <w:bookmarkEnd w:id="56"/>
          </w:p>
        </w:tc>
      </w:tr>
      <w:tr w:rsidR="007B6731" w:rsidRPr="00A50DF2" w14:paraId="50190C2E" w14:textId="77777777" w:rsidTr="00271514">
        <w:tblPrEx>
          <w:shd w:val="clear" w:color="auto" w:fill="8065F1"/>
        </w:tblPrEx>
        <w:tc>
          <w:tcPr>
            <w:tcW w:w="10343" w:type="dxa"/>
            <w:gridSpan w:val="3"/>
            <w:shd w:val="clear" w:color="auto" w:fill="00B0F0"/>
          </w:tcPr>
          <w:p w14:paraId="668D26DE" w14:textId="77777777" w:rsidR="007B6731" w:rsidRPr="00A50DF2" w:rsidRDefault="007B6731" w:rsidP="00271514">
            <w:pPr>
              <w:rPr>
                <w:rFonts w:ascii="Arial" w:hAnsi="Arial" w:cs="Arial"/>
                <w:b/>
                <w:color w:val="FFFFFF" w:themeColor="background1"/>
                <w:sz w:val="28"/>
                <w:szCs w:val="44"/>
              </w:rPr>
            </w:pPr>
            <w:bookmarkStart w:id="57" w:name="_Hlk145324898"/>
            <w:r w:rsidRPr="00A50DF2">
              <w:rPr>
                <w:rFonts w:ascii="Arial" w:hAnsi="Arial" w:cs="Arial"/>
                <w:b/>
                <w:color w:val="FFFFFF" w:themeColor="background1"/>
                <w:sz w:val="28"/>
                <w:szCs w:val="44"/>
              </w:rPr>
              <w:t>Scope of the panel</w:t>
            </w:r>
          </w:p>
        </w:tc>
      </w:tr>
      <w:bookmarkEnd w:id="57"/>
      <w:tr w:rsidR="007B6731" w:rsidRPr="00A50DF2" w14:paraId="288ABFE1" w14:textId="77777777" w:rsidTr="00271514">
        <w:tc>
          <w:tcPr>
            <w:tcW w:w="10343" w:type="dxa"/>
            <w:gridSpan w:val="3"/>
          </w:tcPr>
          <w:p w14:paraId="41661652" w14:textId="77777777" w:rsidR="00FD4377" w:rsidRDefault="00FD4377" w:rsidP="00FD4377">
            <w:pPr>
              <w:rPr>
                <w:rFonts w:ascii="Arial" w:hAnsi="Arial" w:cs="Arial"/>
                <w:sz w:val="24"/>
                <w:szCs w:val="24"/>
              </w:rPr>
            </w:pPr>
            <w:r>
              <w:rPr>
                <w:rFonts w:ascii="Arial" w:hAnsi="Arial" w:cs="Arial"/>
                <w:sz w:val="24"/>
                <w:szCs w:val="24"/>
              </w:rPr>
              <w:t>On receipt of assessment advices:</w:t>
            </w:r>
          </w:p>
          <w:p w14:paraId="04732AA0" w14:textId="639E72EA" w:rsidR="00FD4377" w:rsidRDefault="00FD4377" w:rsidP="00227195">
            <w:pPr>
              <w:numPr>
                <w:ilvl w:val="0"/>
                <w:numId w:val="17"/>
              </w:numPr>
              <w:rPr>
                <w:rFonts w:ascii="Arial" w:hAnsi="Arial" w:cs="Arial"/>
                <w:sz w:val="24"/>
                <w:szCs w:val="24"/>
              </w:rPr>
            </w:pPr>
            <w:r>
              <w:rPr>
                <w:rFonts w:ascii="Arial" w:hAnsi="Arial" w:cs="Arial"/>
                <w:sz w:val="24"/>
                <w:szCs w:val="24"/>
              </w:rPr>
              <w:t>Recommend if an EHCP is required.</w:t>
            </w:r>
          </w:p>
          <w:p w14:paraId="152C9BEA" w14:textId="77777777" w:rsidR="00FD4377" w:rsidRPr="00A50DF2" w:rsidRDefault="00FD4377" w:rsidP="00227195">
            <w:pPr>
              <w:numPr>
                <w:ilvl w:val="0"/>
                <w:numId w:val="17"/>
              </w:numPr>
              <w:contextualSpacing/>
              <w:rPr>
                <w:rFonts w:ascii="Arial" w:eastAsia="Calibri" w:hAnsi="Arial" w:cs="Arial"/>
                <w:sz w:val="24"/>
                <w:szCs w:val="24"/>
              </w:rPr>
            </w:pPr>
            <w:r w:rsidRPr="00A50DF2">
              <w:rPr>
                <w:rFonts w:ascii="Arial" w:eastAsia="Calibri" w:hAnsi="Arial" w:cs="Arial"/>
                <w:sz w:val="24"/>
                <w:szCs w:val="24"/>
              </w:rPr>
              <w:t>Recommend a type of educational provision i.e., mainstream or specialist.</w:t>
            </w:r>
          </w:p>
          <w:p w14:paraId="1248751B" w14:textId="23EED3EA" w:rsidR="00FD4377" w:rsidRPr="00A50DF2" w:rsidRDefault="00FD4377" w:rsidP="00227195">
            <w:pPr>
              <w:numPr>
                <w:ilvl w:val="0"/>
                <w:numId w:val="17"/>
              </w:numPr>
              <w:contextualSpacing/>
              <w:rPr>
                <w:rFonts w:ascii="Arial" w:eastAsia="Calibri" w:hAnsi="Arial" w:cs="Arial"/>
                <w:sz w:val="24"/>
                <w:szCs w:val="24"/>
              </w:rPr>
            </w:pPr>
            <w:r>
              <w:rPr>
                <w:rFonts w:ascii="Arial" w:hAnsi="Arial" w:cs="Arial"/>
                <w:sz w:val="24"/>
                <w:szCs w:val="24"/>
              </w:rPr>
              <w:t>Recommend level of Hig</w:t>
            </w:r>
            <w:r w:rsidRPr="00A50DF2">
              <w:rPr>
                <w:rFonts w:ascii="Arial" w:eastAsia="Calibri" w:hAnsi="Arial" w:cs="Arial"/>
                <w:sz w:val="24"/>
                <w:szCs w:val="24"/>
              </w:rPr>
              <w:t>h Needs Top-up funding to be allocated.</w:t>
            </w:r>
          </w:p>
          <w:p w14:paraId="742ED0FA" w14:textId="6993AC85" w:rsidR="000F5A60" w:rsidRPr="00EA7634" w:rsidRDefault="00FD4377" w:rsidP="00227195">
            <w:pPr>
              <w:pStyle w:val="ListParagraph"/>
              <w:numPr>
                <w:ilvl w:val="0"/>
                <w:numId w:val="17"/>
              </w:numPr>
              <w:rPr>
                <w:rFonts w:ascii="Arial" w:hAnsi="Arial" w:cs="Arial"/>
                <w:sz w:val="24"/>
                <w:szCs w:val="24"/>
              </w:rPr>
            </w:pPr>
            <w:r w:rsidRPr="00984FE7">
              <w:rPr>
                <w:rFonts w:ascii="Arial" w:eastAsia="Calibri" w:hAnsi="Arial" w:cs="Arial"/>
                <w:sz w:val="24"/>
                <w:szCs w:val="24"/>
              </w:rPr>
              <w:t>Provide advisory actions for education providers and other services</w:t>
            </w:r>
            <w:r w:rsidR="00EA7634">
              <w:rPr>
                <w:rFonts w:ascii="Arial" w:eastAsia="Calibri" w:hAnsi="Arial" w:cs="Arial"/>
                <w:sz w:val="24"/>
                <w:szCs w:val="24"/>
              </w:rPr>
              <w:t>.</w:t>
            </w:r>
          </w:p>
          <w:p w14:paraId="643E9709" w14:textId="7AB168B6" w:rsidR="00FD4377" w:rsidRPr="000F5A60" w:rsidRDefault="000F5A60" w:rsidP="00227195">
            <w:pPr>
              <w:pStyle w:val="ListParagraph"/>
              <w:numPr>
                <w:ilvl w:val="0"/>
                <w:numId w:val="17"/>
              </w:numPr>
              <w:rPr>
                <w:rFonts w:ascii="Arial" w:hAnsi="Arial" w:cs="Arial"/>
                <w:sz w:val="24"/>
                <w:szCs w:val="24"/>
              </w:rPr>
            </w:pPr>
            <w:r w:rsidRPr="000F5A60">
              <w:rPr>
                <w:rFonts w:ascii="Arial" w:eastAsia="Calibri" w:hAnsi="Arial" w:cs="Arial"/>
                <w:sz w:val="24"/>
                <w:szCs w:val="24"/>
              </w:rPr>
              <w:t>If</w:t>
            </w:r>
            <w:r w:rsidR="00FD4377" w:rsidRPr="000F5A60">
              <w:rPr>
                <w:rFonts w:ascii="Arial" w:hAnsi="Arial" w:cs="Arial"/>
                <w:sz w:val="24"/>
                <w:szCs w:val="24"/>
              </w:rPr>
              <w:t xml:space="preserve"> there is a decision not to proceed to </w:t>
            </w:r>
            <w:r w:rsidRPr="000F5A60">
              <w:rPr>
                <w:rFonts w:ascii="Arial" w:hAnsi="Arial" w:cs="Arial"/>
                <w:sz w:val="24"/>
                <w:szCs w:val="24"/>
              </w:rPr>
              <w:t>issue a draft EHC Plan</w:t>
            </w:r>
            <w:r w:rsidR="00EA7634">
              <w:rPr>
                <w:rFonts w:ascii="Arial" w:hAnsi="Arial" w:cs="Arial"/>
                <w:sz w:val="24"/>
                <w:szCs w:val="24"/>
              </w:rPr>
              <w:t xml:space="preserve">, </w:t>
            </w:r>
            <w:r w:rsidRPr="000F5A60">
              <w:rPr>
                <w:rFonts w:ascii="Arial" w:hAnsi="Arial" w:cs="Arial"/>
                <w:sz w:val="24"/>
                <w:szCs w:val="24"/>
              </w:rPr>
              <w:t>provide advice and recommendations for a SEN Support Plan</w:t>
            </w:r>
            <w:r w:rsidR="00EA7634">
              <w:rPr>
                <w:rFonts w:ascii="Arial" w:hAnsi="Arial" w:cs="Arial"/>
                <w:sz w:val="24"/>
                <w:szCs w:val="24"/>
              </w:rPr>
              <w:t>.</w:t>
            </w:r>
          </w:p>
          <w:p w14:paraId="424467CF" w14:textId="77777777" w:rsidR="000F5A60" w:rsidRPr="00EA7634" w:rsidRDefault="00FD4377" w:rsidP="00227195">
            <w:pPr>
              <w:pStyle w:val="ListParagraph"/>
              <w:numPr>
                <w:ilvl w:val="0"/>
                <w:numId w:val="17"/>
              </w:numPr>
              <w:rPr>
                <w:rFonts w:ascii="Arial" w:eastAsiaTheme="minorHAnsi" w:hAnsi="Arial" w:cs="Arial"/>
                <w:sz w:val="24"/>
                <w:szCs w:val="24"/>
              </w:rPr>
            </w:pPr>
            <w:r w:rsidRPr="00FC48D2">
              <w:rPr>
                <w:rFonts w:ascii="Arial" w:hAnsi="Arial" w:cs="Arial"/>
                <w:sz w:val="24"/>
                <w:szCs w:val="24"/>
              </w:rPr>
              <w:t xml:space="preserve">Refer children/young people in our care (CIC) who require a joint residential package of education, health and care to the </w:t>
            </w:r>
            <w:r w:rsidRPr="00B44191">
              <w:rPr>
                <w:rFonts w:ascii="Arial" w:hAnsi="Arial" w:cs="Arial"/>
                <w:sz w:val="24"/>
                <w:szCs w:val="24"/>
                <w:shd w:val="clear" w:color="auto" w:fill="FFFFFF" w:themeFill="background1"/>
              </w:rPr>
              <w:t>Social Care Resource and Care Panel.</w:t>
            </w:r>
            <w:r>
              <w:rPr>
                <w:rFonts w:ascii="Arial" w:hAnsi="Arial" w:cs="Arial"/>
                <w:sz w:val="24"/>
                <w:szCs w:val="24"/>
                <w:shd w:val="clear" w:color="auto" w:fill="FFFFFF" w:themeFill="background1"/>
              </w:rPr>
              <w:t xml:space="preserve"> </w:t>
            </w:r>
          </w:p>
          <w:p w14:paraId="2E2B4414" w14:textId="0AAAABFD" w:rsidR="00FD4377" w:rsidRPr="00227195" w:rsidRDefault="00FD4377" w:rsidP="00227195">
            <w:pPr>
              <w:pStyle w:val="ListParagraph"/>
              <w:numPr>
                <w:ilvl w:val="0"/>
                <w:numId w:val="17"/>
              </w:numPr>
              <w:spacing w:after="120"/>
              <w:ind w:left="714" w:hanging="357"/>
              <w:rPr>
                <w:rFonts w:ascii="Arial" w:eastAsiaTheme="minorHAnsi" w:hAnsi="Arial" w:cs="Arial"/>
                <w:sz w:val="24"/>
                <w:szCs w:val="24"/>
              </w:rPr>
            </w:pPr>
            <w:r w:rsidRPr="00FD4377">
              <w:rPr>
                <w:rFonts w:ascii="Arial" w:hAnsi="Arial" w:cs="Arial"/>
                <w:sz w:val="24"/>
                <w:szCs w:val="24"/>
              </w:rPr>
              <w:t>Identify cases that may require consideration at the Children’s Continuing Care Panel</w:t>
            </w:r>
            <w:r w:rsidR="00EA7634">
              <w:rPr>
                <w:rFonts w:ascii="Arial" w:hAnsi="Arial" w:cs="Arial"/>
                <w:sz w:val="24"/>
                <w:szCs w:val="24"/>
              </w:rPr>
              <w:t>.</w:t>
            </w:r>
          </w:p>
          <w:p w14:paraId="5094C1EE" w14:textId="2FBF3A91" w:rsidR="00227195" w:rsidRPr="00FD4377" w:rsidRDefault="00227195" w:rsidP="00227195">
            <w:pPr>
              <w:pStyle w:val="ListParagraph"/>
              <w:numPr>
                <w:ilvl w:val="0"/>
                <w:numId w:val="17"/>
              </w:numPr>
              <w:spacing w:after="120"/>
              <w:ind w:left="714" w:hanging="357"/>
              <w:rPr>
                <w:rFonts w:ascii="Arial" w:eastAsiaTheme="minorHAnsi" w:hAnsi="Arial" w:cs="Arial"/>
                <w:sz w:val="24"/>
                <w:szCs w:val="24"/>
              </w:rPr>
            </w:pPr>
            <w:r>
              <w:rPr>
                <w:rFonts w:ascii="Arial" w:hAnsi="Arial" w:cs="Arial"/>
                <w:sz w:val="24"/>
                <w:szCs w:val="24"/>
              </w:rPr>
              <w:t>Consider funding requests.</w:t>
            </w:r>
          </w:p>
          <w:p w14:paraId="4CDF7E6B" w14:textId="61218CB0" w:rsidR="00FD4377" w:rsidRDefault="00FD4377" w:rsidP="00FD4377">
            <w:pPr>
              <w:rPr>
                <w:rFonts w:ascii="Arial" w:hAnsi="Arial" w:cs="Arial"/>
                <w:sz w:val="24"/>
                <w:szCs w:val="24"/>
              </w:rPr>
            </w:pPr>
            <w:r>
              <w:rPr>
                <w:rFonts w:ascii="Arial" w:hAnsi="Arial" w:cs="Arial"/>
                <w:sz w:val="24"/>
                <w:szCs w:val="24"/>
              </w:rPr>
              <w:t>Consider requests from an interim or annual EHC Review and:</w:t>
            </w:r>
          </w:p>
          <w:p w14:paraId="3501AFD4" w14:textId="78EBEBC5" w:rsidR="00FD4377" w:rsidRDefault="00FD4377" w:rsidP="00227195">
            <w:pPr>
              <w:numPr>
                <w:ilvl w:val="0"/>
                <w:numId w:val="17"/>
              </w:numPr>
              <w:rPr>
                <w:rFonts w:ascii="Arial" w:hAnsi="Arial" w:cs="Arial"/>
                <w:sz w:val="24"/>
                <w:szCs w:val="24"/>
              </w:rPr>
            </w:pPr>
            <w:r>
              <w:rPr>
                <w:rFonts w:ascii="Arial" w:hAnsi="Arial" w:cs="Arial"/>
                <w:sz w:val="24"/>
                <w:szCs w:val="24"/>
              </w:rPr>
              <w:t>Recommend type of provision to meet need.</w:t>
            </w:r>
          </w:p>
          <w:p w14:paraId="1CC33381" w14:textId="0715CFA0" w:rsidR="00FD4377" w:rsidRDefault="00FD4377" w:rsidP="00227195">
            <w:pPr>
              <w:numPr>
                <w:ilvl w:val="0"/>
                <w:numId w:val="17"/>
              </w:numPr>
              <w:rPr>
                <w:rFonts w:ascii="Arial" w:hAnsi="Arial" w:cs="Arial"/>
                <w:sz w:val="24"/>
                <w:szCs w:val="24"/>
              </w:rPr>
            </w:pPr>
            <w:r>
              <w:rPr>
                <w:rFonts w:ascii="Arial" w:hAnsi="Arial" w:cs="Arial"/>
                <w:sz w:val="24"/>
                <w:szCs w:val="24"/>
              </w:rPr>
              <w:t xml:space="preserve">Recommend if an EHCP should be ceased, </w:t>
            </w:r>
            <w:r w:rsidR="00EA7634">
              <w:rPr>
                <w:rFonts w:ascii="Arial" w:hAnsi="Arial" w:cs="Arial"/>
                <w:sz w:val="24"/>
                <w:szCs w:val="24"/>
              </w:rPr>
              <w:t>where</w:t>
            </w:r>
            <w:r>
              <w:rPr>
                <w:rFonts w:ascii="Arial" w:hAnsi="Arial" w:cs="Arial"/>
                <w:sz w:val="24"/>
                <w:szCs w:val="24"/>
              </w:rPr>
              <w:t xml:space="preserve"> outcomes have been met.</w:t>
            </w:r>
          </w:p>
          <w:p w14:paraId="21CB0FF9" w14:textId="77777777" w:rsidR="00FD4377" w:rsidRPr="00FD4377" w:rsidRDefault="00FD4377" w:rsidP="00227195">
            <w:pPr>
              <w:pStyle w:val="ListParagraph"/>
              <w:numPr>
                <w:ilvl w:val="0"/>
                <w:numId w:val="17"/>
              </w:numPr>
              <w:rPr>
                <w:rFonts w:ascii="Arial" w:eastAsiaTheme="minorHAnsi" w:hAnsi="Arial" w:cs="Arial"/>
                <w:sz w:val="24"/>
                <w:szCs w:val="24"/>
              </w:rPr>
            </w:pPr>
            <w:r>
              <w:rPr>
                <w:rFonts w:ascii="Arial" w:hAnsi="Arial" w:cs="Arial"/>
                <w:sz w:val="24"/>
                <w:szCs w:val="24"/>
              </w:rPr>
              <w:t>Consider Personal Budget requests.</w:t>
            </w:r>
          </w:p>
          <w:p w14:paraId="2CBC3EF0" w14:textId="063090A3" w:rsidR="00FD4377" w:rsidRPr="00FC48D2" w:rsidRDefault="00FD4377" w:rsidP="00227195">
            <w:pPr>
              <w:pStyle w:val="ListParagraph"/>
              <w:numPr>
                <w:ilvl w:val="0"/>
                <w:numId w:val="17"/>
              </w:numPr>
              <w:rPr>
                <w:rFonts w:ascii="Arial" w:hAnsi="Arial" w:cs="Arial"/>
                <w:sz w:val="24"/>
                <w:szCs w:val="24"/>
              </w:rPr>
            </w:pPr>
            <w:r w:rsidRPr="00FC48D2">
              <w:rPr>
                <w:rFonts w:ascii="Arial" w:hAnsi="Arial" w:cs="Arial"/>
                <w:sz w:val="24"/>
                <w:szCs w:val="24"/>
              </w:rPr>
              <w:t>Determine and agree funding in relation to a personal budget for E</w:t>
            </w:r>
            <w:r>
              <w:rPr>
                <w:rFonts w:ascii="Arial" w:hAnsi="Arial" w:cs="Arial"/>
                <w:sz w:val="24"/>
                <w:szCs w:val="24"/>
              </w:rPr>
              <w:t xml:space="preserve">HC </w:t>
            </w:r>
            <w:r w:rsidRPr="00FC48D2">
              <w:rPr>
                <w:rFonts w:ascii="Arial" w:hAnsi="Arial" w:cs="Arial"/>
                <w:sz w:val="24"/>
                <w:szCs w:val="24"/>
              </w:rPr>
              <w:t>elements when requested.</w:t>
            </w:r>
          </w:p>
          <w:p w14:paraId="6CB3DC17" w14:textId="77777777" w:rsidR="00EA7634" w:rsidRDefault="00FD4377" w:rsidP="00227195">
            <w:pPr>
              <w:numPr>
                <w:ilvl w:val="0"/>
                <w:numId w:val="17"/>
              </w:numPr>
              <w:rPr>
                <w:rFonts w:ascii="Arial" w:hAnsi="Arial" w:cs="Arial"/>
                <w:sz w:val="24"/>
                <w:szCs w:val="24"/>
              </w:rPr>
            </w:pPr>
            <w:r w:rsidRPr="00FD4377">
              <w:rPr>
                <w:rFonts w:ascii="Arial" w:hAnsi="Arial" w:cs="Arial"/>
                <w:sz w:val="24"/>
                <w:szCs w:val="24"/>
              </w:rPr>
              <w:t>Consider E</w:t>
            </w:r>
            <w:r w:rsidR="00EA7634">
              <w:rPr>
                <w:rFonts w:ascii="Arial" w:hAnsi="Arial" w:cs="Arial"/>
                <w:sz w:val="24"/>
                <w:szCs w:val="24"/>
              </w:rPr>
              <w:t>ducation Other than at School (E</w:t>
            </w:r>
            <w:r w:rsidRPr="00FD4377">
              <w:rPr>
                <w:rFonts w:ascii="Arial" w:hAnsi="Arial" w:cs="Arial"/>
                <w:sz w:val="24"/>
                <w:szCs w:val="24"/>
              </w:rPr>
              <w:t>OTAS</w:t>
            </w:r>
            <w:r w:rsidR="00EA7634">
              <w:rPr>
                <w:rFonts w:ascii="Arial" w:hAnsi="Arial" w:cs="Arial"/>
                <w:sz w:val="24"/>
                <w:szCs w:val="24"/>
              </w:rPr>
              <w:t>)</w:t>
            </w:r>
            <w:r w:rsidRPr="00FD4377">
              <w:rPr>
                <w:rFonts w:ascii="Arial" w:hAnsi="Arial" w:cs="Arial"/>
                <w:sz w:val="24"/>
                <w:szCs w:val="24"/>
              </w:rPr>
              <w:t xml:space="preserve"> requests</w:t>
            </w:r>
            <w:r>
              <w:rPr>
                <w:rFonts w:ascii="Arial" w:hAnsi="Arial" w:cs="Arial"/>
                <w:sz w:val="24"/>
                <w:szCs w:val="24"/>
              </w:rPr>
              <w:t>.</w:t>
            </w:r>
          </w:p>
          <w:p w14:paraId="53ED548E" w14:textId="4ECB52ED" w:rsidR="000F5A60" w:rsidRPr="00EA7634" w:rsidRDefault="00EA7634" w:rsidP="00227195">
            <w:pPr>
              <w:numPr>
                <w:ilvl w:val="0"/>
                <w:numId w:val="17"/>
              </w:numPr>
              <w:rPr>
                <w:rFonts w:ascii="Arial" w:hAnsi="Arial" w:cs="Arial"/>
                <w:sz w:val="24"/>
                <w:szCs w:val="24"/>
              </w:rPr>
            </w:pPr>
            <w:r>
              <w:rPr>
                <w:rFonts w:ascii="Arial" w:hAnsi="Arial" w:cs="Arial"/>
                <w:sz w:val="24"/>
                <w:szCs w:val="24"/>
              </w:rPr>
              <w:t>Consider c</w:t>
            </w:r>
            <w:r w:rsidR="000F5A60" w:rsidRPr="00EA7634">
              <w:rPr>
                <w:rFonts w:ascii="Arial" w:hAnsi="Arial" w:cs="Arial"/>
                <w:sz w:val="24"/>
                <w:szCs w:val="24"/>
              </w:rPr>
              <w:t xml:space="preserve">hildren and young people </w:t>
            </w:r>
            <w:r>
              <w:rPr>
                <w:rFonts w:ascii="Arial" w:hAnsi="Arial" w:cs="Arial"/>
                <w:sz w:val="24"/>
                <w:szCs w:val="24"/>
              </w:rPr>
              <w:t xml:space="preserve">who have </w:t>
            </w:r>
            <w:r w:rsidR="000F5A60" w:rsidRPr="00EA7634">
              <w:rPr>
                <w:rFonts w:ascii="Arial" w:hAnsi="Arial" w:cs="Arial"/>
                <w:sz w:val="24"/>
                <w:szCs w:val="24"/>
              </w:rPr>
              <w:t xml:space="preserve">moved into </w:t>
            </w:r>
            <w:r>
              <w:rPr>
                <w:rFonts w:ascii="Arial" w:hAnsi="Arial" w:cs="Arial"/>
                <w:sz w:val="24"/>
                <w:szCs w:val="24"/>
              </w:rPr>
              <w:t xml:space="preserve">the </w:t>
            </w:r>
            <w:r w:rsidR="000F5A60" w:rsidRPr="00EA7634">
              <w:rPr>
                <w:rFonts w:ascii="Arial" w:hAnsi="Arial" w:cs="Arial"/>
                <w:sz w:val="24"/>
                <w:szCs w:val="24"/>
              </w:rPr>
              <w:t>Newcastle local area</w:t>
            </w:r>
            <w:r>
              <w:rPr>
                <w:rFonts w:ascii="Arial" w:hAnsi="Arial" w:cs="Arial"/>
                <w:sz w:val="24"/>
                <w:szCs w:val="24"/>
              </w:rPr>
              <w:t>.</w:t>
            </w:r>
          </w:p>
          <w:p w14:paraId="61003F78" w14:textId="69393AE4" w:rsidR="000F5A60" w:rsidRDefault="007E72D8" w:rsidP="00227195">
            <w:pPr>
              <w:pStyle w:val="ListParagraph"/>
              <w:numPr>
                <w:ilvl w:val="0"/>
                <w:numId w:val="18"/>
              </w:numPr>
              <w:rPr>
                <w:rFonts w:ascii="Arial" w:hAnsi="Arial" w:cs="Arial"/>
                <w:sz w:val="24"/>
                <w:szCs w:val="24"/>
              </w:rPr>
            </w:pPr>
            <w:r w:rsidRPr="00EA7634">
              <w:rPr>
                <w:rFonts w:ascii="Arial" w:hAnsi="Arial" w:cs="Arial"/>
                <w:sz w:val="24"/>
                <w:szCs w:val="24"/>
              </w:rPr>
              <w:t>Determine whether an adoption of an EHC Plan is appropriate</w:t>
            </w:r>
            <w:r w:rsidR="00EA7634">
              <w:rPr>
                <w:rFonts w:ascii="Arial" w:hAnsi="Arial" w:cs="Arial"/>
                <w:sz w:val="24"/>
                <w:szCs w:val="24"/>
              </w:rPr>
              <w:t>.</w:t>
            </w:r>
          </w:p>
          <w:p w14:paraId="45D9D964" w14:textId="62CA4D85" w:rsidR="003F12F1" w:rsidRDefault="003F12F1" w:rsidP="00227195">
            <w:pPr>
              <w:pStyle w:val="ListParagraph"/>
              <w:numPr>
                <w:ilvl w:val="0"/>
                <w:numId w:val="18"/>
              </w:numPr>
              <w:rPr>
                <w:rFonts w:ascii="Arial" w:hAnsi="Arial" w:cs="Arial"/>
                <w:sz w:val="24"/>
                <w:szCs w:val="24"/>
              </w:rPr>
            </w:pPr>
            <w:r>
              <w:rPr>
                <w:rFonts w:ascii="Arial" w:hAnsi="Arial" w:cs="Arial"/>
                <w:sz w:val="24"/>
                <w:szCs w:val="24"/>
              </w:rPr>
              <w:t>Agree responsibility to continue with a statutory assessment that has already started</w:t>
            </w:r>
            <w:r w:rsidR="00EA7634">
              <w:rPr>
                <w:rFonts w:ascii="Arial" w:hAnsi="Arial" w:cs="Arial"/>
                <w:sz w:val="24"/>
                <w:szCs w:val="24"/>
              </w:rPr>
              <w:t>.</w:t>
            </w:r>
          </w:p>
          <w:p w14:paraId="56ACC13A" w14:textId="7999D6F5" w:rsidR="003F12F1" w:rsidRDefault="00EA7634" w:rsidP="00227195">
            <w:pPr>
              <w:pStyle w:val="ListParagraph"/>
              <w:numPr>
                <w:ilvl w:val="0"/>
                <w:numId w:val="18"/>
              </w:numPr>
              <w:rPr>
                <w:rFonts w:ascii="Arial" w:hAnsi="Arial" w:cs="Arial"/>
                <w:sz w:val="24"/>
                <w:szCs w:val="24"/>
              </w:rPr>
            </w:pPr>
            <w:r>
              <w:rPr>
                <w:rFonts w:ascii="Arial" w:hAnsi="Arial" w:cs="Arial"/>
                <w:sz w:val="24"/>
                <w:szCs w:val="24"/>
              </w:rPr>
              <w:t>M</w:t>
            </w:r>
            <w:r w:rsidR="007E72D8" w:rsidRPr="00EA7634">
              <w:rPr>
                <w:rFonts w:ascii="Arial" w:hAnsi="Arial" w:cs="Arial"/>
                <w:sz w:val="24"/>
                <w:szCs w:val="24"/>
              </w:rPr>
              <w:t>ake decision to reassess</w:t>
            </w:r>
            <w:r w:rsidR="003F12F1">
              <w:rPr>
                <w:rFonts w:ascii="Arial" w:hAnsi="Arial" w:cs="Arial"/>
                <w:sz w:val="24"/>
                <w:szCs w:val="24"/>
              </w:rPr>
              <w:t xml:space="preserve"> if appropriate</w:t>
            </w:r>
            <w:r>
              <w:rPr>
                <w:rFonts w:ascii="Arial" w:hAnsi="Arial" w:cs="Arial"/>
                <w:sz w:val="24"/>
                <w:szCs w:val="24"/>
              </w:rPr>
              <w:t>.</w:t>
            </w:r>
          </w:p>
          <w:p w14:paraId="1C717F85" w14:textId="1DD8774E" w:rsidR="003F12F1" w:rsidRDefault="00EA7634" w:rsidP="00227195">
            <w:pPr>
              <w:pStyle w:val="ListParagraph"/>
              <w:numPr>
                <w:ilvl w:val="0"/>
                <w:numId w:val="18"/>
              </w:numPr>
              <w:rPr>
                <w:rFonts w:ascii="Arial" w:hAnsi="Arial" w:cs="Arial"/>
                <w:sz w:val="24"/>
                <w:szCs w:val="24"/>
              </w:rPr>
            </w:pPr>
            <w:r>
              <w:rPr>
                <w:rFonts w:ascii="Arial" w:hAnsi="Arial" w:cs="Arial"/>
                <w:sz w:val="24"/>
                <w:szCs w:val="24"/>
              </w:rPr>
              <w:t>A</w:t>
            </w:r>
            <w:r w:rsidR="007E72D8" w:rsidRPr="00EA7634">
              <w:rPr>
                <w:rFonts w:ascii="Arial" w:hAnsi="Arial" w:cs="Arial"/>
                <w:sz w:val="24"/>
                <w:szCs w:val="24"/>
              </w:rPr>
              <w:t xml:space="preserve">gree placements, needs and provision for pupils.  </w:t>
            </w:r>
          </w:p>
          <w:p w14:paraId="377B9099" w14:textId="1E92294C" w:rsidR="003F12F1" w:rsidRDefault="003F12F1" w:rsidP="00227195">
            <w:pPr>
              <w:pStyle w:val="ListParagraph"/>
              <w:numPr>
                <w:ilvl w:val="0"/>
                <w:numId w:val="18"/>
              </w:numPr>
              <w:rPr>
                <w:rFonts w:ascii="Arial" w:hAnsi="Arial" w:cs="Arial"/>
                <w:sz w:val="24"/>
                <w:szCs w:val="24"/>
              </w:rPr>
            </w:pPr>
            <w:r>
              <w:rPr>
                <w:rFonts w:ascii="Arial" w:hAnsi="Arial" w:cs="Arial"/>
                <w:sz w:val="24"/>
                <w:szCs w:val="24"/>
              </w:rPr>
              <w:t>Agree funding allocation</w:t>
            </w:r>
            <w:r w:rsidR="00EA7634">
              <w:rPr>
                <w:rFonts w:ascii="Arial" w:hAnsi="Arial" w:cs="Arial"/>
                <w:sz w:val="24"/>
                <w:szCs w:val="24"/>
              </w:rPr>
              <w:t>.</w:t>
            </w:r>
          </w:p>
          <w:p w14:paraId="34C8374E" w14:textId="75B70204" w:rsidR="003F12F1" w:rsidRDefault="003F12F1" w:rsidP="00227195">
            <w:pPr>
              <w:pStyle w:val="ListParagraph"/>
              <w:numPr>
                <w:ilvl w:val="0"/>
                <w:numId w:val="18"/>
              </w:numPr>
              <w:rPr>
                <w:rFonts w:ascii="Arial" w:hAnsi="Arial" w:cs="Arial"/>
                <w:sz w:val="24"/>
                <w:szCs w:val="24"/>
              </w:rPr>
            </w:pPr>
            <w:r>
              <w:rPr>
                <w:rFonts w:ascii="Arial" w:hAnsi="Arial" w:cs="Arial"/>
                <w:sz w:val="24"/>
                <w:szCs w:val="24"/>
              </w:rPr>
              <w:t xml:space="preserve">For </w:t>
            </w:r>
            <w:r w:rsidR="00EA7634">
              <w:rPr>
                <w:rFonts w:ascii="Arial" w:hAnsi="Arial" w:cs="Arial"/>
                <w:sz w:val="24"/>
                <w:szCs w:val="24"/>
              </w:rPr>
              <w:t>c</w:t>
            </w:r>
            <w:r>
              <w:rPr>
                <w:rFonts w:ascii="Arial" w:hAnsi="Arial" w:cs="Arial"/>
                <w:sz w:val="24"/>
                <w:szCs w:val="24"/>
              </w:rPr>
              <w:t xml:space="preserve">hildren in the care of another LA ensure that financial responsibilities are clear </w:t>
            </w:r>
          </w:p>
          <w:p w14:paraId="49293A08" w14:textId="77777777" w:rsidR="007B6731" w:rsidRDefault="007B6731" w:rsidP="00271514">
            <w:pPr>
              <w:rPr>
                <w:rFonts w:ascii="Arial" w:hAnsi="Arial" w:cs="Arial"/>
                <w:b/>
                <w:bCs/>
                <w:sz w:val="24"/>
                <w:szCs w:val="24"/>
              </w:rPr>
            </w:pPr>
          </w:p>
          <w:p w14:paraId="4DA41468" w14:textId="77777777" w:rsidR="007B6731" w:rsidRDefault="007B6731" w:rsidP="00EA7634">
            <w:pPr>
              <w:spacing w:after="120"/>
              <w:rPr>
                <w:rFonts w:ascii="Arial" w:hAnsi="Arial" w:cs="Arial"/>
                <w:b/>
                <w:bCs/>
                <w:sz w:val="24"/>
                <w:szCs w:val="24"/>
              </w:rPr>
            </w:pPr>
            <w:r>
              <w:rPr>
                <w:rFonts w:ascii="Arial" w:hAnsi="Arial" w:cs="Arial"/>
                <w:b/>
                <w:bCs/>
                <w:sz w:val="24"/>
                <w:szCs w:val="24"/>
              </w:rPr>
              <w:lastRenderedPageBreak/>
              <w:t xml:space="preserve">Any other business </w:t>
            </w:r>
          </w:p>
          <w:p w14:paraId="2AAFA8E8" w14:textId="77777777" w:rsidR="007B6731" w:rsidRDefault="007B6731" w:rsidP="00271514">
            <w:pPr>
              <w:rPr>
                <w:rFonts w:ascii="Arial" w:hAnsi="Arial" w:cs="Arial"/>
                <w:sz w:val="24"/>
                <w:szCs w:val="24"/>
              </w:rPr>
            </w:pPr>
            <w:r>
              <w:rPr>
                <w:rFonts w:ascii="Arial" w:hAnsi="Arial" w:cs="Arial"/>
                <w:sz w:val="24"/>
                <w:szCs w:val="24"/>
              </w:rPr>
              <w:t>At times, t</w:t>
            </w:r>
            <w:r w:rsidRPr="00CF0996">
              <w:rPr>
                <w:rFonts w:ascii="Arial" w:hAnsi="Arial" w:cs="Arial"/>
                <w:sz w:val="24"/>
                <w:szCs w:val="24"/>
              </w:rPr>
              <w:t xml:space="preserve">he </w:t>
            </w:r>
            <w:r>
              <w:rPr>
                <w:rFonts w:ascii="Arial" w:hAnsi="Arial" w:cs="Arial"/>
                <w:sz w:val="24"/>
                <w:szCs w:val="24"/>
              </w:rPr>
              <w:t>EHC Panel will be asked to offer advice and recommendations to support a CYP with an EHCP. This may also include:</w:t>
            </w:r>
          </w:p>
          <w:p w14:paraId="2FEF9EEE" w14:textId="77777777" w:rsidR="007B6731" w:rsidRDefault="007B6731" w:rsidP="00227195">
            <w:pPr>
              <w:pStyle w:val="ListParagraph"/>
              <w:numPr>
                <w:ilvl w:val="0"/>
                <w:numId w:val="17"/>
              </w:numPr>
              <w:rPr>
                <w:rFonts w:ascii="Arial" w:hAnsi="Arial" w:cs="Arial"/>
                <w:sz w:val="24"/>
                <w:szCs w:val="24"/>
              </w:rPr>
            </w:pPr>
            <w:r>
              <w:rPr>
                <w:rFonts w:ascii="Arial" w:hAnsi="Arial" w:cs="Arial"/>
                <w:sz w:val="24"/>
                <w:szCs w:val="24"/>
              </w:rPr>
              <w:t>A</w:t>
            </w:r>
            <w:r w:rsidRPr="00CF0996">
              <w:rPr>
                <w:rFonts w:ascii="Arial" w:hAnsi="Arial" w:cs="Arial"/>
                <w:sz w:val="24"/>
                <w:szCs w:val="24"/>
              </w:rPr>
              <w:t>pproval to seek a place within a</w:t>
            </w:r>
            <w:r>
              <w:rPr>
                <w:rFonts w:ascii="Arial" w:hAnsi="Arial" w:cs="Arial"/>
                <w:sz w:val="24"/>
                <w:szCs w:val="24"/>
              </w:rPr>
              <w:t>n Additional Resource Provision.</w:t>
            </w:r>
          </w:p>
          <w:p w14:paraId="16B0D15A" w14:textId="77777777" w:rsidR="007B6731" w:rsidRDefault="007B6731" w:rsidP="00227195">
            <w:pPr>
              <w:pStyle w:val="ListParagraph"/>
              <w:numPr>
                <w:ilvl w:val="0"/>
                <w:numId w:val="17"/>
              </w:numPr>
              <w:rPr>
                <w:rFonts w:ascii="Arial" w:hAnsi="Arial" w:cs="Arial"/>
                <w:sz w:val="24"/>
                <w:szCs w:val="24"/>
              </w:rPr>
            </w:pPr>
            <w:r>
              <w:rPr>
                <w:rFonts w:ascii="Arial" w:hAnsi="Arial" w:cs="Arial"/>
                <w:sz w:val="24"/>
                <w:szCs w:val="24"/>
              </w:rPr>
              <w:t>Approval for transitional support.</w:t>
            </w:r>
          </w:p>
          <w:p w14:paraId="185C28B6" w14:textId="77777777" w:rsidR="007B6731" w:rsidRDefault="007B6731" w:rsidP="00227195">
            <w:pPr>
              <w:pStyle w:val="ListParagraph"/>
              <w:numPr>
                <w:ilvl w:val="0"/>
                <w:numId w:val="17"/>
              </w:numPr>
              <w:rPr>
                <w:rFonts w:ascii="Arial" w:hAnsi="Arial" w:cs="Arial"/>
                <w:sz w:val="24"/>
                <w:szCs w:val="24"/>
              </w:rPr>
            </w:pPr>
            <w:r>
              <w:rPr>
                <w:rFonts w:ascii="Arial" w:hAnsi="Arial" w:cs="Arial"/>
                <w:sz w:val="24"/>
                <w:szCs w:val="24"/>
              </w:rPr>
              <w:t>Approval for an assessment place.</w:t>
            </w:r>
          </w:p>
          <w:p w14:paraId="22929EBE" w14:textId="33292CF5" w:rsidR="007B6731" w:rsidRDefault="007B6731" w:rsidP="00227195">
            <w:pPr>
              <w:pStyle w:val="ListParagraph"/>
              <w:numPr>
                <w:ilvl w:val="0"/>
                <w:numId w:val="17"/>
              </w:numPr>
              <w:rPr>
                <w:rFonts w:ascii="Arial" w:hAnsi="Arial" w:cs="Arial"/>
                <w:sz w:val="24"/>
                <w:szCs w:val="24"/>
              </w:rPr>
            </w:pPr>
            <w:r>
              <w:rPr>
                <w:rFonts w:ascii="Arial" w:hAnsi="Arial" w:cs="Arial"/>
                <w:sz w:val="24"/>
                <w:szCs w:val="24"/>
              </w:rPr>
              <w:t>Referrals from the SEND ASAP panel.</w:t>
            </w:r>
          </w:p>
          <w:p w14:paraId="4DAE705F" w14:textId="5C363627" w:rsidR="003F12F1" w:rsidRDefault="003F12F1" w:rsidP="00227195">
            <w:pPr>
              <w:pStyle w:val="ListParagraph"/>
              <w:numPr>
                <w:ilvl w:val="0"/>
                <w:numId w:val="17"/>
              </w:numPr>
              <w:rPr>
                <w:rFonts w:ascii="Arial" w:hAnsi="Arial" w:cs="Arial"/>
                <w:sz w:val="24"/>
                <w:szCs w:val="24"/>
              </w:rPr>
            </w:pPr>
            <w:r>
              <w:rPr>
                <w:rFonts w:ascii="Arial" w:hAnsi="Arial" w:cs="Arial"/>
                <w:sz w:val="24"/>
                <w:szCs w:val="24"/>
              </w:rPr>
              <w:t>International new arrivals</w:t>
            </w:r>
            <w:r w:rsidR="00EA7634">
              <w:rPr>
                <w:rFonts w:ascii="Arial" w:hAnsi="Arial" w:cs="Arial"/>
                <w:sz w:val="24"/>
                <w:szCs w:val="24"/>
              </w:rPr>
              <w:t>.</w:t>
            </w:r>
          </w:p>
          <w:p w14:paraId="6DE0A395" w14:textId="77777777" w:rsidR="007B6731" w:rsidRPr="008B2DC3" w:rsidRDefault="007B6731" w:rsidP="00227195">
            <w:pPr>
              <w:pStyle w:val="ListParagraph"/>
              <w:numPr>
                <w:ilvl w:val="0"/>
                <w:numId w:val="17"/>
              </w:numPr>
              <w:rPr>
                <w:rFonts w:ascii="Arial" w:hAnsi="Arial" w:cs="Arial"/>
                <w:sz w:val="24"/>
                <w:szCs w:val="24"/>
              </w:rPr>
            </w:pPr>
            <w:r>
              <w:rPr>
                <w:rFonts w:ascii="Arial" w:hAnsi="Arial" w:cs="Arial"/>
                <w:sz w:val="24"/>
                <w:szCs w:val="24"/>
              </w:rPr>
              <w:t>A</w:t>
            </w:r>
            <w:r w:rsidRPr="008B2DC3">
              <w:rPr>
                <w:rFonts w:ascii="Arial" w:hAnsi="Arial" w:cs="Arial"/>
                <w:sz w:val="24"/>
                <w:szCs w:val="24"/>
              </w:rPr>
              <w:t>ny other requests</w:t>
            </w:r>
            <w:r>
              <w:rPr>
                <w:rFonts w:ascii="Arial" w:hAnsi="Arial" w:cs="Arial"/>
                <w:sz w:val="24"/>
                <w:szCs w:val="24"/>
              </w:rPr>
              <w:t>.</w:t>
            </w:r>
          </w:p>
          <w:p w14:paraId="5DF06CAF" w14:textId="77777777" w:rsidR="007B6731" w:rsidRDefault="007B6731" w:rsidP="00271514">
            <w:pPr>
              <w:rPr>
                <w:rFonts w:ascii="Arial" w:hAnsi="Arial" w:cs="Arial"/>
                <w:b/>
                <w:bCs/>
                <w:sz w:val="24"/>
                <w:szCs w:val="24"/>
              </w:rPr>
            </w:pPr>
          </w:p>
          <w:p w14:paraId="6B866298" w14:textId="77777777" w:rsidR="007B6731" w:rsidRDefault="007B6731" w:rsidP="00271514">
            <w:pPr>
              <w:rPr>
                <w:rFonts w:ascii="Arial" w:hAnsi="Arial" w:cs="Arial"/>
                <w:b/>
                <w:bCs/>
                <w:sz w:val="24"/>
                <w:szCs w:val="24"/>
              </w:rPr>
            </w:pPr>
            <w:r>
              <w:rPr>
                <w:rFonts w:ascii="Arial" w:hAnsi="Arial" w:cs="Arial"/>
                <w:b/>
                <w:bCs/>
                <w:sz w:val="24"/>
                <w:szCs w:val="24"/>
              </w:rPr>
              <w:t>Exceptions</w:t>
            </w:r>
          </w:p>
          <w:p w14:paraId="1D814613" w14:textId="77777777" w:rsidR="007B6731" w:rsidRPr="00FC48D2" w:rsidRDefault="007B6731" w:rsidP="00227195">
            <w:pPr>
              <w:pStyle w:val="ListParagraph"/>
              <w:numPr>
                <w:ilvl w:val="0"/>
                <w:numId w:val="17"/>
              </w:numPr>
              <w:rPr>
                <w:rFonts w:ascii="Arial" w:hAnsi="Arial" w:cs="Arial"/>
                <w:b/>
                <w:bCs/>
                <w:sz w:val="24"/>
                <w:szCs w:val="24"/>
              </w:rPr>
            </w:pPr>
            <w:r w:rsidRPr="00FC48D2">
              <w:rPr>
                <w:rFonts w:ascii="Arial" w:hAnsi="Arial" w:cs="Arial"/>
                <w:sz w:val="24"/>
                <w:szCs w:val="24"/>
              </w:rPr>
              <w:t xml:space="preserve">There is a recognition that there will be times that decisions will need to be made outside of the EHC Panel’s scheduled meetings, to ensure that provision for a child or young person’s needs is considered urgently. </w:t>
            </w:r>
          </w:p>
          <w:p w14:paraId="036A0D44" w14:textId="77777777" w:rsidR="007B6731" w:rsidRPr="00FC48D2" w:rsidRDefault="007B6731" w:rsidP="00227195">
            <w:pPr>
              <w:pStyle w:val="ListParagraph"/>
              <w:numPr>
                <w:ilvl w:val="0"/>
                <w:numId w:val="17"/>
              </w:numPr>
              <w:rPr>
                <w:rFonts w:ascii="Arial" w:hAnsi="Arial" w:cs="Arial"/>
                <w:b/>
                <w:bCs/>
                <w:sz w:val="24"/>
                <w:szCs w:val="24"/>
              </w:rPr>
            </w:pPr>
            <w:r w:rsidRPr="00FC48D2">
              <w:rPr>
                <w:rFonts w:ascii="Arial" w:hAnsi="Arial" w:cs="Arial"/>
                <w:sz w:val="24"/>
                <w:szCs w:val="24"/>
              </w:rPr>
              <w:t xml:space="preserve">In </w:t>
            </w:r>
            <w:r>
              <w:rPr>
                <w:rFonts w:ascii="Arial" w:hAnsi="Arial" w:cs="Arial"/>
                <w:sz w:val="24"/>
                <w:szCs w:val="24"/>
              </w:rPr>
              <w:t>such cases</w:t>
            </w:r>
            <w:r w:rsidRPr="00FC48D2">
              <w:rPr>
                <w:rFonts w:ascii="Arial" w:hAnsi="Arial" w:cs="Arial"/>
                <w:sz w:val="24"/>
                <w:szCs w:val="24"/>
              </w:rPr>
              <w:t xml:space="preserve"> the SEND SAR Team Manager will liaise with colleagues and </w:t>
            </w:r>
            <w:r>
              <w:rPr>
                <w:rFonts w:ascii="Arial" w:hAnsi="Arial" w:cs="Arial"/>
                <w:sz w:val="24"/>
                <w:szCs w:val="24"/>
              </w:rPr>
              <w:t>seek</w:t>
            </w:r>
            <w:r w:rsidRPr="00FC48D2">
              <w:rPr>
                <w:rFonts w:ascii="Arial" w:hAnsi="Arial" w:cs="Arial"/>
                <w:sz w:val="24"/>
                <w:szCs w:val="24"/>
              </w:rPr>
              <w:t xml:space="preserve"> approval from the Head of Service SEND.  </w:t>
            </w:r>
          </w:p>
          <w:p w14:paraId="168B8C53" w14:textId="77777777" w:rsidR="007B6731" w:rsidRPr="00FC48D2" w:rsidRDefault="007B6731" w:rsidP="00227195">
            <w:pPr>
              <w:pStyle w:val="ListParagraph"/>
              <w:numPr>
                <w:ilvl w:val="0"/>
                <w:numId w:val="17"/>
              </w:numPr>
              <w:rPr>
                <w:rFonts w:ascii="Arial" w:hAnsi="Arial" w:cs="Arial"/>
                <w:b/>
                <w:bCs/>
                <w:sz w:val="24"/>
                <w:szCs w:val="24"/>
              </w:rPr>
            </w:pPr>
            <w:r w:rsidRPr="00FC48D2">
              <w:rPr>
                <w:rFonts w:ascii="Arial" w:hAnsi="Arial" w:cs="Arial"/>
                <w:sz w:val="24"/>
                <w:szCs w:val="24"/>
              </w:rPr>
              <w:t xml:space="preserve">For information and transparency, any decisions made outside of the EHC panel framework will be reported to and recorded at the next available EHC panel. </w:t>
            </w:r>
          </w:p>
          <w:p w14:paraId="0292FC7C" w14:textId="77777777" w:rsidR="007B6731" w:rsidRPr="00B44191" w:rsidRDefault="007B6731" w:rsidP="00227195">
            <w:pPr>
              <w:pStyle w:val="ListParagraph"/>
              <w:numPr>
                <w:ilvl w:val="0"/>
                <w:numId w:val="17"/>
              </w:numPr>
              <w:rPr>
                <w:rFonts w:ascii="Arial" w:hAnsi="Arial" w:cs="Arial"/>
                <w:b/>
                <w:bCs/>
                <w:sz w:val="28"/>
                <w:szCs w:val="28"/>
              </w:rPr>
            </w:pPr>
            <w:r w:rsidRPr="00B44191">
              <w:rPr>
                <w:rFonts w:ascii="Arial" w:hAnsi="Arial" w:cs="Arial"/>
                <w:sz w:val="24"/>
                <w:szCs w:val="24"/>
              </w:rPr>
              <w:t xml:space="preserve">When there is a high volume of new assessment requests for the panel, the SEND SAR Manager will consider the new requests for a statutory EHC assessment outside of panel </w:t>
            </w:r>
            <w:r>
              <w:rPr>
                <w:rFonts w:ascii="Arial" w:hAnsi="Arial" w:cs="Arial"/>
                <w:sz w:val="24"/>
                <w:szCs w:val="24"/>
              </w:rPr>
              <w:t xml:space="preserve">or call an additional panel </w:t>
            </w:r>
            <w:r w:rsidRPr="00B44191">
              <w:rPr>
                <w:rFonts w:ascii="Arial" w:hAnsi="Arial" w:cs="Arial"/>
                <w:sz w:val="24"/>
                <w:szCs w:val="24"/>
              </w:rPr>
              <w:t>and decisions will be recorded retrospectively.</w:t>
            </w:r>
          </w:p>
          <w:p w14:paraId="5BECDA97" w14:textId="77777777" w:rsidR="007B6731" w:rsidRPr="00A23CFB" w:rsidRDefault="007B6731" w:rsidP="00271514">
            <w:pPr>
              <w:rPr>
                <w:rFonts w:ascii="Arial" w:hAnsi="Arial" w:cs="Arial"/>
                <w:b/>
                <w:color w:val="002060"/>
                <w:sz w:val="24"/>
                <w:szCs w:val="24"/>
              </w:rPr>
            </w:pPr>
          </w:p>
        </w:tc>
      </w:tr>
      <w:tr w:rsidR="00FD4377" w:rsidRPr="00A50DF2" w14:paraId="655054C8" w14:textId="77777777" w:rsidTr="00271514">
        <w:tblPrEx>
          <w:shd w:val="clear" w:color="auto" w:fill="8065F1"/>
        </w:tblPrEx>
        <w:tc>
          <w:tcPr>
            <w:tcW w:w="10343" w:type="dxa"/>
            <w:gridSpan w:val="3"/>
            <w:shd w:val="clear" w:color="auto" w:fill="00B0F0"/>
          </w:tcPr>
          <w:p w14:paraId="5D06B4BB" w14:textId="2F18711E" w:rsidR="00FD4377" w:rsidRPr="00A50DF2" w:rsidRDefault="00FD4377" w:rsidP="00271514">
            <w:pPr>
              <w:rPr>
                <w:rFonts w:ascii="Arial" w:hAnsi="Arial" w:cs="Arial"/>
                <w:b/>
                <w:color w:val="FFFFFF" w:themeColor="background1"/>
                <w:sz w:val="28"/>
                <w:szCs w:val="44"/>
              </w:rPr>
            </w:pPr>
            <w:r>
              <w:rPr>
                <w:rFonts w:ascii="Arial" w:hAnsi="Arial" w:cs="Arial"/>
                <w:b/>
                <w:color w:val="FFFFFF" w:themeColor="background1"/>
                <w:sz w:val="28"/>
                <w:szCs w:val="44"/>
              </w:rPr>
              <w:lastRenderedPageBreak/>
              <w:t>Meetings</w:t>
            </w:r>
          </w:p>
        </w:tc>
      </w:tr>
      <w:tr w:rsidR="00FD4377" w:rsidRPr="00A50DF2" w14:paraId="07D474BF" w14:textId="77777777" w:rsidTr="00271514">
        <w:tc>
          <w:tcPr>
            <w:tcW w:w="10343" w:type="dxa"/>
            <w:gridSpan w:val="3"/>
          </w:tcPr>
          <w:p w14:paraId="446C3FB2" w14:textId="28E5A600" w:rsidR="00FD4377" w:rsidRPr="007E72D8" w:rsidRDefault="00FD4377" w:rsidP="00FD4377">
            <w:r>
              <w:rPr>
                <w:rFonts w:ascii="Arial" w:hAnsi="Arial" w:cs="Arial"/>
                <w:sz w:val="24"/>
                <w:szCs w:val="24"/>
              </w:rPr>
              <w:t>Every Wednesday 9.30 – 12 (starting 13 September 2023) via Teams</w:t>
            </w:r>
          </w:p>
        </w:tc>
      </w:tr>
      <w:tr w:rsidR="007B6731" w:rsidRPr="00A50DF2" w14:paraId="28B1BC20" w14:textId="77777777" w:rsidTr="00271514">
        <w:tc>
          <w:tcPr>
            <w:tcW w:w="1980" w:type="dxa"/>
            <w:shd w:val="clear" w:color="auto" w:fill="00B0F0"/>
          </w:tcPr>
          <w:p w14:paraId="28DFEAF1" w14:textId="77777777" w:rsidR="007B6731" w:rsidRPr="00A50DF2" w:rsidRDefault="007B6731" w:rsidP="00271514">
            <w:pPr>
              <w:pStyle w:val="Heading1"/>
              <w:rPr>
                <w:color w:val="FFFFFF" w:themeColor="background1"/>
              </w:rPr>
            </w:pPr>
            <w:r>
              <w:rPr>
                <w:rFonts w:asciiTheme="minorHAnsi" w:hAnsiTheme="minorHAnsi" w:cstheme="minorBidi"/>
                <w:b w:val="0"/>
                <w:color w:val="auto"/>
                <w:sz w:val="22"/>
                <w:szCs w:val="22"/>
              </w:rPr>
              <w:br w:type="page"/>
            </w:r>
            <w:r>
              <w:rPr>
                <w:rFonts w:asciiTheme="minorHAnsi" w:hAnsiTheme="minorHAnsi" w:cstheme="minorBidi"/>
                <w:b w:val="0"/>
                <w:color w:val="auto"/>
                <w:sz w:val="22"/>
                <w:szCs w:val="22"/>
              </w:rPr>
              <w:br w:type="page"/>
            </w:r>
            <w:r>
              <w:rPr>
                <w:rFonts w:asciiTheme="minorHAnsi" w:hAnsiTheme="minorHAnsi" w:cstheme="minorBidi"/>
                <w:b w:val="0"/>
                <w:color w:val="auto"/>
                <w:sz w:val="22"/>
                <w:szCs w:val="22"/>
              </w:rPr>
              <w:br w:type="page"/>
            </w:r>
            <w:bookmarkStart w:id="58" w:name="_Toc145336523"/>
            <w:bookmarkStart w:id="59" w:name="_Toc145338705"/>
            <w:bookmarkStart w:id="60" w:name="_Toc145338771"/>
            <w:r>
              <w:rPr>
                <w:color w:val="FFFFFF" w:themeColor="background1"/>
              </w:rPr>
              <w:t>Service</w:t>
            </w:r>
            <w:bookmarkEnd w:id="58"/>
            <w:bookmarkEnd w:id="59"/>
            <w:bookmarkEnd w:id="60"/>
          </w:p>
        </w:tc>
        <w:tc>
          <w:tcPr>
            <w:tcW w:w="5528" w:type="dxa"/>
            <w:shd w:val="clear" w:color="auto" w:fill="00B0F0"/>
          </w:tcPr>
          <w:p w14:paraId="3144DB6B" w14:textId="77777777" w:rsidR="007B6731" w:rsidRDefault="007B6731" w:rsidP="00271514">
            <w:pPr>
              <w:pStyle w:val="Heading1"/>
              <w:rPr>
                <w:color w:val="FFFFFF" w:themeColor="background1"/>
              </w:rPr>
            </w:pPr>
            <w:bookmarkStart w:id="61" w:name="_Toc145336524"/>
            <w:bookmarkStart w:id="62" w:name="_Toc145338706"/>
            <w:bookmarkStart w:id="63" w:name="_Toc145338772"/>
            <w:r>
              <w:rPr>
                <w:color w:val="FFFFFF" w:themeColor="background1"/>
              </w:rPr>
              <w:t>Role</w:t>
            </w:r>
            <w:bookmarkEnd w:id="61"/>
            <w:bookmarkEnd w:id="62"/>
            <w:bookmarkEnd w:id="63"/>
          </w:p>
        </w:tc>
        <w:tc>
          <w:tcPr>
            <w:tcW w:w="2835" w:type="dxa"/>
            <w:shd w:val="clear" w:color="auto" w:fill="00B0F0"/>
          </w:tcPr>
          <w:p w14:paraId="39A276BB" w14:textId="77777777" w:rsidR="007B6731" w:rsidRDefault="007B6731" w:rsidP="00271514">
            <w:pPr>
              <w:pStyle w:val="Heading1"/>
              <w:rPr>
                <w:color w:val="FFFFFF" w:themeColor="background1"/>
              </w:rPr>
            </w:pPr>
          </w:p>
        </w:tc>
      </w:tr>
      <w:tr w:rsidR="007B6731" w14:paraId="2A19221E" w14:textId="77777777" w:rsidTr="00742A89">
        <w:tc>
          <w:tcPr>
            <w:tcW w:w="1980" w:type="dxa"/>
          </w:tcPr>
          <w:p w14:paraId="458AE972" w14:textId="77777777" w:rsidR="007B6731" w:rsidRDefault="007B6731" w:rsidP="00271514">
            <w:pPr>
              <w:rPr>
                <w:rFonts w:ascii="Arial" w:hAnsi="Arial" w:cs="Arial"/>
                <w:sz w:val="24"/>
                <w:szCs w:val="24"/>
              </w:rPr>
            </w:pPr>
            <w:r>
              <w:rPr>
                <w:rFonts w:ascii="Arial" w:hAnsi="Arial" w:cs="Arial"/>
                <w:sz w:val="24"/>
                <w:szCs w:val="24"/>
              </w:rPr>
              <w:t>Chair</w:t>
            </w:r>
          </w:p>
          <w:p w14:paraId="7D2AA1BD" w14:textId="5640DA82" w:rsidR="007B6731" w:rsidRPr="006235CE" w:rsidRDefault="007B6731" w:rsidP="00271514">
            <w:pPr>
              <w:rPr>
                <w:rFonts w:ascii="Arial" w:hAnsi="Arial" w:cs="Arial"/>
                <w:sz w:val="24"/>
                <w:szCs w:val="24"/>
              </w:rPr>
            </w:pPr>
          </w:p>
        </w:tc>
        <w:tc>
          <w:tcPr>
            <w:tcW w:w="5528" w:type="dxa"/>
          </w:tcPr>
          <w:p w14:paraId="678BBC01" w14:textId="77777777" w:rsidR="007B6731" w:rsidRPr="00922D40" w:rsidRDefault="007B6731" w:rsidP="00271514">
            <w:pPr>
              <w:rPr>
                <w:rFonts w:ascii="Arial" w:hAnsi="Arial" w:cs="Arial"/>
                <w:b/>
                <w:bCs/>
                <w:sz w:val="24"/>
                <w:szCs w:val="24"/>
              </w:rPr>
            </w:pPr>
            <w:r w:rsidRPr="00922D40">
              <w:rPr>
                <w:rFonts w:ascii="Arial" w:hAnsi="Arial" w:cs="Arial"/>
                <w:b/>
                <w:bCs/>
                <w:sz w:val="24"/>
                <w:szCs w:val="24"/>
              </w:rPr>
              <w:t>Role</w:t>
            </w:r>
          </w:p>
          <w:p w14:paraId="76B86560" w14:textId="77777777" w:rsidR="007B6731" w:rsidRDefault="007B6731" w:rsidP="00227195">
            <w:pPr>
              <w:pStyle w:val="ListParagraph"/>
              <w:numPr>
                <w:ilvl w:val="0"/>
                <w:numId w:val="9"/>
              </w:numPr>
              <w:rPr>
                <w:rFonts w:ascii="Arial" w:hAnsi="Arial" w:cs="Arial"/>
                <w:sz w:val="24"/>
                <w:szCs w:val="24"/>
              </w:rPr>
            </w:pPr>
            <w:r w:rsidRPr="004D3323">
              <w:rPr>
                <w:rFonts w:ascii="Arial" w:hAnsi="Arial" w:cs="Arial"/>
                <w:sz w:val="24"/>
                <w:szCs w:val="24"/>
              </w:rPr>
              <w:t>Remind panel members of their duties and responsibilities to ensure that decisions made are in accordance with the requirement of the SEND Code of Practice.</w:t>
            </w:r>
          </w:p>
          <w:p w14:paraId="1B160D1D" w14:textId="77777777" w:rsidR="007B6731" w:rsidRDefault="007B6731" w:rsidP="00227195">
            <w:pPr>
              <w:pStyle w:val="ListParagraph"/>
              <w:numPr>
                <w:ilvl w:val="0"/>
                <w:numId w:val="9"/>
              </w:numPr>
              <w:rPr>
                <w:rFonts w:ascii="Arial" w:hAnsi="Arial" w:cs="Arial"/>
                <w:sz w:val="24"/>
                <w:szCs w:val="24"/>
              </w:rPr>
            </w:pPr>
            <w:r w:rsidRPr="004D3323">
              <w:rPr>
                <w:rFonts w:ascii="Arial" w:hAnsi="Arial" w:cs="Arial"/>
                <w:sz w:val="24"/>
                <w:szCs w:val="24"/>
              </w:rPr>
              <w:t>Where there is a difference of opinion, have the final vote to determine a decision/action on behalf of panel.</w:t>
            </w:r>
          </w:p>
          <w:p w14:paraId="3801C11E" w14:textId="77777777" w:rsidR="007B6731" w:rsidRPr="004D3323" w:rsidRDefault="007B6731" w:rsidP="00227195">
            <w:pPr>
              <w:pStyle w:val="ListParagraph"/>
              <w:numPr>
                <w:ilvl w:val="0"/>
                <w:numId w:val="9"/>
              </w:numPr>
              <w:rPr>
                <w:rFonts w:ascii="Arial" w:hAnsi="Arial" w:cs="Arial"/>
                <w:sz w:val="24"/>
                <w:szCs w:val="24"/>
              </w:rPr>
            </w:pPr>
            <w:r w:rsidRPr="004D3323">
              <w:rPr>
                <w:rFonts w:ascii="Arial" w:hAnsi="Arial" w:cs="Arial"/>
                <w:sz w:val="24"/>
                <w:szCs w:val="24"/>
              </w:rPr>
              <w:t>Arrange for cases to be re-considered when necessary.</w:t>
            </w:r>
          </w:p>
          <w:p w14:paraId="365A5C7D" w14:textId="77777777" w:rsidR="007B6731" w:rsidRPr="004D3323" w:rsidRDefault="007B6731" w:rsidP="00227195">
            <w:pPr>
              <w:pStyle w:val="ListParagraph"/>
              <w:numPr>
                <w:ilvl w:val="0"/>
                <w:numId w:val="9"/>
              </w:numPr>
              <w:jc w:val="both"/>
              <w:rPr>
                <w:rFonts w:ascii="Arial" w:hAnsi="Arial" w:cs="Arial"/>
                <w:sz w:val="24"/>
                <w:szCs w:val="24"/>
              </w:rPr>
            </w:pPr>
            <w:r w:rsidRPr="004D3323">
              <w:rPr>
                <w:rFonts w:ascii="Arial" w:hAnsi="Arial" w:cs="Arial"/>
                <w:sz w:val="24"/>
                <w:szCs w:val="24"/>
              </w:rPr>
              <w:t xml:space="preserve">Approve the minutes and action sheets from the panel </w:t>
            </w:r>
            <w:r>
              <w:rPr>
                <w:rFonts w:ascii="Arial" w:hAnsi="Arial" w:cs="Arial"/>
                <w:sz w:val="24"/>
                <w:szCs w:val="24"/>
              </w:rPr>
              <w:t>.</w:t>
            </w:r>
            <w:r w:rsidRPr="004D3323">
              <w:rPr>
                <w:rFonts w:ascii="Arial" w:hAnsi="Arial" w:cs="Arial"/>
                <w:sz w:val="24"/>
                <w:szCs w:val="24"/>
              </w:rPr>
              <w:t xml:space="preserve"> </w:t>
            </w:r>
          </w:p>
        </w:tc>
        <w:tc>
          <w:tcPr>
            <w:tcW w:w="2835" w:type="dxa"/>
          </w:tcPr>
          <w:p w14:paraId="439AF0EA" w14:textId="5F927260" w:rsidR="007B6731" w:rsidRPr="00922D40" w:rsidRDefault="007B6731" w:rsidP="00271514">
            <w:pPr>
              <w:rPr>
                <w:rFonts w:ascii="Arial" w:hAnsi="Arial" w:cs="Arial"/>
                <w:sz w:val="24"/>
                <w:szCs w:val="24"/>
              </w:rPr>
            </w:pPr>
            <w:r>
              <w:rPr>
                <w:rFonts w:ascii="Arial" w:hAnsi="Arial" w:cs="Arial"/>
                <w:sz w:val="24"/>
                <w:szCs w:val="24"/>
              </w:rPr>
              <w:t>Jane Bayley</w:t>
            </w:r>
            <w:r w:rsidR="0016542D">
              <w:rPr>
                <w:rFonts w:ascii="Arial" w:hAnsi="Arial" w:cs="Arial"/>
                <w:sz w:val="24"/>
                <w:szCs w:val="24"/>
              </w:rPr>
              <w:t>, Support, Assessment and Review Team Manager</w:t>
            </w:r>
          </w:p>
        </w:tc>
      </w:tr>
      <w:tr w:rsidR="007B6731" w14:paraId="1DF73050" w14:textId="77777777" w:rsidTr="00742A89">
        <w:tc>
          <w:tcPr>
            <w:tcW w:w="1980" w:type="dxa"/>
          </w:tcPr>
          <w:p w14:paraId="213E9BF6" w14:textId="77777777" w:rsidR="007B6731" w:rsidRDefault="007B6731" w:rsidP="00271514">
            <w:pPr>
              <w:rPr>
                <w:rFonts w:ascii="Arial" w:hAnsi="Arial" w:cs="Arial"/>
                <w:sz w:val="24"/>
                <w:szCs w:val="24"/>
              </w:rPr>
            </w:pPr>
            <w:r>
              <w:rPr>
                <w:rFonts w:ascii="Arial" w:hAnsi="Arial" w:cs="Arial"/>
                <w:sz w:val="24"/>
                <w:szCs w:val="24"/>
              </w:rPr>
              <w:t>Deputy</w:t>
            </w:r>
          </w:p>
        </w:tc>
        <w:tc>
          <w:tcPr>
            <w:tcW w:w="5528" w:type="dxa"/>
          </w:tcPr>
          <w:p w14:paraId="79F1F5A5" w14:textId="77777777" w:rsidR="007B6731" w:rsidRPr="00922D40" w:rsidRDefault="007B6731" w:rsidP="00271514">
            <w:pPr>
              <w:jc w:val="both"/>
              <w:rPr>
                <w:rFonts w:ascii="Arial" w:hAnsi="Arial" w:cs="Arial"/>
                <w:b/>
                <w:bCs/>
                <w:sz w:val="24"/>
                <w:szCs w:val="24"/>
              </w:rPr>
            </w:pPr>
            <w:r w:rsidRPr="00922D40">
              <w:rPr>
                <w:rFonts w:ascii="Arial" w:hAnsi="Arial" w:cs="Arial"/>
                <w:b/>
                <w:bCs/>
                <w:sz w:val="24"/>
                <w:szCs w:val="24"/>
              </w:rPr>
              <w:t>Role</w:t>
            </w:r>
          </w:p>
          <w:p w14:paraId="5269AD82" w14:textId="68C3876C" w:rsidR="007B6731" w:rsidRPr="00EA7634" w:rsidRDefault="007B6731" w:rsidP="00227195">
            <w:pPr>
              <w:pStyle w:val="ListParagraph"/>
              <w:numPr>
                <w:ilvl w:val="0"/>
                <w:numId w:val="21"/>
              </w:numPr>
              <w:rPr>
                <w:rFonts w:ascii="Arial" w:hAnsi="Arial" w:cs="Arial"/>
                <w:b/>
                <w:bCs/>
                <w:sz w:val="24"/>
                <w:szCs w:val="24"/>
              </w:rPr>
            </w:pPr>
            <w:r w:rsidRPr="00EA7634">
              <w:rPr>
                <w:rFonts w:ascii="Arial" w:hAnsi="Arial" w:cs="Arial"/>
                <w:sz w:val="24"/>
                <w:szCs w:val="24"/>
              </w:rPr>
              <w:t>To deputise for the Chair</w:t>
            </w:r>
            <w:r w:rsidR="00FD4377" w:rsidRPr="00EA7634">
              <w:rPr>
                <w:rFonts w:ascii="Arial" w:hAnsi="Arial" w:cs="Arial"/>
                <w:sz w:val="24"/>
                <w:szCs w:val="24"/>
              </w:rPr>
              <w:t>.</w:t>
            </w:r>
          </w:p>
        </w:tc>
        <w:tc>
          <w:tcPr>
            <w:tcW w:w="2835" w:type="dxa"/>
          </w:tcPr>
          <w:p w14:paraId="3B3223BA" w14:textId="5FC4399A" w:rsidR="007B6731" w:rsidRPr="0016542D" w:rsidRDefault="007B6731" w:rsidP="0016542D">
            <w:pPr>
              <w:pStyle w:val="ListParagraph"/>
              <w:numPr>
                <w:ilvl w:val="0"/>
                <w:numId w:val="21"/>
              </w:numPr>
              <w:rPr>
                <w:rFonts w:ascii="Arial" w:hAnsi="Arial" w:cs="Arial"/>
                <w:sz w:val="24"/>
                <w:szCs w:val="24"/>
              </w:rPr>
            </w:pPr>
            <w:r w:rsidRPr="0016542D">
              <w:rPr>
                <w:rFonts w:ascii="Arial" w:hAnsi="Arial" w:cs="Arial"/>
                <w:sz w:val="24"/>
                <w:szCs w:val="24"/>
              </w:rPr>
              <w:t>Lara Lillico</w:t>
            </w:r>
            <w:r w:rsidR="0016542D" w:rsidRPr="0016542D">
              <w:rPr>
                <w:rFonts w:ascii="Arial" w:hAnsi="Arial" w:cs="Arial"/>
                <w:sz w:val="24"/>
                <w:szCs w:val="24"/>
              </w:rPr>
              <w:t xml:space="preserve">, </w:t>
            </w:r>
            <w:r w:rsidR="0016542D" w:rsidRPr="0016542D">
              <w:rPr>
                <w:rFonts w:ascii="Arial" w:hAnsi="Arial" w:cs="Arial"/>
                <w:color w:val="000000" w:themeColor="text1"/>
                <w:sz w:val="24"/>
                <w:szCs w:val="24"/>
              </w:rPr>
              <w:t>Service Manager EPS</w:t>
            </w:r>
          </w:p>
          <w:p w14:paraId="023BB0CA" w14:textId="77777777" w:rsidR="0016542D" w:rsidRPr="0016542D" w:rsidRDefault="007B6731" w:rsidP="0016542D">
            <w:pPr>
              <w:pStyle w:val="ListParagraph"/>
              <w:numPr>
                <w:ilvl w:val="0"/>
                <w:numId w:val="21"/>
              </w:numPr>
              <w:rPr>
                <w:rFonts w:ascii="Arial" w:hAnsi="Arial" w:cs="Arial"/>
                <w:sz w:val="24"/>
                <w:szCs w:val="24"/>
              </w:rPr>
            </w:pPr>
            <w:r w:rsidRPr="0016542D">
              <w:rPr>
                <w:rFonts w:ascii="Arial" w:hAnsi="Arial" w:cs="Arial"/>
                <w:sz w:val="24"/>
                <w:szCs w:val="24"/>
              </w:rPr>
              <w:t>Senior Practitioners/</w:t>
            </w:r>
          </w:p>
          <w:p w14:paraId="0D9165B3" w14:textId="6042EAEF" w:rsidR="007B6731" w:rsidRPr="0016542D" w:rsidRDefault="007B6731" w:rsidP="0016542D">
            <w:pPr>
              <w:pStyle w:val="ListParagraph"/>
              <w:numPr>
                <w:ilvl w:val="0"/>
                <w:numId w:val="21"/>
              </w:numPr>
              <w:rPr>
                <w:rFonts w:ascii="Arial" w:hAnsi="Arial" w:cs="Arial"/>
                <w:sz w:val="24"/>
                <w:szCs w:val="24"/>
              </w:rPr>
            </w:pPr>
            <w:r w:rsidRPr="0016542D">
              <w:rPr>
                <w:rFonts w:ascii="Arial" w:hAnsi="Arial" w:cs="Arial"/>
                <w:sz w:val="24"/>
                <w:szCs w:val="24"/>
              </w:rPr>
              <w:t>PFA Lead</w:t>
            </w:r>
          </w:p>
        </w:tc>
      </w:tr>
      <w:tr w:rsidR="007B6731" w14:paraId="6A291181" w14:textId="77777777" w:rsidTr="00742A89">
        <w:tc>
          <w:tcPr>
            <w:tcW w:w="1980" w:type="dxa"/>
          </w:tcPr>
          <w:p w14:paraId="74C0A8A7" w14:textId="4E21AA0A" w:rsidR="007B6731" w:rsidRPr="00A50DF2" w:rsidRDefault="007B6731" w:rsidP="00FD4377">
            <w:pPr>
              <w:rPr>
                <w:rFonts w:ascii="Arial" w:hAnsi="Arial" w:cs="Arial"/>
                <w:sz w:val="24"/>
                <w:szCs w:val="24"/>
              </w:rPr>
            </w:pPr>
            <w:r w:rsidRPr="00A50DF2">
              <w:rPr>
                <w:rFonts w:ascii="Arial" w:hAnsi="Arial" w:cs="Arial"/>
                <w:sz w:val="24"/>
                <w:szCs w:val="24"/>
              </w:rPr>
              <w:t>Educational Psychology</w:t>
            </w:r>
            <w:r w:rsidR="00FD4377">
              <w:rPr>
                <w:rFonts w:ascii="Arial" w:hAnsi="Arial" w:cs="Arial"/>
                <w:sz w:val="24"/>
                <w:szCs w:val="24"/>
              </w:rPr>
              <w:t xml:space="preserve"> Service </w:t>
            </w:r>
          </w:p>
        </w:tc>
        <w:tc>
          <w:tcPr>
            <w:tcW w:w="5528" w:type="dxa"/>
          </w:tcPr>
          <w:p w14:paraId="171AD606" w14:textId="77777777" w:rsidR="00FD4377" w:rsidRDefault="00FD4377" w:rsidP="00227195">
            <w:pPr>
              <w:pStyle w:val="ListParagraph"/>
              <w:numPr>
                <w:ilvl w:val="0"/>
                <w:numId w:val="8"/>
              </w:numPr>
              <w:rPr>
                <w:rFonts w:ascii="Arial" w:hAnsi="Arial" w:cs="Arial"/>
                <w:sz w:val="24"/>
                <w:szCs w:val="24"/>
              </w:rPr>
            </w:pPr>
            <w:r w:rsidRPr="004D3323">
              <w:rPr>
                <w:rFonts w:ascii="Arial" w:hAnsi="Arial" w:cs="Arial"/>
                <w:sz w:val="24"/>
                <w:szCs w:val="24"/>
              </w:rPr>
              <w:t>Provide professional advice and guidance.</w:t>
            </w:r>
          </w:p>
          <w:p w14:paraId="7B916776" w14:textId="77777777" w:rsidR="00FD4377" w:rsidRDefault="00FD4377" w:rsidP="00227195">
            <w:pPr>
              <w:pStyle w:val="ListParagraph"/>
              <w:numPr>
                <w:ilvl w:val="0"/>
                <w:numId w:val="8"/>
              </w:numPr>
              <w:rPr>
                <w:rFonts w:ascii="Arial" w:hAnsi="Arial" w:cs="Arial"/>
                <w:sz w:val="24"/>
                <w:szCs w:val="24"/>
              </w:rPr>
            </w:pPr>
            <w:r w:rsidRPr="004D3323">
              <w:rPr>
                <w:rFonts w:ascii="Arial" w:hAnsi="Arial" w:cs="Arial"/>
                <w:sz w:val="24"/>
                <w:szCs w:val="24"/>
              </w:rPr>
              <w:t xml:space="preserve">Discuss the details of EP assessments undertaken. </w:t>
            </w:r>
          </w:p>
          <w:p w14:paraId="143B1E6B" w14:textId="77777777" w:rsidR="00FD4377" w:rsidRDefault="00FD4377" w:rsidP="00227195">
            <w:pPr>
              <w:pStyle w:val="ListParagraph"/>
              <w:numPr>
                <w:ilvl w:val="0"/>
                <w:numId w:val="8"/>
              </w:numPr>
              <w:rPr>
                <w:rFonts w:ascii="Arial" w:hAnsi="Arial" w:cs="Arial"/>
                <w:sz w:val="24"/>
                <w:szCs w:val="24"/>
              </w:rPr>
            </w:pPr>
            <w:r w:rsidRPr="004D3323">
              <w:rPr>
                <w:rFonts w:ascii="Arial" w:hAnsi="Arial" w:cs="Arial"/>
                <w:sz w:val="24"/>
                <w:szCs w:val="24"/>
              </w:rPr>
              <w:t xml:space="preserve">Consider new requests for an Educational Psychologist (EP) assessment. </w:t>
            </w:r>
          </w:p>
          <w:p w14:paraId="3B0AAEC9" w14:textId="77777777" w:rsidR="00FD4377" w:rsidRDefault="00FD4377" w:rsidP="00227195">
            <w:pPr>
              <w:pStyle w:val="ListParagraph"/>
              <w:numPr>
                <w:ilvl w:val="0"/>
                <w:numId w:val="8"/>
              </w:numPr>
              <w:rPr>
                <w:rFonts w:ascii="Arial" w:hAnsi="Arial" w:cs="Arial"/>
                <w:sz w:val="24"/>
                <w:szCs w:val="24"/>
              </w:rPr>
            </w:pPr>
            <w:r w:rsidRPr="004D3323">
              <w:rPr>
                <w:rFonts w:ascii="Arial" w:hAnsi="Arial" w:cs="Arial"/>
                <w:sz w:val="24"/>
                <w:szCs w:val="24"/>
              </w:rPr>
              <w:t>Consider requests for an EP re-assessment where appropriate.</w:t>
            </w:r>
          </w:p>
          <w:p w14:paraId="4435CCD5" w14:textId="77777777" w:rsidR="00FD4377" w:rsidRDefault="00FD4377" w:rsidP="00227195">
            <w:pPr>
              <w:pStyle w:val="ListParagraph"/>
              <w:numPr>
                <w:ilvl w:val="0"/>
                <w:numId w:val="8"/>
              </w:numPr>
              <w:rPr>
                <w:rFonts w:ascii="Arial" w:hAnsi="Arial" w:cs="Arial"/>
                <w:sz w:val="24"/>
                <w:szCs w:val="24"/>
              </w:rPr>
            </w:pPr>
            <w:r w:rsidRPr="004D3323">
              <w:rPr>
                <w:rFonts w:ascii="Arial" w:hAnsi="Arial" w:cs="Arial"/>
                <w:sz w:val="24"/>
                <w:szCs w:val="24"/>
              </w:rPr>
              <w:t>Consider consultation responses</w:t>
            </w:r>
            <w:r>
              <w:rPr>
                <w:rFonts w:ascii="Arial" w:hAnsi="Arial" w:cs="Arial"/>
                <w:sz w:val="24"/>
                <w:szCs w:val="24"/>
              </w:rPr>
              <w:t>.</w:t>
            </w:r>
          </w:p>
          <w:p w14:paraId="3AA1DB40" w14:textId="302F3112" w:rsidR="007B6731" w:rsidRPr="00FD4377" w:rsidRDefault="00FD4377" w:rsidP="00227195">
            <w:pPr>
              <w:pStyle w:val="ListParagraph"/>
              <w:numPr>
                <w:ilvl w:val="0"/>
                <w:numId w:val="8"/>
              </w:numPr>
              <w:rPr>
                <w:rFonts w:ascii="Arial" w:hAnsi="Arial" w:cs="Arial"/>
                <w:sz w:val="24"/>
                <w:szCs w:val="24"/>
              </w:rPr>
            </w:pPr>
            <w:r w:rsidRPr="00FD4377">
              <w:rPr>
                <w:rFonts w:ascii="Arial" w:hAnsi="Arial" w:cs="Arial"/>
                <w:sz w:val="24"/>
                <w:szCs w:val="24"/>
              </w:rPr>
              <w:lastRenderedPageBreak/>
              <w:t>Provide support and advice (regarding ongoing assessments)</w:t>
            </w:r>
            <w:r w:rsidR="00EA7634">
              <w:rPr>
                <w:rFonts w:ascii="Arial" w:hAnsi="Arial" w:cs="Arial"/>
                <w:sz w:val="24"/>
                <w:szCs w:val="24"/>
              </w:rPr>
              <w:t>.</w:t>
            </w:r>
          </w:p>
        </w:tc>
        <w:tc>
          <w:tcPr>
            <w:tcW w:w="2835" w:type="dxa"/>
          </w:tcPr>
          <w:p w14:paraId="3481DB5D" w14:textId="386E81C9" w:rsidR="007B6731" w:rsidRPr="0016542D" w:rsidRDefault="007B6731" w:rsidP="00354259">
            <w:pPr>
              <w:pStyle w:val="Heading1"/>
              <w:numPr>
                <w:ilvl w:val="0"/>
                <w:numId w:val="8"/>
              </w:numPr>
              <w:rPr>
                <w:b w:val="0"/>
                <w:bCs/>
                <w:color w:val="000000" w:themeColor="text1"/>
                <w:sz w:val="24"/>
                <w:szCs w:val="24"/>
              </w:rPr>
            </w:pPr>
            <w:bookmarkStart w:id="64" w:name="_Toc145336525"/>
            <w:bookmarkStart w:id="65" w:name="_Toc145338707"/>
            <w:bookmarkStart w:id="66" w:name="_Toc145338773"/>
            <w:r w:rsidRPr="0016542D">
              <w:rPr>
                <w:b w:val="0"/>
                <w:bCs/>
                <w:color w:val="000000" w:themeColor="text1"/>
                <w:sz w:val="24"/>
                <w:szCs w:val="24"/>
              </w:rPr>
              <w:lastRenderedPageBreak/>
              <w:t>Lara Lillico</w:t>
            </w:r>
            <w:bookmarkEnd w:id="64"/>
            <w:bookmarkEnd w:id="65"/>
            <w:bookmarkEnd w:id="66"/>
            <w:r w:rsidR="0016542D" w:rsidRPr="0016542D">
              <w:rPr>
                <w:b w:val="0"/>
                <w:bCs/>
                <w:color w:val="000000" w:themeColor="text1"/>
                <w:sz w:val="24"/>
                <w:szCs w:val="24"/>
              </w:rPr>
              <w:t>, Service Manager EPS/</w:t>
            </w:r>
            <w:bookmarkStart w:id="67" w:name="_Toc145336526"/>
            <w:bookmarkStart w:id="68" w:name="_Toc145338708"/>
            <w:bookmarkStart w:id="69" w:name="_Toc145338774"/>
            <w:r w:rsidRPr="0016542D">
              <w:rPr>
                <w:b w:val="0"/>
                <w:bCs/>
                <w:color w:val="000000" w:themeColor="text1"/>
                <w:sz w:val="24"/>
                <w:szCs w:val="24"/>
              </w:rPr>
              <w:t>Deputy EPS Manager</w:t>
            </w:r>
            <w:r w:rsidR="0016542D">
              <w:rPr>
                <w:b w:val="0"/>
                <w:bCs/>
                <w:color w:val="000000" w:themeColor="text1"/>
                <w:sz w:val="24"/>
                <w:szCs w:val="24"/>
              </w:rPr>
              <w:t>,</w:t>
            </w:r>
            <w:r w:rsidRPr="0016542D">
              <w:rPr>
                <w:b w:val="0"/>
                <w:bCs/>
                <w:color w:val="000000" w:themeColor="text1"/>
                <w:sz w:val="24"/>
                <w:szCs w:val="24"/>
              </w:rPr>
              <w:t xml:space="preserve"> </w:t>
            </w:r>
            <w:r w:rsidR="00FD4377" w:rsidRPr="0016542D">
              <w:rPr>
                <w:b w:val="0"/>
                <w:bCs/>
                <w:color w:val="000000" w:themeColor="text1"/>
                <w:sz w:val="24"/>
                <w:szCs w:val="24"/>
              </w:rPr>
              <w:t>Andrew Scott</w:t>
            </w:r>
            <w:bookmarkEnd w:id="67"/>
            <w:bookmarkEnd w:id="68"/>
            <w:bookmarkEnd w:id="69"/>
          </w:p>
          <w:p w14:paraId="74C950AE" w14:textId="77777777" w:rsidR="007B6731" w:rsidRPr="00E21DE6" w:rsidRDefault="007B6731" w:rsidP="00271514"/>
        </w:tc>
      </w:tr>
      <w:tr w:rsidR="007B6731" w14:paraId="1CA74A5C" w14:textId="77777777" w:rsidTr="00742A89">
        <w:tc>
          <w:tcPr>
            <w:tcW w:w="1980" w:type="dxa"/>
          </w:tcPr>
          <w:p w14:paraId="44916A17" w14:textId="77777777" w:rsidR="007B6731" w:rsidRDefault="007B6731" w:rsidP="00271514">
            <w:pPr>
              <w:rPr>
                <w:rFonts w:ascii="Arial" w:hAnsi="Arial" w:cs="Arial"/>
                <w:sz w:val="24"/>
                <w:szCs w:val="24"/>
              </w:rPr>
            </w:pPr>
            <w:r w:rsidRPr="00A50DF2">
              <w:rPr>
                <w:rFonts w:ascii="Arial" w:hAnsi="Arial" w:cs="Arial"/>
                <w:sz w:val="24"/>
                <w:szCs w:val="24"/>
              </w:rPr>
              <w:t>Health</w:t>
            </w:r>
          </w:p>
          <w:p w14:paraId="199FC13C" w14:textId="77777777" w:rsidR="007B6731" w:rsidRDefault="007B6731" w:rsidP="00271514">
            <w:pPr>
              <w:rPr>
                <w:rFonts w:ascii="Arial" w:hAnsi="Arial" w:cs="Arial"/>
                <w:sz w:val="24"/>
                <w:szCs w:val="24"/>
              </w:rPr>
            </w:pPr>
          </w:p>
          <w:p w14:paraId="20C4DC36" w14:textId="77777777" w:rsidR="007B6731" w:rsidRDefault="007B6731" w:rsidP="00271514">
            <w:pPr>
              <w:rPr>
                <w:rFonts w:ascii="Arial" w:hAnsi="Arial" w:cs="Arial"/>
                <w:sz w:val="24"/>
                <w:szCs w:val="24"/>
              </w:rPr>
            </w:pPr>
          </w:p>
          <w:p w14:paraId="3B40CD0C" w14:textId="77777777" w:rsidR="007B6731" w:rsidRDefault="007B6731" w:rsidP="00271514">
            <w:pPr>
              <w:rPr>
                <w:rFonts w:ascii="Arial" w:hAnsi="Arial" w:cs="Arial"/>
                <w:sz w:val="24"/>
                <w:szCs w:val="24"/>
              </w:rPr>
            </w:pPr>
            <w:r w:rsidRPr="003E0B82">
              <w:rPr>
                <w:rFonts w:ascii="Arial" w:hAnsi="Arial" w:cs="Arial"/>
                <w:sz w:val="24"/>
                <w:szCs w:val="24"/>
              </w:rPr>
              <w:t>.</w:t>
            </w:r>
          </w:p>
          <w:p w14:paraId="40071F80" w14:textId="77777777" w:rsidR="007B6731" w:rsidRPr="00A50DF2" w:rsidRDefault="007B6731" w:rsidP="00271514">
            <w:pPr>
              <w:rPr>
                <w:rFonts w:ascii="Arial" w:hAnsi="Arial" w:cs="Arial"/>
                <w:sz w:val="24"/>
                <w:szCs w:val="24"/>
              </w:rPr>
            </w:pPr>
          </w:p>
        </w:tc>
        <w:tc>
          <w:tcPr>
            <w:tcW w:w="5528" w:type="dxa"/>
          </w:tcPr>
          <w:p w14:paraId="6C5038AE" w14:textId="77777777" w:rsidR="007B6731" w:rsidRDefault="007B6731" w:rsidP="00271514">
            <w:pPr>
              <w:spacing w:after="120"/>
              <w:rPr>
                <w:rFonts w:ascii="Arial" w:hAnsi="Arial" w:cs="Arial"/>
                <w:b/>
                <w:bCs/>
                <w:sz w:val="24"/>
                <w:szCs w:val="24"/>
              </w:rPr>
            </w:pPr>
            <w:r w:rsidRPr="00922D40">
              <w:rPr>
                <w:rFonts w:ascii="Arial" w:hAnsi="Arial" w:cs="Arial"/>
                <w:b/>
                <w:bCs/>
                <w:sz w:val="24"/>
                <w:szCs w:val="24"/>
              </w:rPr>
              <w:t>Role</w:t>
            </w:r>
          </w:p>
          <w:p w14:paraId="5C9B5A7A" w14:textId="3954B64B" w:rsidR="007B6731" w:rsidRPr="00EA7634" w:rsidRDefault="007B6731" w:rsidP="00227195">
            <w:pPr>
              <w:pStyle w:val="ListParagraph"/>
              <w:numPr>
                <w:ilvl w:val="0"/>
                <w:numId w:val="20"/>
              </w:numPr>
              <w:spacing w:after="120"/>
              <w:rPr>
                <w:rFonts w:ascii="Arial" w:hAnsi="Arial" w:cs="Arial"/>
                <w:sz w:val="24"/>
                <w:szCs w:val="24"/>
              </w:rPr>
            </w:pPr>
            <w:r w:rsidRPr="00EA7634">
              <w:rPr>
                <w:rFonts w:ascii="Arial" w:hAnsi="Arial" w:cs="Arial"/>
                <w:sz w:val="24"/>
                <w:szCs w:val="24"/>
              </w:rPr>
              <w:t xml:space="preserve">The Dedicated Medical Officer (DMO) sits on the EHC Panel and represents health and therapy services. </w:t>
            </w:r>
          </w:p>
          <w:p w14:paraId="4EEAF07B" w14:textId="77777777" w:rsidR="007B6731" w:rsidRPr="00EA7634" w:rsidRDefault="007B6731" w:rsidP="00227195">
            <w:pPr>
              <w:pStyle w:val="ListParagraph"/>
              <w:numPr>
                <w:ilvl w:val="0"/>
                <w:numId w:val="20"/>
              </w:numPr>
              <w:spacing w:after="120"/>
              <w:rPr>
                <w:rFonts w:ascii="Arial" w:hAnsi="Arial" w:cs="Arial"/>
                <w:sz w:val="24"/>
                <w:szCs w:val="24"/>
              </w:rPr>
            </w:pPr>
            <w:r w:rsidRPr="00EA7634">
              <w:rPr>
                <w:rFonts w:ascii="Arial" w:hAnsi="Arial" w:cs="Arial"/>
                <w:sz w:val="24"/>
                <w:szCs w:val="24"/>
              </w:rPr>
              <w:t xml:space="preserve">The Dedicated Clinical Officer (DCO) from the ICB can support schools with their duties under the ‘Supporting Pupils with Medical Conditions’ guidance. </w:t>
            </w:r>
          </w:p>
          <w:p w14:paraId="261889AF" w14:textId="7A22E576" w:rsidR="007B6731" w:rsidRPr="00EA7634" w:rsidRDefault="007B6731" w:rsidP="00227195">
            <w:pPr>
              <w:pStyle w:val="ListParagraph"/>
              <w:numPr>
                <w:ilvl w:val="0"/>
                <w:numId w:val="20"/>
              </w:numPr>
              <w:rPr>
                <w:rFonts w:ascii="Arial" w:hAnsi="Arial" w:cs="Arial"/>
                <w:sz w:val="24"/>
                <w:szCs w:val="24"/>
              </w:rPr>
            </w:pPr>
            <w:r w:rsidRPr="00EA7634">
              <w:rPr>
                <w:rFonts w:ascii="Arial" w:hAnsi="Arial" w:cs="Arial"/>
                <w:sz w:val="24"/>
                <w:szCs w:val="24"/>
              </w:rPr>
              <w:t>The DMO and DCO have delegated responsibility on behalf of the ICB to make key decisions i.e., agreeing the health services in an EHC plan</w:t>
            </w:r>
            <w:r w:rsidR="00EA7634">
              <w:rPr>
                <w:rFonts w:ascii="Arial" w:hAnsi="Arial" w:cs="Arial"/>
                <w:sz w:val="24"/>
                <w:szCs w:val="24"/>
              </w:rPr>
              <w:t>:</w:t>
            </w:r>
          </w:p>
          <w:p w14:paraId="1666C0BD" w14:textId="55418B51" w:rsidR="007B6731" w:rsidRDefault="007B6731" w:rsidP="00227195">
            <w:pPr>
              <w:pStyle w:val="ListParagraph"/>
              <w:numPr>
                <w:ilvl w:val="0"/>
                <w:numId w:val="5"/>
              </w:numPr>
              <w:rPr>
                <w:rFonts w:ascii="Arial" w:hAnsi="Arial" w:cs="Arial"/>
                <w:sz w:val="24"/>
                <w:szCs w:val="24"/>
              </w:rPr>
            </w:pPr>
            <w:r>
              <w:rPr>
                <w:rFonts w:ascii="Arial" w:hAnsi="Arial" w:cs="Arial"/>
                <w:sz w:val="24"/>
                <w:szCs w:val="24"/>
              </w:rPr>
              <w:t xml:space="preserve">Consider the appropriateness of health requests/provision to be detailed in an Education, Health and Care Plan </w:t>
            </w:r>
          </w:p>
          <w:p w14:paraId="6DA474D0" w14:textId="77777777" w:rsidR="00EA7634" w:rsidRDefault="007B6731" w:rsidP="00227195">
            <w:pPr>
              <w:pStyle w:val="ListParagraph"/>
              <w:numPr>
                <w:ilvl w:val="0"/>
                <w:numId w:val="5"/>
              </w:numPr>
              <w:rPr>
                <w:rFonts w:ascii="Arial" w:hAnsi="Arial" w:cs="Arial"/>
                <w:sz w:val="24"/>
                <w:szCs w:val="24"/>
              </w:rPr>
            </w:pPr>
            <w:r>
              <w:rPr>
                <w:rFonts w:ascii="Arial" w:hAnsi="Arial" w:cs="Arial"/>
                <w:sz w:val="24"/>
                <w:szCs w:val="24"/>
              </w:rPr>
              <w:t>Be part of the decision making on panel</w:t>
            </w:r>
          </w:p>
          <w:p w14:paraId="448604A7" w14:textId="59224AE5" w:rsidR="007B6731" w:rsidRDefault="007B6731" w:rsidP="00227195">
            <w:pPr>
              <w:pStyle w:val="ListParagraph"/>
              <w:numPr>
                <w:ilvl w:val="0"/>
                <w:numId w:val="5"/>
              </w:numPr>
              <w:rPr>
                <w:rFonts w:ascii="Arial" w:hAnsi="Arial" w:cs="Arial"/>
                <w:sz w:val="24"/>
                <w:szCs w:val="24"/>
              </w:rPr>
            </w:pPr>
            <w:r w:rsidRPr="00EA7634">
              <w:rPr>
                <w:rFonts w:ascii="Arial" w:hAnsi="Arial" w:cs="Arial"/>
                <w:sz w:val="24"/>
                <w:szCs w:val="24"/>
              </w:rPr>
              <w:t>Be a point of contact outside of panel if there are any concerns</w:t>
            </w:r>
            <w:r w:rsidR="00742A89" w:rsidRPr="00EA7634">
              <w:rPr>
                <w:rFonts w:ascii="Arial" w:hAnsi="Arial" w:cs="Arial"/>
                <w:sz w:val="24"/>
                <w:szCs w:val="24"/>
              </w:rPr>
              <w:t>.</w:t>
            </w:r>
          </w:p>
          <w:p w14:paraId="13A00C6F" w14:textId="77777777" w:rsidR="00EA7634" w:rsidRPr="00EA7634" w:rsidRDefault="00EA7634" w:rsidP="00EA7634">
            <w:pPr>
              <w:pStyle w:val="ListParagraph"/>
              <w:rPr>
                <w:rFonts w:ascii="Arial" w:hAnsi="Arial" w:cs="Arial"/>
                <w:sz w:val="24"/>
                <w:szCs w:val="24"/>
              </w:rPr>
            </w:pPr>
          </w:p>
          <w:p w14:paraId="646D45AB" w14:textId="77777777" w:rsidR="007B6731" w:rsidRDefault="007B6731" w:rsidP="00271514">
            <w:pPr>
              <w:rPr>
                <w:rFonts w:ascii="Arial" w:hAnsi="Arial" w:cs="Arial"/>
                <w:sz w:val="24"/>
                <w:szCs w:val="24"/>
              </w:rPr>
            </w:pPr>
            <w:r>
              <w:rPr>
                <w:rFonts w:ascii="Arial" w:hAnsi="Arial" w:cs="Arial"/>
                <w:sz w:val="24"/>
                <w:szCs w:val="24"/>
              </w:rPr>
              <w:t xml:space="preserve">Consultant Paediatrician  </w:t>
            </w:r>
          </w:p>
          <w:p w14:paraId="4F16AA81" w14:textId="7FF8E8C5" w:rsidR="007B6731" w:rsidRDefault="007B6731" w:rsidP="00227195">
            <w:pPr>
              <w:pStyle w:val="ListParagraph"/>
              <w:numPr>
                <w:ilvl w:val="0"/>
                <w:numId w:val="10"/>
              </w:numPr>
              <w:rPr>
                <w:rFonts w:ascii="Arial" w:hAnsi="Arial" w:cs="Arial"/>
                <w:sz w:val="24"/>
                <w:szCs w:val="24"/>
              </w:rPr>
            </w:pPr>
            <w:r w:rsidRPr="004D3323">
              <w:rPr>
                <w:rFonts w:ascii="Arial" w:hAnsi="Arial" w:cs="Arial"/>
                <w:sz w:val="24"/>
                <w:szCs w:val="24"/>
              </w:rPr>
              <w:t>To provide professional advice and guidance.</w:t>
            </w:r>
          </w:p>
          <w:p w14:paraId="5C2DE05E" w14:textId="77777777" w:rsidR="00742A89" w:rsidRDefault="00742A89" w:rsidP="00FD4377">
            <w:pPr>
              <w:rPr>
                <w:rFonts w:ascii="Arial" w:hAnsi="Arial" w:cs="Arial"/>
                <w:sz w:val="24"/>
                <w:szCs w:val="24"/>
              </w:rPr>
            </w:pPr>
          </w:p>
          <w:p w14:paraId="0B06CBE6" w14:textId="7C393760" w:rsidR="00FD4377" w:rsidRDefault="00FD4377" w:rsidP="00FD4377">
            <w:pPr>
              <w:rPr>
                <w:rFonts w:ascii="Arial" w:hAnsi="Arial" w:cs="Arial"/>
                <w:sz w:val="24"/>
                <w:szCs w:val="24"/>
              </w:rPr>
            </w:pPr>
            <w:r>
              <w:rPr>
                <w:rFonts w:ascii="Arial" w:hAnsi="Arial" w:cs="Arial"/>
                <w:sz w:val="24"/>
                <w:szCs w:val="24"/>
              </w:rPr>
              <w:t>Specia</w:t>
            </w:r>
            <w:r w:rsidR="00742A89">
              <w:rPr>
                <w:rFonts w:ascii="Arial" w:hAnsi="Arial" w:cs="Arial"/>
                <w:sz w:val="24"/>
                <w:szCs w:val="24"/>
              </w:rPr>
              <w:t>li</w:t>
            </w:r>
            <w:r>
              <w:rPr>
                <w:rFonts w:ascii="Arial" w:hAnsi="Arial" w:cs="Arial"/>
                <w:sz w:val="24"/>
                <w:szCs w:val="24"/>
              </w:rPr>
              <w:t>st Nurses</w:t>
            </w:r>
          </w:p>
          <w:p w14:paraId="3397FA98" w14:textId="7257E13D" w:rsidR="007B6731" w:rsidRPr="007E72D8" w:rsidRDefault="00FD4377" w:rsidP="00227195">
            <w:pPr>
              <w:pStyle w:val="ListParagraph"/>
              <w:numPr>
                <w:ilvl w:val="0"/>
                <w:numId w:val="10"/>
              </w:numPr>
              <w:rPr>
                <w:rFonts w:ascii="Arial" w:hAnsi="Arial" w:cs="Arial"/>
                <w:sz w:val="24"/>
                <w:szCs w:val="24"/>
              </w:rPr>
            </w:pPr>
            <w:r w:rsidRPr="004D3323">
              <w:rPr>
                <w:rFonts w:ascii="Arial" w:hAnsi="Arial" w:cs="Arial"/>
                <w:sz w:val="24"/>
                <w:szCs w:val="24"/>
              </w:rPr>
              <w:t>To provide professional advice and guidance.</w:t>
            </w:r>
          </w:p>
        </w:tc>
        <w:tc>
          <w:tcPr>
            <w:tcW w:w="2835" w:type="dxa"/>
          </w:tcPr>
          <w:p w14:paraId="687569FD" w14:textId="7A21997B" w:rsidR="007B6731" w:rsidRDefault="0016542D" w:rsidP="0016542D">
            <w:pPr>
              <w:pStyle w:val="Heading1"/>
              <w:numPr>
                <w:ilvl w:val="0"/>
                <w:numId w:val="10"/>
              </w:numPr>
              <w:rPr>
                <w:b w:val="0"/>
                <w:bCs/>
                <w:color w:val="000000" w:themeColor="text1"/>
                <w:sz w:val="24"/>
                <w:szCs w:val="24"/>
              </w:rPr>
            </w:pPr>
            <w:bookmarkStart w:id="70" w:name="_Toc145336527"/>
            <w:bookmarkStart w:id="71" w:name="_Toc145338709"/>
            <w:bookmarkStart w:id="72" w:name="_Toc145338775"/>
            <w:r>
              <w:rPr>
                <w:b w:val="0"/>
                <w:bCs/>
                <w:color w:val="000000" w:themeColor="text1"/>
                <w:sz w:val="24"/>
                <w:szCs w:val="24"/>
              </w:rPr>
              <w:t xml:space="preserve">Kim Barret, </w:t>
            </w:r>
            <w:r w:rsidR="00742A89">
              <w:rPr>
                <w:b w:val="0"/>
                <w:bCs/>
                <w:color w:val="000000" w:themeColor="text1"/>
                <w:sz w:val="24"/>
                <w:szCs w:val="24"/>
              </w:rPr>
              <w:t>D</w:t>
            </w:r>
            <w:r>
              <w:rPr>
                <w:b w:val="0"/>
                <w:bCs/>
                <w:color w:val="000000" w:themeColor="text1"/>
                <w:sz w:val="24"/>
                <w:szCs w:val="24"/>
              </w:rPr>
              <w:t>esignated Medical Officer (DMO)</w:t>
            </w:r>
            <w:bookmarkEnd w:id="70"/>
            <w:bookmarkEnd w:id="71"/>
            <w:bookmarkEnd w:id="72"/>
          </w:p>
          <w:p w14:paraId="7B7007C4" w14:textId="7B01E557" w:rsidR="007B6731" w:rsidRPr="0016542D" w:rsidRDefault="007B6731" w:rsidP="0016542D">
            <w:pPr>
              <w:pStyle w:val="ListParagraph"/>
              <w:numPr>
                <w:ilvl w:val="0"/>
                <w:numId w:val="10"/>
              </w:numPr>
              <w:rPr>
                <w:rFonts w:ascii="Arial" w:hAnsi="Arial" w:cs="Arial"/>
                <w:sz w:val="24"/>
                <w:szCs w:val="24"/>
              </w:rPr>
            </w:pPr>
            <w:r w:rsidRPr="0016542D">
              <w:rPr>
                <w:rFonts w:ascii="Arial" w:hAnsi="Arial" w:cs="Arial"/>
                <w:sz w:val="24"/>
                <w:szCs w:val="24"/>
              </w:rPr>
              <w:t>Jenny Ellis</w:t>
            </w:r>
            <w:r w:rsidR="00742A89" w:rsidRPr="0016542D">
              <w:rPr>
                <w:rFonts w:ascii="Arial" w:hAnsi="Arial" w:cs="Arial"/>
                <w:sz w:val="24"/>
                <w:szCs w:val="24"/>
              </w:rPr>
              <w:t>, D</w:t>
            </w:r>
            <w:r w:rsidR="0016542D" w:rsidRPr="0016542D">
              <w:rPr>
                <w:rFonts w:ascii="Arial" w:hAnsi="Arial" w:cs="Arial"/>
                <w:sz w:val="24"/>
                <w:szCs w:val="24"/>
              </w:rPr>
              <w:t>esignated Clinical Officer (D</w:t>
            </w:r>
            <w:r w:rsidR="00742A89" w:rsidRPr="0016542D">
              <w:rPr>
                <w:rFonts w:ascii="Arial" w:hAnsi="Arial" w:cs="Arial"/>
                <w:sz w:val="24"/>
                <w:szCs w:val="24"/>
              </w:rPr>
              <w:t>CO</w:t>
            </w:r>
            <w:r w:rsidR="0016542D" w:rsidRPr="0016542D">
              <w:rPr>
                <w:rFonts w:ascii="Arial" w:hAnsi="Arial" w:cs="Arial"/>
                <w:sz w:val="24"/>
                <w:szCs w:val="24"/>
              </w:rPr>
              <w:t>)</w:t>
            </w:r>
          </w:p>
          <w:p w14:paraId="13E6E9E2" w14:textId="0B53F5B1" w:rsidR="00FD4377" w:rsidRPr="00B24129" w:rsidRDefault="00FD4377" w:rsidP="0016542D">
            <w:pPr>
              <w:pStyle w:val="ListParagraph"/>
              <w:numPr>
                <w:ilvl w:val="0"/>
                <w:numId w:val="10"/>
              </w:numPr>
            </w:pPr>
            <w:r w:rsidRPr="0016542D">
              <w:rPr>
                <w:rFonts w:ascii="Arial" w:hAnsi="Arial" w:cs="Arial"/>
                <w:bCs/>
                <w:color w:val="000000" w:themeColor="text1"/>
                <w:sz w:val="24"/>
                <w:szCs w:val="24"/>
              </w:rPr>
              <w:t xml:space="preserve">Rachel </w:t>
            </w:r>
            <w:proofErr w:type="spellStart"/>
            <w:r w:rsidRPr="0016542D">
              <w:rPr>
                <w:rFonts w:ascii="Arial" w:hAnsi="Arial" w:cs="Arial"/>
                <w:bCs/>
                <w:color w:val="000000" w:themeColor="text1"/>
                <w:sz w:val="24"/>
                <w:szCs w:val="24"/>
              </w:rPr>
              <w:t>Slee</w:t>
            </w:r>
            <w:proofErr w:type="spellEnd"/>
            <w:r w:rsidR="0016542D">
              <w:rPr>
                <w:rFonts w:ascii="Arial" w:hAnsi="Arial" w:cs="Arial"/>
                <w:bCs/>
                <w:color w:val="000000" w:themeColor="text1"/>
                <w:sz w:val="24"/>
                <w:szCs w:val="24"/>
              </w:rPr>
              <w:t>/</w:t>
            </w:r>
            <w:r w:rsidRPr="0016542D">
              <w:rPr>
                <w:rFonts w:ascii="Arial" w:hAnsi="Arial" w:cs="Arial"/>
                <w:bCs/>
                <w:color w:val="000000" w:themeColor="text1"/>
                <w:sz w:val="24"/>
                <w:szCs w:val="24"/>
              </w:rPr>
              <w:t xml:space="preserve"> Hazel MacEwan</w:t>
            </w:r>
            <w:r w:rsidR="0016542D" w:rsidRPr="0016542D">
              <w:rPr>
                <w:rFonts w:ascii="Arial" w:hAnsi="Arial" w:cs="Arial"/>
                <w:bCs/>
                <w:color w:val="000000" w:themeColor="text1"/>
                <w:sz w:val="24"/>
                <w:szCs w:val="24"/>
              </w:rPr>
              <w:t xml:space="preserve">, SEND Specialist Nurses  </w:t>
            </w:r>
          </w:p>
        </w:tc>
      </w:tr>
      <w:tr w:rsidR="007B6731" w14:paraId="5FBA9614" w14:textId="77777777" w:rsidTr="00742A89">
        <w:tc>
          <w:tcPr>
            <w:tcW w:w="1980" w:type="dxa"/>
          </w:tcPr>
          <w:p w14:paraId="58DC7B4B" w14:textId="77777777" w:rsidR="007B6731" w:rsidRPr="00A50DF2" w:rsidRDefault="007B6731" w:rsidP="00271514">
            <w:pPr>
              <w:rPr>
                <w:rFonts w:ascii="Arial" w:hAnsi="Arial" w:cs="Arial"/>
                <w:sz w:val="24"/>
                <w:szCs w:val="24"/>
              </w:rPr>
            </w:pPr>
            <w:r>
              <w:rPr>
                <w:rFonts w:ascii="Arial" w:hAnsi="Arial" w:cs="Arial"/>
                <w:sz w:val="24"/>
                <w:szCs w:val="24"/>
              </w:rPr>
              <w:t xml:space="preserve">Education </w:t>
            </w:r>
          </w:p>
        </w:tc>
        <w:tc>
          <w:tcPr>
            <w:tcW w:w="5528" w:type="dxa"/>
          </w:tcPr>
          <w:p w14:paraId="5AC3A205" w14:textId="77777777" w:rsidR="007B6731" w:rsidRPr="00B44191" w:rsidRDefault="007B6731" w:rsidP="00227195">
            <w:pPr>
              <w:pStyle w:val="ListParagraph"/>
              <w:numPr>
                <w:ilvl w:val="0"/>
                <w:numId w:val="10"/>
              </w:numPr>
              <w:rPr>
                <w:rFonts w:ascii="Arial" w:hAnsi="Arial" w:cs="Arial"/>
                <w:sz w:val="24"/>
                <w:szCs w:val="24"/>
              </w:rPr>
            </w:pPr>
            <w:r w:rsidRPr="00B44191">
              <w:rPr>
                <w:rFonts w:ascii="Arial" w:hAnsi="Arial" w:cs="Arial"/>
                <w:sz w:val="24"/>
                <w:szCs w:val="36"/>
              </w:rPr>
              <w:t xml:space="preserve">Provide </w:t>
            </w:r>
            <w:r w:rsidRPr="00B44191">
              <w:rPr>
                <w:rFonts w:ascii="Arial" w:hAnsi="Arial" w:cs="Arial"/>
                <w:sz w:val="24"/>
                <w:szCs w:val="24"/>
              </w:rPr>
              <w:t>professional</w:t>
            </w:r>
            <w:r w:rsidRPr="00B44191">
              <w:rPr>
                <w:rFonts w:ascii="Arial" w:hAnsi="Arial" w:cs="Arial"/>
                <w:sz w:val="24"/>
                <w:szCs w:val="36"/>
              </w:rPr>
              <w:t xml:space="preserve"> advice and guidance within area of expertise.</w:t>
            </w:r>
          </w:p>
          <w:p w14:paraId="1E2B82F1" w14:textId="7E09BE9C" w:rsidR="007B6731" w:rsidRDefault="007B6731" w:rsidP="00227195">
            <w:pPr>
              <w:pStyle w:val="ListParagraph"/>
              <w:numPr>
                <w:ilvl w:val="0"/>
                <w:numId w:val="8"/>
              </w:numPr>
              <w:rPr>
                <w:rFonts w:ascii="Arial" w:hAnsi="Arial" w:cs="Arial"/>
                <w:sz w:val="24"/>
                <w:szCs w:val="24"/>
              </w:rPr>
            </w:pPr>
            <w:r w:rsidRPr="00411332">
              <w:rPr>
                <w:rFonts w:ascii="Arial" w:hAnsi="Arial" w:cs="Arial"/>
                <w:sz w:val="24"/>
                <w:szCs w:val="24"/>
              </w:rPr>
              <w:t>Provide support and advice (regarding ongoing assessments</w:t>
            </w:r>
            <w:r>
              <w:rPr>
                <w:rFonts w:ascii="Arial" w:hAnsi="Arial" w:cs="Arial"/>
                <w:sz w:val="24"/>
                <w:szCs w:val="24"/>
              </w:rPr>
              <w:t>)</w:t>
            </w:r>
            <w:r w:rsidR="00EA7634">
              <w:rPr>
                <w:rFonts w:ascii="Arial" w:hAnsi="Arial" w:cs="Arial"/>
                <w:sz w:val="24"/>
                <w:szCs w:val="24"/>
              </w:rPr>
              <w:t>.</w:t>
            </w:r>
          </w:p>
          <w:p w14:paraId="064B2B53" w14:textId="56E26107" w:rsidR="007B6731" w:rsidRPr="00176822" w:rsidRDefault="007B6731" w:rsidP="00227195">
            <w:pPr>
              <w:pStyle w:val="ListParagraph"/>
              <w:numPr>
                <w:ilvl w:val="0"/>
                <w:numId w:val="7"/>
              </w:numPr>
              <w:ind w:left="360"/>
              <w:rPr>
                <w:rFonts w:ascii="Arial" w:hAnsi="Arial" w:cs="Arial"/>
                <w:sz w:val="24"/>
                <w:szCs w:val="24"/>
              </w:rPr>
            </w:pPr>
            <w:r w:rsidRPr="00176822">
              <w:rPr>
                <w:rFonts w:ascii="Arial" w:hAnsi="Arial" w:cs="Arial"/>
                <w:sz w:val="24"/>
                <w:szCs w:val="24"/>
              </w:rPr>
              <w:t>Provide educational advice, support, and recommendations to the EHC Panel</w:t>
            </w:r>
            <w:r w:rsidR="00EA7634">
              <w:rPr>
                <w:rFonts w:ascii="Arial" w:hAnsi="Arial" w:cs="Arial"/>
                <w:sz w:val="24"/>
                <w:szCs w:val="24"/>
              </w:rPr>
              <w:t>.</w:t>
            </w:r>
          </w:p>
          <w:p w14:paraId="0CC9C57B" w14:textId="14C7E396" w:rsidR="007B6731" w:rsidRPr="00176822" w:rsidRDefault="007B6731" w:rsidP="00227195">
            <w:pPr>
              <w:pStyle w:val="ListParagraph"/>
              <w:numPr>
                <w:ilvl w:val="0"/>
                <w:numId w:val="6"/>
              </w:numPr>
              <w:ind w:left="360"/>
              <w:rPr>
                <w:rFonts w:ascii="Arial" w:hAnsi="Arial" w:cs="Arial"/>
                <w:sz w:val="24"/>
                <w:szCs w:val="24"/>
              </w:rPr>
            </w:pPr>
            <w:r w:rsidRPr="00176822">
              <w:rPr>
                <w:rFonts w:ascii="Arial" w:hAnsi="Arial" w:cs="Arial"/>
                <w:sz w:val="24"/>
                <w:szCs w:val="24"/>
              </w:rPr>
              <w:t>Consider support available from the SEND Outreach Service and other educational support services</w:t>
            </w:r>
            <w:r w:rsidR="007E72D8">
              <w:rPr>
                <w:rFonts w:ascii="Arial" w:hAnsi="Arial" w:cs="Arial"/>
                <w:sz w:val="24"/>
                <w:szCs w:val="24"/>
              </w:rPr>
              <w:t>.</w:t>
            </w:r>
          </w:p>
          <w:p w14:paraId="33A9A73F" w14:textId="45B13B36" w:rsidR="007B6731" w:rsidRPr="00176822" w:rsidRDefault="007B6731" w:rsidP="00227195">
            <w:pPr>
              <w:pStyle w:val="ListParagraph"/>
              <w:numPr>
                <w:ilvl w:val="0"/>
                <w:numId w:val="6"/>
              </w:numPr>
              <w:ind w:left="360"/>
              <w:rPr>
                <w:rFonts w:ascii="Arial" w:hAnsi="Arial" w:cs="Arial"/>
                <w:sz w:val="24"/>
                <w:szCs w:val="24"/>
              </w:rPr>
            </w:pPr>
            <w:r w:rsidRPr="00176822">
              <w:rPr>
                <w:rFonts w:ascii="Arial" w:hAnsi="Arial" w:cs="Arial"/>
                <w:sz w:val="24"/>
                <w:szCs w:val="24"/>
              </w:rPr>
              <w:t>Feedback to schools/SENCOs</w:t>
            </w:r>
            <w:r w:rsidR="00EA7634">
              <w:rPr>
                <w:rFonts w:ascii="Arial" w:hAnsi="Arial" w:cs="Arial"/>
                <w:sz w:val="24"/>
                <w:szCs w:val="24"/>
              </w:rPr>
              <w:t>.</w:t>
            </w:r>
          </w:p>
          <w:p w14:paraId="0E81F222" w14:textId="70800C24" w:rsidR="007B6731" w:rsidRPr="00176822" w:rsidRDefault="007B6731" w:rsidP="00227195">
            <w:pPr>
              <w:pStyle w:val="ListParagraph"/>
              <w:numPr>
                <w:ilvl w:val="0"/>
                <w:numId w:val="6"/>
              </w:numPr>
              <w:ind w:left="360"/>
              <w:rPr>
                <w:rFonts w:ascii="Arial" w:hAnsi="Arial" w:cs="Arial"/>
                <w:sz w:val="24"/>
                <w:szCs w:val="24"/>
              </w:rPr>
            </w:pPr>
            <w:r w:rsidRPr="00176822">
              <w:rPr>
                <w:rFonts w:ascii="Arial" w:hAnsi="Arial" w:cs="Arial"/>
                <w:sz w:val="24"/>
                <w:szCs w:val="24"/>
              </w:rPr>
              <w:t>Liaise with schools/SENCOs when requests are declined</w:t>
            </w:r>
            <w:r w:rsidR="007E72D8">
              <w:rPr>
                <w:rFonts w:ascii="Arial" w:hAnsi="Arial" w:cs="Arial"/>
                <w:sz w:val="24"/>
                <w:szCs w:val="24"/>
              </w:rPr>
              <w:t>.</w:t>
            </w:r>
          </w:p>
          <w:p w14:paraId="2A32B874" w14:textId="77777777" w:rsidR="007B6731" w:rsidRPr="00411332" w:rsidRDefault="007B6731" w:rsidP="00271514">
            <w:pPr>
              <w:pStyle w:val="ListParagraph"/>
              <w:rPr>
                <w:rFonts w:ascii="Arial" w:hAnsi="Arial" w:cs="Arial"/>
                <w:sz w:val="24"/>
                <w:szCs w:val="24"/>
              </w:rPr>
            </w:pPr>
          </w:p>
          <w:p w14:paraId="08635FD7" w14:textId="77777777" w:rsidR="007B6731" w:rsidRPr="008B585A" w:rsidRDefault="007B6731" w:rsidP="00271514">
            <w:pPr>
              <w:pStyle w:val="Heading1"/>
              <w:rPr>
                <w:color w:val="auto"/>
                <w:sz w:val="24"/>
                <w:szCs w:val="36"/>
              </w:rPr>
            </w:pPr>
            <w:bookmarkStart w:id="73" w:name="_Toc145336528"/>
            <w:bookmarkStart w:id="74" w:name="_Toc145338710"/>
            <w:bookmarkStart w:id="75" w:name="_Toc145338776"/>
            <w:r w:rsidRPr="008B585A">
              <w:rPr>
                <w:color w:val="auto"/>
                <w:sz w:val="24"/>
                <w:szCs w:val="36"/>
              </w:rPr>
              <w:t>Early years</w:t>
            </w:r>
            <w:bookmarkEnd w:id="73"/>
            <w:bookmarkEnd w:id="74"/>
            <w:bookmarkEnd w:id="75"/>
          </w:p>
          <w:p w14:paraId="67607EB0" w14:textId="77777777" w:rsidR="007B6731" w:rsidRPr="00B44191" w:rsidRDefault="007B6731" w:rsidP="00227195">
            <w:pPr>
              <w:pStyle w:val="ListParagraph"/>
              <w:numPr>
                <w:ilvl w:val="0"/>
                <w:numId w:val="12"/>
              </w:numPr>
              <w:rPr>
                <w:rFonts w:ascii="Arial" w:hAnsi="Arial" w:cs="Arial"/>
                <w:sz w:val="24"/>
                <w:szCs w:val="24"/>
                <w:lang w:eastAsia="en-GB"/>
              </w:rPr>
            </w:pPr>
            <w:r w:rsidRPr="00B44191">
              <w:rPr>
                <w:rFonts w:ascii="Arial" w:hAnsi="Arial" w:cs="Arial"/>
                <w:sz w:val="24"/>
                <w:szCs w:val="24"/>
                <w:lang w:eastAsia="en-GB"/>
              </w:rPr>
              <w:t>Early Years SEND Lead</w:t>
            </w:r>
          </w:p>
          <w:p w14:paraId="7BE91FFE" w14:textId="77777777" w:rsidR="007B6731" w:rsidRPr="00B44191" w:rsidRDefault="007B6731" w:rsidP="00227195">
            <w:pPr>
              <w:pStyle w:val="ListParagraph"/>
              <w:numPr>
                <w:ilvl w:val="0"/>
                <w:numId w:val="12"/>
              </w:numPr>
              <w:rPr>
                <w:rFonts w:ascii="Arial" w:hAnsi="Arial" w:cs="Arial"/>
                <w:sz w:val="24"/>
                <w:szCs w:val="24"/>
              </w:rPr>
            </w:pPr>
            <w:r w:rsidRPr="00B44191">
              <w:rPr>
                <w:rFonts w:ascii="Arial" w:hAnsi="Arial" w:cs="Arial"/>
                <w:sz w:val="24"/>
                <w:szCs w:val="24"/>
              </w:rPr>
              <w:t>Early Years Advisor (Inclusion)</w:t>
            </w:r>
          </w:p>
          <w:p w14:paraId="397D4F5B" w14:textId="77777777" w:rsidR="007B6731" w:rsidRPr="008B585A" w:rsidRDefault="007B6731" w:rsidP="00271514">
            <w:pPr>
              <w:rPr>
                <w:rFonts w:ascii="Arial" w:hAnsi="Arial" w:cs="Arial"/>
                <w:b/>
                <w:bCs/>
                <w:sz w:val="24"/>
                <w:szCs w:val="24"/>
              </w:rPr>
            </w:pPr>
            <w:r w:rsidRPr="008B585A">
              <w:rPr>
                <w:rFonts w:ascii="Arial" w:hAnsi="Arial" w:cs="Arial"/>
                <w:b/>
                <w:bCs/>
                <w:sz w:val="24"/>
                <w:szCs w:val="24"/>
              </w:rPr>
              <w:t>School</w:t>
            </w:r>
          </w:p>
          <w:p w14:paraId="175A281C" w14:textId="77777777" w:rsidR="007B6731" w:rsidRPr="00B44191" w:rsidRDefault="007B6731" w:rsidP="00227195">
            <w:pPr>
              <w:pStyle w:val="ListParagraph"/>
              <w:numPr>
                <w:ilvl w:val="0"/>
                <w:numId w:val="13"/>
              </w:numPr>
              <w:rPr>
                <w:rFonts w:ascii="Arial" w:hAnsi="Arial" w:cs="Arial"/>
                <w:sz w:val="24"/>
                <w:szCs w:val="24"/>
              </w:rPr>
            </w:pPr>
            <w:r w:rsidRPr="00B44191">
              <w:rPr>
                <w:rFonts w:ascii="Arial" w:hAnsi="Arial" w:cs="Arial"/>
                <w:sz w:val="24"/>
                <w:szCs w:val="24"/>
              </w:rPr>
              <w:t>Kingston Park</w:t>
            </w:r>
          </w:p>
          <w:p w14:paraId="78C169AC" w14:textId="77777777" w:rsidR="007B6731" w:rsidRPr="00B44191" w:rsidRDefault="007B6731" w:rsidP="00227195">
            <w:pPr>
              <w:pStyle w:val="ListParagraph"/>
              <w:numPr>
                <w:ilvl w:val="0"/>
                <w:numId w:val="13"/>
              </w:numPr>
              <w:rPr>
                <w:rFonts w:ascii="Arial" w:hAnsi="Arial" w:cs="Arial"/>
                <w:sz w:val="24"/>
                <w:szCs w:val="24"/>
              </w:rPr>
            </w:pPr>
            <w:r w:rsidRPr="00B44191">
              <w:rPr>
                <w:rFonts w:ascii="Arial" w:hAnsi="Arial" w:cs="Arial"/>
                <w:sz w:val="24"/>
                <w:szCs w:val="24"/>
              </w:rPr>
              <w:t>Hadrian</w:t>
            </w:r>
          </w:p>
          <w:p w14:paraId="2EFFF1D5" w14:textId="77777777" w:rsidR="007B6731" w:rsidRPr="00B44191" w:rsidRDefault="007B6731" w:rsidP="00227195">
            <w:pPr>
              <w:pStyle w:val="ListParagraph"/>
              <w:numPr>
                <w:ilvl w:val="0"/>
                <w:numId w:val="13"/>
              </w:numPr>
              <w:rPr>
                <w:rFonts w:ascii="Arial" w:hAnsi="Arial" w:cs="Arial"/>
                <w:sz w:val="24"/>
                <w:szCs w:val="24"/>
              </w:rPr>
            </w:pPr>
            <w:r w:rsidRPr="00B44191">
              <w:rPr>
                <w:rFonts w:ascii="Arial" w:hAnsi="Arial" w:cs="Arial"/>
                <w:sz w:val="24"/>
                <w:szCs w:val="24"/>
              </w:rPr>
              <w:t>Sir Charles Parsons</w:t>
            </w:r>
          </w:p>
          <w:p w14:paraId="2BED4615" w14:textId="77777777" w:rsidR="007B6731" w:rsidRPr="00B44191" w:rsidRDefault="007B6731" w:rsidP="00227195">
            <w:pPr>
              <w:pStyle w:val="ListParagraph"/>
              <w:numPr>
                <w:ilvl w:val="0"/>
                <w:numId w:val="13"/>
              </w:numPr>
              <w:rPr>
                <w:rFonts w:ascii="Arial" w:hAnsi="Arial" w:cs="Arial"/>
                <w:sz w:val="24"/>
                <w:szCs w:val="24"/>
              </w:rPr>
            </w:pPr>
            <w:r w:rsidRPr="00B44191">
              <w:rPr>
                <w:rFonts w:ascii="Arial" w:hAnsi="Arial" w:cs="Arial"/>
                <w:sz w:val="24"/>
                <w:szCs w:val="24"/>
              </w:rPr>
              <w:t>Trinity</w:t>
            </w:r>
          </w:p>
          <w:p w14:paraId="48A654F7" w14:textId="77777777" w:rsidR="007B6731" w:rsidRPr="00B44191" w:rsidRDefault="007B6731" w:rsidP="00227195">
            <w:pPr>
              <w:pStyle w:val="ListParagraph"/>
              <w:numPr>
                <w:ilvl w:val="0"/>
                <w:numId w:val="13"/>
              </w:numPr>
              <w:rPr>
                <w:rFonts w:ascii="Arial" w:hAnsi="Arial" w:cs="Arial"/>
                <w:sz w:val="24"/>
                <w:szCs w:val="24"/>
              </w:rPr>
            </w:pPr>
            <w:r w:rsidRPr="00B44191">
              <w:rPr>
                <w:rFonts w:ascii="Arial" w:hAnsi="Arial" w:cs="Arial"/>
                <w:sz w:val="24"/>
                <w:szCs w:val="24"/>
              </w:rPr>
              <w:t>Thomas Bewick</w:t>
            </w:r>
          </w:p>
          <w:p w14:paraId="3016708E" w14:textId="77777777" w:rsidR="007B6731" w:rsidRPr="008B585A" w:rsidRDefault="007B6731" w:rsidP="00271514">
            <w:pPr>
              <w:rPr>
                <w:rFonts w:ascii="Arial" w:hAnsi="Arial" w:cs="Arial"/>
                <w:b/>
                <w:bCs/>
                <w:sz w:val="24"/>
                <w:szCs w:val="24"/>
              </w:rPr>
            </w:pPr>
            <w:r w:rsidRPr="008B585A">
              <w:rPr>
                <w:rFonts w:ascii="Arial" w:hAnsi="Arial" w:cs="Arial"/>
                <w:b/>
                <w:bCs/>
                <w:sz w:val="24"/>
                <w:szCs w:val="24"/>
              </w:rPr>
              <w:t>Post 16</w:t>
            </w:r>
          </w:p>
          <w:p w14:paraId="67E8D5D8" w14:textId="77777777" w:rsidR="007B6731" w:rsidRPr="00B44191" w:rsidRDefault="007B6731" w:rsidP="00227195">
            <w:pPr>
              <w:pStyle w:val="ListParagraph"/>
              <w:numPr>
                <w:ilvl w:val="0"/>
                <w:numId w:val="14"/>
              </w:numPr>
              <w:rPr>
                <w:rFonts w:ascii="Arial" w:hAnsi="Arial" w:cs="Arial"/>
                <w:sz w:val="24"/>
                <w:szCs w:val="24"/>
              </w:rPr>
            </w:pPr>
            <w:r w:rsidRPr="00B44191">
              <w:rPr>
                <w:rFonts w:ascii="Arial" w:hAnsi="Arial" w:cs="Arial"/>
                <w:sz w:val="24"/>
                <w:szCs w:val="24"/>
              </w:rPr>
              <w:lastRenderedPageBreak/>
              <w:t>Sir Charles Parsons</w:t>
            </w:r>
          </w:p>
          <w:p w14:paraId="6A60ACA3" w14:textId="77777777" w:rsidR="007B6731" w:rsidRPr="00B44191" w:rsidRDefault="007B6731" w:rsidP="00227195">
            <w:pPr>
              <w:pStyle w:val="ListParagraph"/>
              <w:numPr>
                <w:ilvl w:val="0"/>
                <w:numId w:val="14"/>
              </w:numPr>
              <w:rPr>
                <w:rFonts w:ascii="Arial" w:hAnsi="Arial" w:cs="Arial"/>
                <w:sz w:val="24"/>
                <w:szCs w:val="24"/>
              </w:rPr>
            </w:pPr>
            <w:r w:rsidRPr="00B44191">
              <w:rPr>
                <w:rFonts w:ascii="Arial" w:hAnsi="Arial" w:cs="Arial"/>
                <w:sz w:val="24"/>
                <w:szCs w:val="24"/>
              </w:rPr>
              <w:t>Trinity</w:t>
            </w:r>
          </w:p>
          <w:p w14:paraId="19CBDC02" w14:textId="77777777" w:rsidR="007B6731" w:rsidRPr="00B44191" w:rsidRDefault="007B6731" w:rsidP="00227195">
            <w:pPr>
              <w:pStyle w:val="ListParagraph"/>
              <w:numPr>
                <w:ilvl w:val="0"/>
                <w:numId w:val="14"/>
              </w:numPr>
              <w:rPr>
                <w:rFonts w:ascii="Arial" w:hAnsi="Arial" w:cs="Arial"/>
                <w:sz w:val="24"/>
                <w:szCs w:val="24"/>
              </w:rPr>
            </w:pPr>
            <w:r w:rsidRPr="00B44191">
              <w:rPr>
                <w:rFonts w:ascii="Arial" w:hAnsi="Arial" w:cs="Arial"/>
                <w:sz w:val="24"/>
                <w:szCs w:val="24"/>
              </w:rPr>
              <w:t>Thomas Bewick</w:t>
            </w:r>
          </w:p>
          <w:p w14:paraId="2CF59707" w14:textId="77777777" w:rsidR="007B6731" w:rsidRDefault="007B6731" w:rsidP="00227195">
            <w:pPr>
              <w:pStyle w:val="ListParagraph"/>
              <w:numPr>
                <w:ilvl w:val="0"/>
                <w:numId w:val="14"/>
              </w:numPr>
              <w:rPr>
                <w:rFonts w:ascii="Arial" w:hAnsi="Arial" w:cs="Arial"/>
                <w:sz w:val="24"/>
                <w:szCs w:val="24"/>
              </w:rPr>
            </w:pPr>
            <w:r w:rsidRPr="00B44191">
              <w:rPr>
                <w:rFonts w:ascii="Arial" w:hAnsi="Arial" w:cs="Arial"/>
                <w:sz w:val="24"/>
                <w:szCs w:val="24"/>
              </w:rPr>
              <w:t>College.</w:t>
            </w:r>
          </w:p>
          <w:p w14:paraId="3E594E65" w14:textId="13F5CDE4" w:rsidR="00A178EE" w:rsidRPr="00227195" w:rsidRDefault="00227195" w:rsidP="00EA7634">
            <w:pPr>
              <w:rPr>
                <w:rFonts w:ascii="Arial" w:hAnsi="Arial" w:cs="Arial"/>
                <w:b/>
                <w:bCs/>
                <w:sz w:val="24"/>
                <w:szCs w:val="24"/>
              </w:rPr>
            </w:pPr>
            <w:r>
              <w:rPr>
                <w:rFonts w:ascii="Arial" w:hAnsi="Arial" w:cs="Arial"/>
                <w:b/>
                <w:bCs/>
                <w:sz w:val="24"/>
                <w:szCs w:val="24"/>
              </w:rPr>
              <w:t>SEND Advice Support Allocation Panel (ASAP)</w:t>
            </w:r>
          </w:p>
        </w:tc>
        <w:tc>
          <w:tcPr>
            <w:tcW w:w="2835" w:type="dxa"/>
          </w:tcPr>
          <w:p w14:paraId="03215502" w14:textId="0169AB99" w:rsidR="007B6731" w:rsidRPr="008B585A" w:rsidRDefault="007B6731" w:rsidP="00227195">
            <w:pPr>
              <w:pStyle w:val="Heading1"/>
              <w:numPr>
                <w:ilvl w:val="0"/>
                <w:numId w:val="23"/>
              </w:numPr>
              <w:rPr>
                <w:b w:val="0"/>
                <w:bCs/>
                <w:color w:val="000000" w:themeColor="text1"/>
                <w:sz w:val="24"/>
                <w:szCs w:val="24"/>
              </w:rPr>
            </w:pPr>
            <w:bookmarkStart w:id="76" w:name="_Toc145336530"/>
            <w:bookmarkStart w:id="77" w:name="_Toc145338712"/>
            <w:bookmarkStart w:id="78" w:name="_Toc145338778"/>
            <w:r w:rsidRPr="008B585A">
              <w:rPr>
                <w:b w:val="0"/>
                <w:bCs/>
                <w:color w:val="000000" w:themeColor="text1"/>
                <w:sz w:val="24"/>
                <w:szCs w:val="24"/>
              </w:rPr>
              <w:lastRenderedPageBreak/>
              <w:t>Hazel Newstead</w:t>
            </w:r>
            <w:bookmarkEnd w:id="76"/>
            <w:bookmarkEnd w:id="77"/>
            <w:bookmarkEnd w:id="78"/>
            <w:r w:rsidR="00227195">
              <w:rPr>
                <w:b w:val="0"/>
                <w:bCs/>
                <w:color w:val="000000" w:themeColor="text1"/>
                <w:sz w:val="24"/>
                <w:szCs w:val="24"/>
              </w:rPr>
              <w:t>,  Early years SEND Lead</w:t>
            </w:r>
          </w:p>
          <w:p w14:paraId="30C6D8D0" w14:textId="2778F215" w:rsidR="007B6731" w:rsidRPr="00227195" w:rsidRDefault="007B6731" w:rsidP="00227195">
            <w:pPr>
              <w:pStyle w:val="ListParagraph"/>
              <w:numPr>
                <w:ilvl w:val="0"/>
                <w:numId w:val="23"/>
              </w:numPr>
              <w:rPr>
                <w:rFonts w:ascii="Arial" w:hAnsi="Arial" w:cs="Arial"/>
                <w:sz w:val="24"/>
                <w:szCs w:val="24"/>
              </w:rPr>
            </w:pPr>
            <w:r w:rsidRPr="00227195">
              <w:rPr>
                <w:rFonts w:ascii="Arial" w:hAnsi="Arial" w:cs="Arial"/>
                <w:sz w:val="24"/>
                <w:szCs w:val="24"/>
              </w:rPr>
              <w:t>Lianne Dixon</w:t>
            </w:r>
            <w:r w:rsidR="00227195" w:rsidRPr="00227195">
              <w:rPr>
                <w:rFonts w:ascii="Arial" w:hAnsi="Arial" w:cs="Arial"/>
                <w:sz w:val="24"/>
                <w:szCs w:val="24"/>
              </w:rPr>
              <w:t>. Early Years advisor (Inclusion)</w:t>
            </w:r>
          </w:p>
          <w:p w14:paraId="5778680C" w14:textId="0CE77338" w:rsidR="007B6731" w:rsidRPr="008B585A" w:rsidRDefault="007B6731" w:rsidP="00227195">
            <w:pPr>
              <w:pStyle w:val="Heading1"/>
              <w:numPr>
                <w:ilvl w:val="0"/>
                <w:numId w:val="22"/>
              </w:numPr>
              <w:rPr>
                <w:b w:val="0"/>
                <w:bCs/>
                <w:color w:val="000000" w:themeColor="text1"/>
                <w:sz w:val="24"/>
                <w:szCs w:val="24"/>
              </w:rPr>
            </w:pPr>
            <w:bookmarkStart w:id="79" w:name="_Toc145336531"/>
            <w:bookmarkStart w:id="80" w:name="_Toc145338713"/>
            <w:bookmarkStart w:id="81" w:name="_Toc145338779"/>
            <w:r w:rsidRPr="008B585A">
              <w:rPr>
                <w:b w:val="0"/>
                <w:bCs/>
                <w:color w:val="000000" w:themeColor="text1"/>
                <w:sz w:val="24"/>
                <w:szCs w:val="24"/>
              </w:rPr>
              <w:t>Suzanne Cowell,</w:t>
            </w:r>
            <w:bookmarkEnd w:id="79"/>
            <w:bookmarkEnd w:id="80"/>
            <w:bookmarkEnd w:id="81"/>
            <w:r w:rsidRPr="008B585A">
              <w:rPr>
                <w:b w:val="0"/>
                <w:bCs/>
                <w:color w:val="000000" w:themeColor="text1"/>
                <w:sz w:val="24"/>
                <w:szCs w:val="24"/>
              </w:rPr>
              <w:t xml:space="preserve"> </w:t>
            </w:r>
            <w:r w:rsidR="00227195">
              <w:rPr>
                <w:b w:val="0"/>
                <w:bCs/>
                <w:color w:val="000000" w:themeColor="text1"/>
                <w:sz w:val="24"/>
                <w:szCs w:val="24"/>
              </w:rPr>
              <w:t>Kingston Park</w:t>
            </w:r>
          </w:p>
          <w:p w14:paraId="413C85F3" w14:textId="094BBE74" w:rsidR="007B6731" w:rsidRPr="00227195" w:rsidRDefault="007B6731" w:rsidP="00227195">
            <w:pPr>
              <w:pStyle w:val="ListParagraph"/>
              <w:numPr>
                <w:ilvl w:val="0"/>
                <w:numId w:val="22"/>
              </w:numPr>
              <w:rPr>
                <w:rFonts w:ascii="Arial" w:hAnsi="Arial" w:cs="Arial"/>
                <w:bCs/>
                <w:color w:val="000000" w:themeColor="text1"/>
                <w:sz w:val="24"/>
                <w:szCs w:val="24"/>
              </w:rPr>
            </w:pPr>
            <w:r w:rsidRPr="00227195">
              <w:rPr>
                <w:rFonts w:ascii="Arial" w:hAnsi="Arial" w:cs="Arial"/>
                <w:bCs/>
                <w:color w:val="000000" w:themeColor="text1"/>
                <w:sz w:val="24"/>
                <w:szCs w:val="24"/>
              </w:rPr>
              <w:t xml:space="preserve">Alex Rayner, </w:t>
            </w:r>
            <w:r w:rsidR="00227195" w:rsidRPr="00227195">
              <w:rPr>
                <w:rFonts w:ascii="Arial" w:hAnsi="Arial" w:cs="Arial"/>
                <w:bCs/>
                <w:color w:val="000000" w:themeColor="text1"/>
                <w:sz w:val="24"/>
                <w:szCs w:val="24"/>
              </w:rPr>
              <w:t>H</w:t>
            </w:r>
            <w:r w:rsidR="00227195">
              <w:rPr>
                <w:rFonts w:ascii="Arial" w:hAnsi="Arial" w:cs="Arial"/>
                <w:bCs/>
                <w:color w:val="000000" w:themeColor="text1"/>
                <w:sz w:val="24"/>
                <w:szCs w:val="24"/>
              </w:rPr>
              <w:t>a</w:t>
            </w:r>
            <w:r w:rsidR="00227195" w:rsidRPr="00227195">
              <w:rPr>
                <w:rFonts w:ascii="Arial" w:hAnsi="Arial" w:cs="Arial"/>
                <w:bCs/>
                <w:color w:val="000000" w:themeColor="text1"/>
                <w:sz w:val="24"/>
                <w:szCs w:val="24"/>
              </w:rPr>
              <w:t>drian</w:t>
            </w:r>
          </w:p>
          <w:p w14:paraId="49EBA334" w14:textId="3BCA16A8" w:rsidR="007B6731" w:rsidRPr="00227195" w:rsidRDefault="007B6731" w:rsidP="00227195">
            <w:pPr>
              <w:pStyle w:val="ListParagraph"/>
              <w:numPr>
                <w:ilvl w:val="0"/>
                <w:numId w:val="22"/>
              </w:numPr>
              <w:rPr>
                <w:rFonts w:ascii="Arial" w:hAnsi="Arial" w:cs="Arial"/>
                <w:bCs/>
                <w:color w:val="000000" w:themeColor="text1"/>
                <w:sz w:val="24"/>
                <w:szCs w:val="24"/>
              </w:rPr>
            </w:pPr>
            <w:r w:rsidRPr="00227195">
              <w:rPr>
                <w:rFonts w:ascii="Arial" w:hAnsi="Arial" w:cs="Arial"/>
                <w:bCs/>
                <w:color w:val="000000" w:themeColor="text1"/>
                <w:sz w:val="24"/>
                <w:szCs w:val="24"/>
              </w:rPr>
              <w:t>Karen Parker</w:t>
            </w:r>
            <w:r w:rsidR="00227195" w:rsidRPr="00227195">
              <w:rPr>
                <w:rFonts w:ascii="Arial" w:hAnsi="Arial" w:cs="Arial"/>
                <w:bCs/>
                <w:color w:val="000000" w:themeColor="text1"/>
                <w:sz w:val="24"/>
                <w:szCs w:val="24"/>
              </w:rPr>
              <w:t>, Sir Charles Parsons</w:t>
            </w:r>
          </w:p>
          <w:p w14:paraId="6FE0D941" w14:textId="7E602D5D" w:rsidR="007B6731" w:rsidRPr="00227195" w:rsidRDefault="007B6731" w:rsidP="00227195">
            <w:pPr>
              <w:pStyle w:val="ListParagraph"/>
              <w:numPr>
                <w:ilvl w:val="0"/>
                <w:numId w:val="22"/>
              </w:numPr>
              <w:rPr>
                <w:rFonts w:ascii="Arial" w:hAnsi="Arial" w:cs="Arial"/>
                <w:bCs/>
                <w:color w:val="000000" w:themeColor="text1"/>
                <w:sz w:val="24"/>
                <w:szCs w:val="24"/>
              </w:rPr>
            </w:pPr>
            <w:r w:rsidRPr="00227195">
              <w:rPr>
                <w:rFonts w:ascii="Arial" w:hAnsi="Arial" w:cs="Arial"/>
                <w:bCs/>
                <w:color w:val="000000" w:themeColor="text1"/>
                <w:sz w:val="24"/>
                <w:szCs w:val="24"/>
              </w:rPr>
              <w:t>Michelle Higgins</w:t>
            </w:r>
            <w:r w:rsidR="00227195" w:rsidRPr="00227195">
              <w:rPr>
                <w:rFonts w:ascii="Arial" w:hAnsi="Arial" w:cs="Arial"/>
                <w:bCs/>
                <w:color w:val="000000" w:themeColor="text1"/>
                <w:sz w:val="24"/>
                <w:szCs w:val="24"/>
              </w:rPr>
              <w:t>, Trinity</w:t>
            </w:r>
          </w:p>
          <w:p w14:paraId="1FFB8AE0" w14:textId="77777777" w:rsidR="007B6731" w:rsidRPr="00227195" w:rsidRDefault="007B6731" w:rsidP="00227195">
            <w:pPr>
              <w:pStyle w:val="ListParagraph"/>
              <w:numPr>
                <w:ilvl w:val="0"/>
                <w:numId w:val="22"/>
              </w:numPr>
              <w:rPr>
                <w:rFonts w:ascii="Arial" w:hAnsi="Arial" w:cs="Arial"/>
                <w:color w:val="000000" w:themeColor="text1"/>
                <w:sz w:val="24"/>
                <w:szCs w:val="24"/>
              </w:rPr>
            </w:pPr>
            <w:r w:rsidRPr="00227195">
              <w:rPr>
                <w:rFonts w:ascii="Arial" w:hAnsi="Arial" w:cs="Arial"/>
                <w:color w:val="000000" w:themeColor="text1"/>
                <w:sz w:val="24"/>
                <w:szCs w:val="24"/>
              </w:rPr>
              <w:t>Thomas Bewick TBA</w:t>
            </w:r>
          </w:p>
          <w:p w14:paraId="70535610" w14:textId="77777777" w:rsidR="00227195" w:rsidRDefault="007B6731" w:rsidP="00227195">
            <w:pPr>
              <w:pStyle w:val="ListParagraph"/>
              <w:numPr>
                <w:ilvl w:val="0"/>
                <w:numId w:val="22"/>
              </w:numPr>
              <w:rPr>
                <w:rFonts w:ascii="Arial" w:hAnsi="Arial" w:cs="Arial"/>
                <w:color w:val="000000" w:themeColor="text1"/>
                <w:sz w:val="24"/>
                <w:szCs w:val="24"/>
              </w:rPr>
            </w:pPr>
            <w:r w:rsidRPr="00227195">
              <w:rPr>
                <w:rFonts w:ascii="Arial" w:hAnsi="Arial" w:cs="Arial"/>
                <w:color w:val="000000" w:themeColor="text1"/>
                <w:sz w:val="24"/>
                <w:szCs w:val="24"/>
              </w:rPr>
              <w:t>College TBA</w:t>
            </w:r>
          </w:p>
          <w:p w14:paraId="2389276F" w14:textId="2F05305D" w:rsidR="00A178EE" w:rsidRPr="00227195" w:rsidRDefault="00A178EE" w:rsidP="00227195">
            <w:pPr>
              <w:pStyle w:val="ListParagraph"/>
              <w:numPr>
                <w:ilvl w:val="0"/>
                <w:numId w:val="22"/>
              </w:numPr>
              <w:rPr>
                <w:rFonts w:ascii="Arial" w:hAnsi="Arial" w:cs="Arial"/>
                <w:color w:val="000000" w:themeColor="text1"/>
                <w:sz w:val="24"/>
                <w:szCs w:val="24"/>
              </w:rPr>
            </w:pPr>
            <w:r w:rsidRPr="0016542D">
              <w:rPr>
                <w:rFonts w:ascii="Arial" w:hAnsi="Arial" w:cs="Arial"/>
                <w:sz w:val="24"/>
                <w:szCs w:val="24"/>
              </w:rPr>
              <w:t>Angela Gemmell</w:t>
            </w:r>
            <w:r w:rsidR="00227195" w:rsidRPr="0016542D">
              <w:rPr>
                <w:rFonts w:ascii="Arial" w:hAnsi="Arial" w:cs="Arial"/>
                <w:sz w:val="24"/>
                <w:szCs w:val="24"/>
              </w:rPr>
              <w:t>,  SENDOS Team Manager</w:t>
            </w:r>
            <w:r w:rsidR="0016542D">
              <w:rPr>
                <w:rFonts w:ascii="Arial" w:hAnsi="Arial" w:cs="Arial"/>
                <w:sz w:val="24"/>
                <w:szCs w:val="24"/>
              </w:rPr>
              <w:t>.</w:t>
            </w:r>
          </w:p>
        </w:tc>
      </w:tr>
      <w:tr w:rsidR="007B6731" w14:paraId="530CAE7C" w14:textId="77777777" w:rsidTr="00742A89">
        <w:tc>
          <w:tcPr>
            <w:tcW w:w="1980" w:type="dxa"/>
          </w:tcPr>
          <w:p w14:paraId="141C656B" w14:textId="77777777" w:rsidR="007B6731" w:rsidRDefault="007B6731" w:rsidP="00271514">
            <w:pPr>
              <w:rPr>
                <w:rFonts w:ascii="Arial" w:hAnsi="Arial" w:cs="Arial"/>
                <w:sz w:val="24"/>
                <w:szCs w:val="24"/>
              </w:rPr>
            </w:pPr>
            <w:r>
              <w:rPr>
                <w:rFonts w:ascii="Arial" w:hAnsi="Arial" w:cs="Arial"/>
                <w:sz w:val="24"/>
                <w:szCs w:val="24"/>
              </w:rPr>
              <w:t>Social Care</w:t>
            </w:r>
          </w:p>
          <w:p w14:paraId="206B7FC8" w14:textId="77777777" w:rsidR="007B6731" w:rsidRPr="00A50DF2" w:rsidRDefault="007B6731" w:rsidP="00271514">
            <w:pPr>
              <w:rPr>
                <w:rFonts w:ascii="Arial" w:hAnsi="Arial" w:cs="Arial"/>
                <w:sz w:val="24"/>
                <w:szCs w:val="24"/>
              </w:rPr>
            </w:pPr>
          </w:p>
        </w:tc>
        <w:tc>
          <w:tcPr>
            <w:tcW w:w="5528" w:type="dxa"/>
          </w:tcPr>
          <w:p w14:paraId="63F8DDDB" w14:textId="398B7EE7" w:rsidR="007B6731" w:rsidRPr="00AE5BA1" w:rsidRDefault="00AE5BA1" w:rsidP="00AE5BA1">
            <w:pPr>
              <w:pStyle w:val="ListParagraph"/>
              <w:numPr>
                <w:ilvl w:val="0"/>
                <w:numId w:val="25"/>
              </w:numPr>
              <w:rPr>
                <w:rFonts w:ascii="Arial" w:hAnsi="Arial" w:cs="Arial"/>
                <w:sz w:val="24"/>
                <w:szCs w:val="24"/>
              </w:rPr>
            </w:pPr>
            <w:r w:rsidRPr="00AE5BA1">
              <w:rPr>
                <w:rFonts w:ascii="Arial" w:hAnsi="Arial" w:cs="Arial"/>
                <w:sz w:val="24"/>
                <w:szCs w:val="24"/>
              </w:rPr>
              <w:t>C</w:t>
            </w:r>
            <w:r w:rsidR="007B6731" w:rsidRPr="00AE5BA1">
              <w:rPr>
                <w:rFonts w:ascii="Arial" w:hAnsi="Arial" w:cs="Arial"/>
                <w:sz w:val="24"/>
                <w:szCs w:val="24"/>
              </w:rPr>
              <w:t>onsider the appropriateness of health requests/provision to be detailed in an Education, Health and Care Plan</w:t>
            </w:r>
            <w:r w:rsidR="00742A89" w:rsidRPr="00AE5BA1">
              <w:rPr>
                <w:rFonts w:ascii="Arial" w:hAnsi="Arial" w:cs="Arial"/>
                <w:sz w:val="24"/>
                <w:szCs w:val="24"/>
              </w:rPr>
              <w:t>.</w:t>
            </w:r>
            <w:r w:rsidR="007B6731" w:rsidRPr="00AE5BA1">
              <w:rPr>
                <w:rFonts w:ascii="Arial" w:hAnsi="Arial" w:cs="Arial"/>
                <w:sz w:val="24"/>
                <w:szCs w:val="24"/>
              </w:rPr>
              <w:t xml:space="preserve"> </w:t>
            </w:r>
          </w:p>
          <w:p w14:paraId="5D63F838" w14:textId="59944D31" w:rsidR="007B6731" w:rsidRPr="00176822" w:rsidRDefault="007B6731" w:rsidP="00AE5BA1">
            <w:pPr>
              <w:pStyle w:val="ListParagraph"/>
              <w:numPr>
                <w:ilvl w:val="0"/>
                <w:numId w:val="5"/>
              </w:numPr>
              <w:ind w:left="320" w:hanging="320"/>
              <w:rPr>
                <w:rFonts w:ascii="Arial" w:hAnsi="Arial" w:cs="Arial"/>
                <w:sz w:val="24"/>
                <w:szCs w:val="24"/>
              </w:rPr>
            </w:pPr>
            <w:r w:rsidRPr="00176822">
              <w:rPr>
                <w:rFonts w:ascii="Arial" w:hAnsi="Arial" w:cs="Arial"/>
                <w:sz w:val="24"/>
                <w:szCs w:val="24"/>
              </w:rPr>
              <w:t>Be part of the decision making on panel</w:t>
            </w:r>
            <w:r w:rsidR="00742A89">
              <w:rPr>
                <w:rFonts w:ascii="Arial" w:hAnsi="Arial" w:cs="Arial"/>
                <w:sz w:val="24"/>
                <w:szCs w:val="24"/>
              </w:rPr>
              <w:t>.</w:t>
            </w:r>
          </w:p>
          <w:p w14:paraId="5F365821" w14:textId="2A495024" w:rsidR="007B6731" w:rsidRPr="00176822" w:rsidRDefault="007B6731" w:rsidP="00AE5BA1">
            <w:pPr>
              <w:pStyle w:val="ListParagraph"/>
              <w:numPr>
                <w:ilvl w:val="0"/>
                <w:numId w:val="5"/>
              </w:numPr>
              <w:ind w:left="320" w:hanging="320"/>
              <w:rPr>
                <w:rFonts w:ascii="Arial" w:hAnsi="Arial" w:cs="Arial"/>
                <w:sz w:val="24"/>
                <w:szCs w:val="24"/>
              </w:rPr>
            </w:pPr>
            <w:r w:rsidRPr="00176822">
              <w:rPr>
                <w:rFonts w:ascii="Arial" w:hAnsi="Arial" w:cs="Arial"/>
                <w:sz w:val="24"/>
                <w:szCs w:val="24"/>
              </w:rPr>
              <w:t xml:space="preserve">Be a point of contact outside of panel if there </w:t>
            </w:r>
            <w:r w:rsidR="00AE5BA1">
              <w:rPr>
                <w:rFonts w:ascii="Arial" w:hAnsi="Arial" w:cs="Arial"/>
                <w:sz w:val="24"/>
                <w:szCs w:val="24"/>
              </w:rPr>
              <w:t xml:space="preserve"> </w:t>
            </w:r>
            <w:r w:rsidRPr="00176822">
              <w:rPr>
                <w:rFonts w:ascii="Arial" w:hAnsi="Arial" w:cs="Arial"/>
                <w:sz w:val="24"/>
                <w:szCs w:val="24"/>
              </w:rPr>
              <w:t>are any concerns</w:t>
            </w:r>
            <w:r w:rsidR="00742A89">
              <w:rPr>
                <w:rFonts w:ascii="Arial" w:hAnsi="Arial" w:cs="Arial"/>
                <w:sz w:val="24"/>
                <w:szCs w:val="24"/>
              </w:rPr>
              <w:t>.</w:t>
            </w:r>
          </w:p>
          <w:p w14:paraId="42DFD762" w14:textId="77777777" w:rsidR="007B6731" w:rsidRPr="00411332" w:rsidRDefault="007B6731" w:rsidP="00AE5BA1">
            <w:pPr>
              <w:pStyle w:val="ListParagraph"/>
              <w:numPr>
                <w:ilvl w:val="0"/>
                <w:numId w:val="5"/>
              </w:numPr>
              <w:ind w:left="320" w:hanging="320"/>
              <w:rPr>
                <w:rFonts w:ascii="Arial" w:hAnsi="Arial" w:cs="Arial"/>
                <w:sz w:val="24"/>
                <w:szCs w:val="24"/>
              </w:rPr>
            </w:pPr>
            <w:r w:rsidRPr="00176822">
              <w:rPr>
                <w:rFonts w:ascii="Arial" w:hAnsi="Arial" w:cs="Arial"/>
                <w:bCs/>
                <w:sz w:val="24"/>
                <w:szCs w:val="24"/>
              </w:rPr>
              <w:t>Should any concerns be discussed at the EHC Panel regarding a child that is active to social care/ Early Help, the Social Care representative who attends the EHC Panel meetings will raise this with the allocated social worker.</w:t>
            </w:r>
          </w:p>
          <w:p w14:paraId="2056ABF0" w14:textId="77777777" w:rsidR="007B6731" w:rsidRPr="00411332" w:rsidRDefault="007B6731" w:rsidP="00271514">
            <w:pPr>
              <w:rPr>
                <w:rFonts w:ascii="Arial" w:hAnsi="Arial" w:cs="Arial"/>
                <w:color w:val="262626"/>
                <w:sz w:val="24"/>
                <w:szCs w:val="24"/>
                <w:lang w:eastAsia="en-GB"/>
              </w:rPr>
            </w:pPr>
          </w:p>
          <w:p w14:paraId="380EC7CA" w14:textId="77777777" w:rsidR="007B6731" w:rsidRPr="00B44191" w:rsidRDefault="007B6731" w:rsidP="00271514">
            <w:pPr>
              <w:rPr>
                <w:rFonts w:ascii="Arial" w:hAnsi="Arial" w:cs="Arial"/>
                <w:b/>
                <w:bCs/>
                <w:color w:val="262626"/>
                <w:sz w:val="24"/>
                <w:szCs w:val="24"/>
                <w:lang w:eastAsia="en-GB"/>
              </w:rPr>
            </w:pPr>
            <w:r w:rsidRPr="00B44191">
              <w:rPr>
                <w:rFonts w:ascii="Arial" w:hAnsi="Arial" w:cs="Arial"/>
                <w:b/>
                <w:bCs/>
                <w:color w:val="262626"/>
                <w:sz w:val="24"/>
                <w:szCs w:val="24"/>
                <w:lang w:eastAsia="en-GB"/>
              </w:rPr>
              <w:t>Panel Members</w:t>
            </w:r>
          </w:p>
          <w:p w14:paraId="2A1373AA" w14:textId="333499AE" w:rsidR="007B6731" w:rsidRPr="00411332" w:rsidRDefault="007B6731" w:rsidP="00227195">
            <w:pPr>
              <w:pStyle w:val="ListParagraph"/>
              <w:numPr>
                <w:ilvl w:val="0"/>
                <w:numId w:val="11"/>
              </w:numPr>
              <w:rPr>
                <w:rFonts w:ascii="Arial" w:hAnsi="Arial" w:cs="Arial"/>
                <w:color w:val="262626"/>
                <w:sz w:val="24"/>
                <w:szCs w:val="24"/>
                <w:lang w:eastAsia="en-GB"/>
              </w:rPr>
            </w:pPr>
            <w:r w:rsidRPr="00411332">
              <w:rPr>
                <w:rFonts w:ascii="Arial" w:hAnsi="Arial" w:cs="Arial"/>
                <w:color w:val="262626"/>
                <w:sz w:val="24"/>
                <w:szCs w:val="24"/>
                <w:lang w:eastAsia="en-GB"/>
              </w:rPr>
              <w:t>Designated Social Care Officer</w:t>
            </w:r>
            <w:r w:rsidR="00227195">
              <w:rPr>
                <w:rFonts w:ascii="Arial" w:hAnsi="Arial" w:cs="Arial"/>
                <w:color w:val="262626"/>
                <w:sz w:val="24"/>
                <w:szCs w:val="24"/>
                <w:lang w:eastAsia="en-GB"/>
              </w:rPr>
              <w:t xml:space="preserve"> (DSCO)</w:t>
            </w:r>
          </w:p>
          <w:p w14:paraId="47490E15" w14:textId="71CFAC68" w:rsidR="007B6731" w:rsidRPr="00411332" w:rsidRDefault="007B6731" w:rsidP="00227195">
            <w:pPr>
              <w:pStyle w:val="ListParagraph"/>
              <w:numPr>
                <w:ilvl w:val="0"/>
                <w:numId w:val="11"/>
              </w:numPr>
              <w:rPr>
                <w:rFonts w:ascii="Arial" w:hAnsi="Arial" w:cs="Arial"/>
                <w:color w:val="262626"/>
                <w:sz w:val="24"/>
                <w:szCs w:val="24"/>
                <w:lang w:eastAsia="en-GB"/>
              </w:rPr>
            </w:pPr>
            <w:r w:rsidRPr="00411332">
              <w:rPr>
                <w:rFonts w:ascii="Arial" w:hAnsi="Arial" w:cs="Arial"/>
                <w:color w:val="262626"/>
                <w:sz w:val="24"/>
                <w:szCs w:val="24"/>
                <w:lang w:eastAsia="en-GB"/>
              </w:rPr>
              <w:t>Team Manager</w:t>
            </w:r>
            <w:r w:rsidR="00742A89">
              <w:rPr>
                <w:rFonts w:ascii="Arial" w:hAnsi="Arial" w:cs="Arial"/>
                <w:color w:val="262626"/>
                <w:sz w:val="24"/>
                <w:szCs w:val="24"/>
                <w:lang w:eastAsia="en-GB"/>
              </w:rPr>
              <w:t>:</w:t>
            </w:r>
            <w:r w:rsidRPr="00411332">
              <w:rPr>
                <w:rFonts w:ascii="Arial" w:hAnsi="Arial" w:cs="Arial"/>
                <w:color w:val="262626"/>
                <w:sz w:val="24"/>
                <w:szCs w:val="24"/>
                <w:lang w:eastAsia="en-GB"/>
              </w:rPr>
              <w:t xml:space="preserve"> Adult Social Care and Integrated Services</w:t>
            </w:r>
          </w:p>
          <w:p w14:paraId="58AE26DA" w14:textId="77777777" w:rsidR="007B6731" w:rsidRPr="00411332" w:rsidRDefault="007B6731" w:rsidP="00227195">
            <w:pPr>
              <w:pStyle w:val="ListParagraph"/>
              <w:numPr>
                <w:ilvl w:val="0"/>
                <w:numId w:val="11"/>
              </w:numPr>
              <w:rPr>
                <w:rFonts w:ascii="Arial" w:hAnsi="Arial" w:cs="Arial"/>
                <w:sz w:val="24"/>
                <w:szCs w:val="24"/>
                <w:lang w:eastAsia="en-GB"/>
              </w:rPr>
            </w:pPr>
            <w:r w:rsidRPr="00411332">
              <w:rPr>
                <w:rFonts w:ascii="Arial" w:hAnsi="Arial" w:cs="Arial"/>
                <w:sz w:val="24"/>
                <w:szCs w:val="24"/>
                <w:lang w:eastAsia="en-GB"/>
              </w:rPr>
              <w:t>CWD team</w:t>
            </w:r>
          </w:p>
          <w:p w14:paraId="7F6B79C4" w14:textId="77777777" w:rsidR="007B6731" w:rsidRDefault="007B6731" w:rsidP="00227195">
            <w:pPr>
              <w:pStyle w:val="ListParagraph"/>
              <w:numPr>
                <w:ilvl w:val="0"/>
                <w:numId w:val="11"/>
              </w:numPr>
              <w:rPr>
                <w:rFonts w:ascii="Arial" w:hAnsi="Arial" w:cs="Arial"/>
                <w:sz w:val="24"/>
                <w:szCs w:val="24"/>
                <w:lang w:eastAsia="en-GB"/>
              </w:rPr>
            </w:pPr>
            <w:r w:rsidRPr="00411332">
              <w:rPr>
                <w:rFonts w:ascii="Arial" w:hAnsi="Arial" w:cs="Arial"/>
                <w:sz w:val="24"/>
                <w:szCs w:val="24"/>
                <w:lang w:eastAsia="en-GB"/>
              </w:rPr>
              <w:t>Early Help rep</w:t>
            </w:r>
          </w:p>
          <w:p w14:paraId="2C155043" w14:textId="3A2B1066" w:rsidR="00742A89" w:rsidRPr="00411332" w:rsidRDefault="00742A89" w:rsidP="00227195">
            <w:pPr>
              <w:pStyle w:val="ListParagraph"/>
              <w:numPr>
                <w:ilvl w:val="0"/>
                <w:numId w:val="11"/>
              </w:numPr>
              <w:rPr>
                <w:rFonts w:ascii="Arial" w:hAnsi="Arial" w:cs="Arial"/>
                <w:sz w:val="24"/>
                <w:szCs w:val="24"/>
                <w:lang w:eastAsia="en-GB"/>
              </w:rPr>
            </w:pPr>
            <w:r>
              <w:rPr>
                <w:rFonts w:ascii="Arial" w:hAnsi="Arial" w:cs="Arial"/>
                <w:sz w:val="24"/>
                <w:szCs w:val="24"/>
                <w:lang w:eastAsia="en-GB"/>
              </w:rPr>
              <w:t>Social care LDD teams</w:t>
            </w:r>
          </w:p>
        </w:tc>
        <w:tc>
          <w:tcPr>
            <w:tcW w:w="2835" w:type="dxa"/>
          </w:tcPr>
          <w:p w14:paraId="48B4F6BA" w14:textId="35FB98E1" w:rsidR="007B6731" w:rsidRPr="00411332" w:rsidRDefault="007B6731" w:rsidP="00227195">
            <w:pPr>
              <w:pStyle w:val="Heading1"/>
              <w:numPr>
                <w:ilvl w:val="0"/>
                <w:numId w:val="11"/>
              </w:numPr>
              <w:ind w:left="454"/>
              <w:rPr>
                <w:b w:val="0"/>
                <w:bCs/>
                <w:color w:val="000000" w:themeColor="text1"/>
                <w:sz w:val="24"/>
                <w:szCs w:val="24"/>
              </w:rPr>
            </w:pPr>
            <w:bookmarkStart w:id="82" w:name="_Toc145336532"/>
            <w:bookmarkStart w:id="83" w:name="_Toc145338714"/>
            <w:bookmarkStart w:id="84" w:name="_Toc145338780"/>
            <w:r w:rsidRPr="00411332">
              <w:rPr>
                <w:b w:val="0"/>
                <w:bCs/>
                <w:color w:val="000000" w:themeColor="text1"/>
                <w:sz w:val="24"/>
                <w:szCs w:val="24"/>
              </w:rPr>
              <w:t>Kelly McGuiness</w:t>
            </w:r>
            <w:r>
              <w:rPr>
                <w:b w:val="0"/>
                <w:bCs/>
                <w:color w:val="000000" w:themeColor="text1"/>
                <w:sz w:val="24"/>
                <w:szCs w:val="24"/>
              </w:rPr>
              <w:t>, D</w:t>
            </w:r>
            <w:r w:rsidR="0016542D">
              <w:rPr>
                <w:b w:val="0"/>
                <w:bCs/>
                <w:color w:val="000000" w:themeColor="text1"/>
                <w:sz w:val="24"/>
                <w:szCs w:val="24"/>
              </w:rPr>
              <w:t>esignated Social Care Officer (DSCO)</w:t>
            </w:r>
            <w:bookmarkEnd w:id="82"/>
            <w:bookmarkEnd w:id="83"/>
            <w:bookmarkEnd w:id="84"/>
          </w:p>
          <w:p w14:paraId="616A15FC" w14:textId="1024B653" w:rsidR="007B6731" w:rsidRPr="00227195" w:rsidRDefault="007B6731" w:rsidP="00227195">
            <w:pPr>
              <w:pStyle w:val="ListParagraph"/>
              <w:numPr>
                <w:ilvl w:val="0"/>
                <w:numId w:val="11"/>
              </w:numPr>
              <w:ind w:left="454"/>
              <w:rPr>
                <w:rFonts w:ascii="Arial" w:hAnsi="Arial" w:cs="Arial"/>
                <w:sz w:val="24"/>
                <w:szCs w:val="24"/>
              </w:rPr>
            </w:pPr>
            <w:r w:rsidRPr="00227195">
              <w:rPr>
                <w:rFonts w:ascii="Arial" w:hAnsi="Arial" w:cs="Arial"/>
                <w:sz w:val="24"/>
                <w:szCs w:val="24"/>
              </w:rPr>
              <w:t>Susan Redmond/ Kirsty Turner</w:t>
            </w:r>
            <w:r w:rsidR="0016542D">
              <w:rPr>
                <w:rFonts w:ascii="Arial" w:hAnsi="Arial" w:cs="Arial"/>
                <w:sz w:val="24"/>
                <w:szCs w:val="24"/>
              </w:rPr>
              <w:t>,</w:t>
            </w:r>
            <w:r w:rsidR="00227195" w:rsidRPr="00227195">
              <w:rPr>
                <w:rFonts w:ascii="Arial" w:hAnsi="Arial" w:cs="Arial"/>
                <w:sz w:val="24"/>
                <w:szCs w:val="24"/>
              </w:rPr>
              <w:t xml:space="preserve"> Social Care</w:t>
            </w:r>
          </w:p>
          <w:p w14:paraId="3DDA4B46" w14:textId="77777777" w:rsidR="007B6731" w:rsidRPr="00227195" w:rsidRDefault="007B6731" w:rsidP="00227195">
            <w:pPr>
              <w:pStyle w:val="ListParagraph"/>
              <w:numPr>
                <w:ilvl w:val="0"/>
                <w:numId w:val="11"/>
              </w:numPr>
              <w:ind w:left="454"/>
              <w:rPr>
                <w:rFonts w:ascii="Arial" w:hAnsi="Arial" w:cs="Arial"/>
                <w:sz w:val="24"/>
                <w:szCs w:val="24"/>
              </w:rPr>
            </w:pPr>
            <w:r w:rsidRPr="00227195">
              <w:rPr>
                <w:rFonts w:ascii="Arial" w:hAnsi="Arial" w:cs="Arial"/>
                <w:sz w:val="24"/>
                <w:szCs w:val="24"/>
              </w:rPr>
              <w:t xml:space="preserve">Early Help rep TBA </w:t>
            </w:r>
          </w:p>
          <w:p w14:paraId="7A869764" w14:textId="533A0E73" w:rsidR="007B6731" w:rsidRPr="00227195" w:rsidRDefault="007B6731" w:rsidP="00227195">
            <w:pPr>
              <w:pStyle w:val="ListParagraph"/>
              <w:numPr>
                <w:ilvl w:val="0"/>
                <w:numId w:val="11"/>
              </w:numPr>
              <w:ind w:left="454"/>
              <w:rPr>
                <w:rFonts w:ascii="Arial" w:hAnsi="Arial" w:cs="Arial"/>
                <w:sz w:val="24"/>
                <w:szCs w:val="24"/>
              </w:rPr>
            </w:pPr>
            <w:r w:rsidRPr="00227195">
              <w:rPr>
                <w:rFonts w:ascii="Arial" w:hAnsi="Arial" w:cs="Arial"/>
                <w:sz w:val="24"/>
                <w:szCs w:val="24"/>
              </w:rPr>
              <w:t xml:space="preserve">CWD team TBA </w:t>
            </w:r>
          </w:p>
          <w:p w14:paraId="75494085" w14:textId="6CC359A1" w:rsidR="00742A89" w:rsidRPr="00227195" w:rsidRDefault="00742A89" w:rsidP="00227195">
            <w:pPr>
              <w:pStyle w:val="ListParagraph"/>
              <w:numPr>
                <w:ilvl w:val="0"/>
                <w:numId w:val="11"/>
              </w:numPr>
              <w:ind w:left="454"/>
              <w:rPr>
                <w:rFonts w:ascii="Arial" w:hAnsi="Arial" w:cs="Arial"/>
                <w:sz w:val="24"/>
                <w:szCs w:val="24"/>
              </w:rPr>
            </w:pPr>
            <w:r w:rsidRPr="00227195">
              <w:rPr>
                <w:rFonts w:ascii="Arial" w:hAnsi="Arial" w:cs="Arial"/>
                <w:sz w:val="24"/>
                <w:szCs w:val="24"/>
              </w:rPr>
              <w:t>Social care LDD teams</w:t>
            </w:r>
          </w:p>
          <w:p w14:paraId="186AC4CD" w14:textId="77777777" w:rsidR="007B6731" w:rsidRPr="005768A7" w:rsidRDefault="007B6731" w:rsidP="00271514"/>
        </w:tc>
      </w:tr>
      <w:tr w:rsidR="007B6731" w14:paraId="4ED18907" w14:textId="77777777" w:rsidTr="00742A89">
        <w:tc>
          <w:tcPr>
            <w:tcW w:w="1980" w:type="dxa"/>
          </w:tcPr>
          <w:p w14:paraId="288EA5DD" w14:textId="7C0958BF" w:rsidR="007B6731" w:rsidRPr="000C702F" w:rsidRDefault="00742A89" w:rsidP="00271514">
            <w:pPr>
              <w:rPr>
                <w:rFonts w:ascii="Arial" w:hAnsi="Arial" w:cs="Arial"/>
                <w:sz w:val="24"/>
                <w:szCs w:val="24"/>
              </w:rPr>
            </w:pPr>
            <w:r>
              <w:rPr>
                <w:rFonts w:ascii="Arial" w:hAnsi="Arial" w:cs="Arial"/>
                <w:sz w:val="24"/>
                <w:szCs w:val="24"/>
              </w:rPr>
              <w:t>Placement Planning Officers</w:t>
            </w:r>
          </w:p>
        </w:tc>
        <w:tc>
          <w:tcPr>
            <w:tcW w:w="5528" w:type="dxa"/>
          </w:tcPr>
          <w:p w14:paraId="037DC876" w14:textId="51B60E7A" w:rsidR="007B6731" w:rsidRPr="00B44191" w:rsidRDefault="007B6731" w:rsidP="00271514">
            <w:pPr>
              <w:rPr>
                <w:rFonts w:ascii="Arial" w:hAnsi="Arial" w:cs="Arial"/>
                <w:b/>
                <w:bCs/>
                <w:sz w:val="24"/>
                <w:szCs w:val="24"/>
              </w:rPr>
            </w:pPr>
            <w:r w:rsidRPr="00B44191">
              <w:rPr>
                <w:rFonts w:ascii="Arial" w:hAnsi="Arial" w:cs="Arial"/>
                <w:b/>
                <w:bCs/>
                <w:sz w:val="24"/>
                <w:szCs w:val="24"/>
              </w:rPr>
              <w:t xml:space="preserve"> </w:t>
            </w:r>
          </w:p>
          <w:p w14:paraId="0CFCB4F2" w14:textId="658E31B7" w:rsidR="007B6731" w:rsidRPr="00B44191" w:rsidRDefault="007948F8" w:rsidP="00271514">
            <w:pPr>
              <w:rPr>
                <w:rFonts w:ascii="Arial" w:hAnsi="Arial" w:cs="Arial"/>
                <w:sz w:val="24"/>
                <w:szCs w:val="24"/>
              </w:rPr>
            </w:pPr>
            <w:r>
              <w:rPr>
                <w:rFonts w:ascii="Arial" w:hAnsi="Arial" w:cs="Arial"/>
                <w:sz w:val="24"/>
                <w:szCs w:val="24"/>
              </w:rPr>
              <w:t>For awareness and to ensure robust placement planning and consultations.</w:t>
            </w:r>
          </w:p>
        </w:tc>
        <w:tc>
          <w:tcPr>
            <w:tcW w:w="2835" w:type="dxa"/>
          </w:tcPr>
          <w:p w14:paraId="581799AE" w14:textId="3B621811" w:rsidR="007B6731" w:rsidRDefault="00742A89" w:rsidP="00271514">
            <w:pPr>
              <w:rPr>
                <w:rFonts w:ascii="Arial" w:hAnsi="Arial" w:cs="Arial"/>
                <w:bCs/>
                <w:color w:val="000000" w:themeColor="text1"/>
                <w:sz w:val="24"/>
                <w:szCs w:val="36"/>
              </w:rPr>
            </w:pPr>
            <w:r>
              <w:rPr>
                <w:rFonts w:ascii="Arial" w:hAnsi="Arial" w:cs="Arial"/>
                <w:bCs/>
                <w:color w:val="000000" w:themeColor="text1"/>
                <w:sz w:val="24"/>
                <w:szCs w:val="36"/>
              </w:rPr>
              <w:t>Samantha Morris</w:t>
            </w:r>
            <w:r w:rsidR="0016542D">
              <w:rPr>
                <w:rFonts w:ascii="Arial" w:hAnsi="Arial" w:cs="Arial"/>
                <w:bCs/>
                <w:color w:val="000000" w:themeColor="text1"/>
                <w:sz w:val="24"/>
                <w:szCs w:val="36"/>
              </w:rPr>
              <w:t>/Libby Stephenson, Placement Planning Officers</w:t>
            </w:r>
          </w:p>
          <w:p w14:paraId="55B6546C" w14:textId="62146994" w:rsidR="00742A89" w:rsidRPr="00B24129" w:rsidRDefault="00742A89" w:rsidP="00271514">
            <w:pPr>
              <w:rPr>
                <w:rFonts w:ascii="Arial" w:hAnsi="Arial" w:cs="Arial"/>
                <w:bCs/>
                <w:color w:val="000000" w:themeColor="text1"/>
                <w:sz w:val="24"/>
                <w:szCs w:val="36"/>
              </w:rPr>
            </w:pPr>
          </w:p>
        </w:tc>
      </w:tr>
      <w:tr w:rsidR="007B6731" w14:paraId="294D66A6" w14:textId="77777777" w:rsidTr="00742A89">
        <w:tc>
          <w:tcPr>
            <w:tcW w:w="1980" w:type="dxa"/>
          </w:tcPr>
          <w:p w14:paraId="5782AA8F" w14:textId="77777777" w:rsidR="007B6731" w:rsidRPr="000C702F" w:rsidRDefault="007B6731" w:rsidP="00271514">
            <w:pPr>
              <w:rPr>
                <w:rFonts w:ascii="Arial" w:hAnsi="Arial" w:cs="Arial"/>
                <w:sz w:val="24"/>
                <w:szCs w:val="24"/>
              </w:rPr>
            </w:pPr>
            <w:r>
              <w:rPr>
                <w:rFonts w:ascii="Arial" w:hAnsi="Arial" w:cs="Arial"/>
                <w:sz w:val="24"/>
                <w:szCs w:val="24"/>
              </w:rPr>
              <w:t>Observers</w:t>
            </w:r>
          </w:p>
        </w:tc>
        <w:tc>
          <w:tcPr>
            <w:tcW w:w="5528" w:type="dxa"/>
          </w:tcPr>
          <w:p w14:paraId="0F0BEA06" w14:textId="77777777" w:rsidR="007B6731" w:rsidRPr="00B44191" w:rsidRDefault="007B6731" w:rsidP="00271514">
            <w:pPr>
              <w:rPr>
                <w:rFonts w:ascii="Arial" w:hAnsi="Arial" w:cs="Arial"/>
                <w:sz w:val="24"/>
                <w:szCs w:val="24"/>
              </w:rPr>
            </w:pPr>
            <w:r w:rsidRPr="00B44191">
              <w:rPr>
                <w:rFonts w:ascii="Arial" w:hAnsi="Arial" w:cs="Arial"/>
                <w:sz w:val="24"/>
                <w:szCs w:val="24"/>
              </w:rPr>
              <w:t>For personal development and knowledge building</w:t>
            </w:r>
            <w:r>
              <w:rPr>
                <w:rFonts w:ascii="Arial" w:hAnsi="Arial" w:cs="Arial"/>
                <w:sz w:val="24"/>
                <w:szCs w:val="24"/>
              </w:rPr>
              <w:t>.</w:t>
            </w:r>
          </w:p>
        </w:tc>
        <w:tc>
          <w:tcPr>
            <w:tcW w:w="2835" w:type="dxa"/>
          </w:tcPr>
          <w:p w14:paraId="571DB248" w14:textId="77777777" w:rsidR="007B6731" w:rsidRPr="00B24129" w:rsidRDefault="007B6731" w:rsidP="00271514">
            <w:pPr>
              <w:pStyle w:val="Heading1"/>
              <w:rPr>
                <w:b w:val="0"/>
                <w:bCs/>
                <w:color w:val="000000" w:themeColor="text1"/>
                <w:sz w:val="24"/>
                <w:szCs w:val="36"/>
              </w:rPr>
            </w:pPr>
          </w:p>
        </w:tc>
      </w:tr>
      <w:tr w:rsidR="00742A89" w14:paraId="3BDB8505" w14:textId="77777777" w:rsidTr="00742A89">
        <w:tc>
          <w:tcPr>
            <w:tcW w:w="1980" w:type="dxa"/>
          </w:tcPr>
          <w:p w14:paraId="44068659" w14:textId="420EADF4" w:rsidR="00742A89" w:rsidRDefault="00742A89" w:rsidP="00742A89">
            <w:pPr>
              <w:rPr>
                <w:rFonts w:ascii="Arial" w:hAnsi="Arial" w:cs="Arial"/>
                <w:sz w:val="24"/>
                <w:szCs w:val="24"/>
              </w:rPr>
            </w:pPr>
            <w:bookmarkStart w:id="85" w:name="_Hlk145334132"/>
            <w:r>
              <w:rPr>
                <w:rFonts w:ascii="Arial" w:hAnsi="Arial" w:cs="Arial"/>
                <w:sz w:val="24"/>
                <w:szCs w:val="24"/>
              </w:rPr>
              <w:t>Service improvement assistant</w:t>
            </w:r>
          </w:p>
        </w:tc>
        <w:tc>
          <w:tcPr>
            <w:tcW w:w="5528" w:type="dxa"/>
          </w:tcPr>
          <w:p w14:paraId="495CE969" w14:textId="57BC9442" w:rsidR="00742A89" w:rsidRPr="00B44191" w:rsidRDefault="00742A89" w:rsidP="00742A89">
            <w:pPr>
              <w:rPr>
                <w:rFonts w:ascii="Arial" w:hAnsi="Arial" w:cs="Arial"/>
                <w:b/>
                <w:bCs/>
                <w:sz w:val="24"/>
                <w:szCs w:val="24"/>
              </w:rPr>
            </w:pPr>
            <w:r w:rsidRPr="000532A3">
              <w:rPr>
                <w:rFonts w:ascii="Arial" w:hAnsi="Arial" w:cs="Arial"/>
                <w:sz w:val="24"/>
                <w:szCs w:val="24"/>
                <w:shd w:val="clear" w:color="auto" w:fill="FFFFFF" w:themeFill="background1"/>
              </w:rPr>
              <w:t xml:space="preserve">The panel will be supported by a Service Improvement Assistant who will maintain agenda and minutes of the meetings. </w:t>
            </w:r>
          </w:p>
        </w:tc>
        <w:tc>
          <w:tcPr>
            <w:tcW w:w="2835" w:type="dxa"/>
          </w:tcPr>
          <w:p w14:paraId="0C733C43" w14:textId="04C977A8" w:rsidR="00742A89" w:rsidRPr="00B24129" w:rsidRDefault="00227195" w:rsidP="00742A89">
            <w:pPr>
              <w:pStyle w:val="Heading1"/>
              <w:rPr>
                <w:b w:val="0"/>
                <w:bCs/>
                <w:color w:val="000000" w:themeColor="text1"/>
                <w:sz w:val="24"/>
                <w:szCs w:val="36"/>
              </w:rPr>
            </w:pPr>
            <w:r>
              <w:rPr>
                <w:b w:val="0"/>
                <w:bCs/>
                <w:color w:val="000000" w:themeColor="text1"/>
                <w:sz w:val="24"/>
                <w:szCs w:val="36"/>
              </w:rPr>
              <w:t>Julie Richardson</w:t>
            </w:r>
            <w:r w:rsidR="007948F8">
              <w:rPr>
                <w:b w:val="0"/>
                <w:bCs/>
                <w:color w:val="000000" w:themeColor="text1"/>
                <w:sz w:val="24"/>
                <w:szCs w:val="36"/>
              </w:rPr>
              <w:t>, Service Improvement Assistan</w:t>
            </w:r>
            <w:r w:rsidR="00CC0EFC">
              <w:rPr>
                <w:b w:val="0"/>
                <w:bCs/>
                <w:color w:val="000000" w:themeColor="text1"/>
                <w:sz w:val="24"/>
                <w:szCs w:val="36"/>
              </w:rPr>
              <w:t>t</w:t>
            </w:r>
          </w:p>
        </w:tc>
      </w:tr>
      <w:bookmarkEnd w:id="85"/>
      <w:tr w:rsidR="007B6731" w:rsidRPr="00A23CFB" w14:paraId="03DF0C4B" w14:textId="77777777" w:rsidTr="00271514">
        <w:tc>
          <w:tcPr>
            <w:tcW w:w="10343" w:type="dxa"/>
            <w:gridSpan w:val="3"/>
            <w:shd w:val="clear" w:color="auto" w:fill="00B0F0"/>
          </w:tcPr>
          <w:p w14:paraId="3ADB231E" w14:textId="3016CB07" w:rsidR="007B6731" w:rsidRPr="00A23CFB" w:rsidRDefault="007B6731" w:rsidP="00271514">
            <w:pPr>
              <w:rPr>
                <w:rFonts w:ascii="Arial" w:hAnsi="Arial" w:cs="Arial"/>
                <w:b/>
                <w:color w:val="FFFFFF" w:themeColor="background1"/>
                <w:sz w:val="28"/>
                <w:szCs w:val="44"/>
              </w:rPr>
            </w:pPr>
            <w:r w:rsidRPr="00A23CFB">
              <w:rPr>
                <w:rFonts w:ascii="Arial" w:hAnsi="Arial" w:cs="Arial"/>
                <w:b/>
                <w:color w:val="FFFFFF" w:themeColor="background1"/>
                <w:sz w:val="28"/>
                <w:szCs w:val="44"/>
              </w:rPr>
              <w:t>Accountability</w:t>
            </w:r>
          </w:p>
        </w:tc>
      </w:tr>
      <w:tr w:rsidR="007B6731" w14:paraId="2CF26A4D" w14:textId="77777777" w:rsidTr="00271514">
        <w:tc>
          <w:tcPr>
            <w:tcW w:w="10343" w:type="dxa"/>
            <w:gridSpan w:val="3"/>
          </w:tcPr>
          <w:p w14:paraId="1EE75D49" w14:textId="2F54C4E7" w:rsidR="007B6731" w:rsidRPr="00E101F2" w:rsidRDefault="0016542D" w:rsidP="003F5311">
            <w:pPr>
              <w:rPr>
                <w:rFonts w:ascii="Arial" w:hAnsi="Arial" w:cs="Arial"/>
                <w:sz w:val="24"/>
                <w:szCs w:val="24"/>
              </w:rPr>
            </w:pPr>
            <w:bookmarkStart w:id="86" w:name="_Hlk149036409"/>
            <w:r w:rsidRPr="003F5311">
              <w:rPr>
                <w:rFonts w:ascii="Arial" w:hAnsi="Arial" w:cs="Arial"/>
                <w:sz w:val="24"/>
                <w:szCs w:val="24"/>
                <w:shd w:val="clear" w:color="auto" w:fill="FFFFFF" w:themeFill="background1"/>
              </w:rPr>
              <w:t xml:space="preserve">The EHC request panel will be </w:t>
            </w:r>
            <w:r>
              <w:rPr>
                <w:rFonts w:ascii="Arial" w:hAnsi="Arial" w:cs="Arial"/>
                <w:sz w:val="24"/>
                <w:szCs w:val="24"/>
                <w:shd w:val="clear" w:color="auto" w:fill="FFFFFF" w:themeFill="background1"/>
              </w:rPr>
              <w:t>report performance ‘</w:t>
            </w:r>
            <w:r w:rsidRPr="003F5311">
              <w:rPr>
                <w:rFonts w:ascii="Arial" w:hAnsi="Arial" w:cs="Arial"/>
                <w:sz w:val="24"/>
                <w:szCs w:val="24"/>
                <w:shd w:val="clear" w:color="auto" w:fill="FFFFFF" w:themeFill="background1"/>
              </w:rPr>
              <w:t xml:space="preserve">Joint </w:t>
            </w:r>
            <w:r>
              <w:rPr>
                <w:rFonts w:ascii="Arial" w:hAnsi="Arial" w:cs="Arial"/>
                <w:sz w:val="24"/>
                <w:szCs w:val="24"/>
                <w:shd w:val="clear" w:color="auto" w:fill="FFFFFF" w:themeFill="background1"/>
              </w:rPr>
              <w:t>I</w:t>
            </w:r>
            <w:r w:rsidRPr="003F5311">
              <w:rPr>
                <w:rFonts w:ascii="Arial" w:hAnsi="Arial" w:cs="Arial"/>
                <w:sz w:val="24"/>
                <w:szCs w:val="24"/>
                <w:shd w:val="clear" w:color="auto" w:fill="FFFFFF" w:themeFill="background1"/>
              </w:rPr>
              <w:t xml:space="preserve">ntelligence and </w:t>
            </w:r>
            <w:r>
              <w:rPr>
                <w:rFonts w:ascii="Arial" w:hAnsi="Arial" w:cs="Arial"/>
                <w:sz w:val="24"/>
                <w:szCs w:val="24"/>
                <w:shd w:val="clear" w:color="auto" w:fill="FFFFFF" w:themeFill="background1"/>
              </w:rPr>
              <w:t>C</w:t>
            </w:r>
            <w:r w:rsidRPr="003F5311">
              <w:rPr>
                <w:rFonts w:ascii="Arial" w:hAnsi="Arial" w:cs="Arial"/>
                <w:sz w:val="24"/>
                <w:szCs w:val="24"/>
                <w:shd w:val="clear" w:color="auto" w:fill="FFFFFF" w:themeFill="background1"/>
              </w:rPr>
              <w:t>ommissioning</w:t>
            </w:r>
            <w:r>
              <w:rPr>
                <w:rFonts w:ascii="Arial" w:hAnsi="Arial" w:cs="Arial"/>
                <w:sz w:val="24"/>
                <w:szCs w:val="24"/>
                <w:shd w:val="clear" w:color="auto" w:fill="FFFFFF" w:themeFill="background1"/>
              </w:rPr>
              <w:t>’</w:t>
            </w:r>
            <w:r w:rsidRPr="003F5311">
              <w:rPr>
                <w:rFonts w:ascii="Arial" w:hAnsi="Arial" w:cs="Arial"/>
                <w:sz w:val="24"/>
                <w:szCs w:val="24"/>
                <w:shd w:val="clear" w:color="auto" w:fill="FFFFFF" w:themeFill="background1"/>
              </w:rPr>
              <w:t xml:space="preserve"> workstream and the</w:t>
            </w:r>
            <w:r>
              <w:rPr>
                <w:rFonts w:ascii="Arial" w:hAnsi="Arial" w:cs="Arial"/>
                <w:sz w:val="24"/>
                <w:szCs w:val="24"/>
                <w:shd w:val="clear" w:color="auto" w:fill="FFFFFF" w:themeFill="background1"/>
              </w:rPr>
              <w:t xml:space="preserve"> ‘</w:t>
            </w:r>
            <w:r w:rsidRPr="003F5311">
              <w:rPr>
                <w:rFonts w:ascii="Arial" w:hAnsi="Arial" w:cs="Arial"/>
                <w:sz w:val="24"/>
                <w:szCs w:val="24"/>
                <w:shd w:val="clear" w:color="auto" w:fill="FFFFFF" w:themeFill="background1"/>
              </w:rPr>
              <w:t>Getting it</w:t>
            </w:r>
            <w:r>
              <w:rPr>
                <w:rFonts w:ascii="Arial" w:hAnsi="Arial" w:cs="Arial"/>
                <w:sz w:val="24"/>
                <w:szCs w:val="24"/>
                <w:shd w:val="clear" w:color="auto" w:fill="FFFFFF" w:themeFill="background1"/>
              </w:rPr>
              <w:t xml:space="preserve"> R</w:t>
            </w:r>
            <w:r w:rsidRPr="003F5311">
              <w:rPr>
                <w:rFonts w:ascii="Arial" w:hAnsi="Arial" w:cs="Arial"/>
                <w:sz w:val="24"/>
                <w:szCs w:val="24"/>
                <w:shd w:val="clear" w:color="auto" w:fill="FFFFFF" w:themeFill="background1"/>
              </w:rPr>
              <w:t xml:space="preserve">ight </w:t>
            </w:r>
            <w:r>
              <w:rPr>
                <w:rFonts w:ascii="Arial" w:hAnsi="Arial" w:cs="Arial"/>
                <w:sz w:val="24"/>
                <w:szCs w:val="24"/>
                <w:shd w:val="clear" w:color="auto" w:fill="FFFFFF" w:themeFill="background1"/>
              </w:rPr>
              <w:t>T</w:t>
            </w:r>
            <w:r w:rsidRPr="003F5311">
              <w:rPr>
                <w:rFonts w:ascii="Arial" w:hAnsi="Arial" w:cs="Arial"/>
                <w:sz w:val="24"/>
                <w:szCs w:val="24"/>
                <w:shd w:val="clear" w:color="auto" w:fill="FFFFFF" w:themeFill="background1"/>
              </w:rPr>
              <w:t>ogether</w:t>
            </w:r>
            <w:r>
              <w:rPr>
                <w:rFonts w:ascii="Arial" w:hAnsi="Arial" w:cs="Arial"/>
                <w:sz w:val="24"/>
                <w:szCs w:val="24"/>
                <w:shd w:val="clear" w:color="auto" w:fill="FFFFFF" w:themeFill="background1"/>
              </w:rPr>
              <w:t>’</w:t>
            </w:r>
            <w:r w:rsidRPr="003F5311">
              <w:rPr>
                <w:rFonts w:ascii="Arial" w:hAnsi="Arial" w:cs="Arial"/>
                <w:sz w:val="24"/>
                <w:szCs w:val="24"/>
                <w:shd w:val="clear" w:color="auto" w:fill="FFFFFF" w:themeFill="background1"/>
              </w:rPr>
              <w:t xml:space="preserve"> workstream</w:t>
            </w:r>
            <w:r>
              <w:rPr>
                <w:rFonts w:ascii="Arial" w:hAnsi="Arial" w:cs="Arial"/>
                <w:sz w:val="24"/>
                <w:szCs w:val="24"/>
                <w:shd w:val="clear" w:color="auto" w:fill="FFFFFF" w:themeFill="background1"/>
              </w:rPr>
              <w:t xml:space="preserve"> who will in turn escalate issues where appropriate to the </w:t>
            </w:r>
            <w:r w:rsidRPr="003F5311">
              <w:rPr>
                <w:rFonts w:ascii="Arial" w:hAnsi="Arial" w:cs="Arial"/>
                <w:sz w:val="24"/>
                <w:szCs w:val="24"/>
                <w:shd w:val="clear" w:color="auto" w:fill="FFFFFF" w:themeFill="background1"/>
              </w:rPr>
              <w:t>SEND Executive Board</w:t>
            </w:r>
            <w:r>
              <w:rPr>
                <w:rFonts w:ascii="Arial" w:hAnsi="Arial" w:cs="Arial"/>
                <w:sz w:val="24"/>
                <w:szCs w:val="24"/>
                <w:shd w:val="clear" w:color="auto" w:fill="FFFFFF" w:themeFill="background1"/>
              </w:rPr>
              <w:t>.</w:t>
            </w:r>
          </w:p>
        </w:tc>
      </w:tr>
      <w:bookmarkEnd w:id="86"/>
    </w:tbl>
    <w:p w14:paraId="0AB44A7E" w14:textId="77777777" w:rsidR="007B6731" w:rsidRDefault="007B6731" w:rsidP="007B6731"/>
    <w:p w14:paraId="419A7BE5" w14:textId="77777777" w:rsidR="007B6731" w:rsidRDefault="007B6731" w:rsidP="007B6731">
      <w:pPr>
        <w:sectPr w:rsidR="007B6731" w:rsidSect="00B44191">
          <w:pgSz w:w="11906" w:h="16838"/>
          <w:pgMar w:top="1440" w:right="1134" w:bottom="1134" w:left="1134" w:header="709" w:footer="283" w:gutter="0"/>
          <w:cols w:space="708"/>
          <w:docGrid w:linePitch="360"/>
        </w:sectPr>
      </w:pPr>
      <w:r>
        <w:br w:type="page"/>
      </w:r>
    </w:p>
    <w:tbl>
      <w:tblPr>
        <w:tblStyle w:val="TableGrid"/>
        <w:tblW w:w="10065" w:type="dxa"/>
        <w:tblInd w:w="-5" w:type="dxa"/>
        <w:shd w:val="clear" w:color="auto" w:fill="00B0F0"/>
        <w:tblLook w:val="04A0" w:firstRow="1" w:lastRow="0" w:firstColumn="1" w:lastColumn="0" w:noHBand="0" w:noVBand="1"/>
      </w:tblPr>
      <w:tblGrid>
        <w:gridCol w:w="5264"/>
        <w:gridCol w:w="4801"/>
      </w:tblGrid>
      <w:tr w:rsidR="00951567" w:rsidRPr="007F7CD6" w14:paraId="0C4556CA" w14:textId="77777777" w:rsidTr="003F5311">
        <w:tc>
          <w:tcPr>
            <w:tcW w:w="10065" w:type="dxa"/>
            <w:gridSpan w:val="2"/>
            <w:shd w:val="clear" w:color="auto" w:fill="1EEAB9"/>
          </w:tcPr>
          <w:p w14:paraId="7200302E" w14:textId="30E2413C" w:rsidR="00951567" w:rsidRPr="007F7CD6" w:rsidRDefault="00951567" w:rsidP="00271514">
            <w:pPr>
              <w:pStyle w:val="Heading1"/>
              <w:rPr>
                <w:color w:val="FFFFFF" w:themeColor="background1"/>
                <w:lang w:val="en-US"/>
              </w:rPr>
            </w:pPr>
            <w:bookmarkStart w:id="87" w:name="_Toc145336541"/>
            <w:bookmarkStart w:id="88" w:name="_Toc145338723"/>
            <w:bookmarkStart w:id="89" w:name="_Toc145338789"/>
            <w:bookmarkStart w:id="90" w:name="placement"/>
            <w:r w:rsidRPr="007F7CD6">
              <w:rPr>
                <w:color w:val="FFFFFF" w:themeColor="background1"/>
                <w:lang w:val="en-US"/>
              </w:rPr>
              <w:lastRenderedPageBreak/>
              <w:t xml:space="preserve">EHC </w:t>
            </w:r>
            <w:r>
              <w:rPr>
                <w:color w:val="FFFFFF" w:themeColor="background1"/>
                <w:lang w:val="en-US"/>
              </w:rPr>
              <w:t>placement panel</w:t>
            </w:r>
            <w:r w:rsidRPr="007F7CD6">
              <w:rPr>
                <w:color w:val="FFFFFF" w:themeColor="background1"/>
                <w:lang w:val="en-US"/>
              </w:rPr>
              <w:t>: Children and young people, age 0-25</w:t>
            </w:r>
            <w:bookmarkEnd w:id="87"/>
            <w:bookmarkEnd w:id="88"/>
            <w:bookmarkEnd w:id="89"/>
          </w:p>
        </w:tc>
      </w:tr>
      <w:tr w:rsidR="00951567" w:rsidRPr="00A50DF2" w14:paraId="596B51DE" w14:textId="77777777" w:rsidTr="003F5311">
        <w:tblPrEx>
          <w:shd w:val="clear" w:color="auto" w:fill="auto"/>
        </w:tblPrEx>
        <w:tc>
          <w:tcPr>
            <w:tcW w:w="10065" w:type="dxa"/>
            <w:gridSpan w:val="2"/>
            <w:shd w:val="clear" w:color="auto" w:fill="1EEAB9"/>
          </w:tcPr>
          <w:p w14:paraId="5B1F4372" w14:textId="16C41F0E" w:rsidR="00951567" w:rsidRPr="00A50DF2" w:rsidRDefault="00951567" w:rsidP="00271514">
            <w:pPr>
              <w:pStyle w:val="Heading1"/>
              <w:rPr>
                <w:color w:val="FFFFFF" w:themeColor="background1"/>
              </w:rPr>
            </w:pPr>
            <w:bookmarkStart w:id="91" w:name="_Toc145336542"/>
            <w:bookmarkStart w:id="92" w:name="_Toc145338724"/>
            <w:bookmarkStart w:id="93" w:name="_Toc145338790"/>
            <w:bookmarkEnd w:id="90"/>
            <w:r w:rsidRPr="00A50DF2">
              <w:rPr>
                <w:color w:val="FFFFFF" w:themeColor="background1"/>
              </w:rPr>
              <w:t>Purpose</w:t>
            </w:r>
            <w:bookmarkEnd w:id="91"/>
            <w:bookmarkEnd w:id="92"/>
            <w:bookmarkEnd w:id="93"/>
          </w:p>
        </w:tc>
      </w:tr>
      <w:tr w:rsidR="00951567" w14:paraId="56EFF24C" w14:textId="77777777" w:rsidTr="003F5311">
        <w:tblPrEx>
          <w:shd w:val="clear" w:color="auto" w:fill="auto"/>
        </w:tblPrEx>
        <w:tc>
          <w:tcPr>
            <w:tcW w:w="10065" w:type="dxa"/>
            <w:gridSpan w:val="2"/>
          </w:tcPr>
          <w:p w14:paraId="6A545B2C" w14:textId="08B252D9" w:rsidR="00951567" w:rsidRDefault="00951567" w:rsidP="00951567">
            <w:pPr>
              <w:rPr>
                <w:rFonts w:ascii="Arial" w:hAnsi="Arial" w:cs="Arial"/>
                <w:sz w:val="24"/>
                <w:szCs w:val="24"/>
              </w:rPr>
            </w:pPr>
            <w:r>
              <w:rPr>
                <w:rFonts w:ascii="Arial" w:hAnsi="Arial" w:cs="Arial"/>
                <w:sz w:val="24"/>
                <w:szCs w:val="24"/>
              </w:rPr>
              <w:t>To consider offers from Independent Settings</w:t>
            </w:r>
            <w:r w:rsidR="00227195">
              <w:rPr>
                <w:rFonts w:ascii="Arial" w:hAnsi="Arial" w:cs="Arial"/>
                <w:sz w:val="24"/>
                <w:szCs w:val="24"/>
              </w:rPr>
              <w:t>.</w:t>
            </w:r>
          </w:p>
          <w:p w14:paraId="320DCFF7" w14:textId="413A9235" w:rsidR="00951567" w:rsidRPr="00742A89" w:rsidRDefault="00951567" w:rsidP="00951567">
            <w:pPr>
              <w:rPr>
                <w:rFonts w:ascii="Arial" w:hAnsi="Arial" w:cs="Arial"/>
                <w:sz w:val="24"/>
                <w:szCs w:val="24"/>
              </w:rPr>
            </w:pPr>
            <w:r>
              <w:rPr>
                <w:rFonts w:ascii="Arial" w:hAnsi="Arial" w:cs="Arial"/>
                <w:sz w:val="24"/>
                <w:szCs w:val="24"/>
              </w:rPr>
              <w:t>To discuss complex cases with placement issues.</w:t>
            </w:r>
          </w:p>
        </w:tc>
      </w:tr>
      <w:tr w:rsidR="00951567" w:rsidRPr="00A50DF2" w14:paraId="045C3DAF" w14:textId="77777777" w:rsidTr="003F5311">
        <w:tblPrEx>
          <w:shd w:val="clear" w:color="auto" w:fill="auto"/>
        </w:tblPrEx>
        <w:tc>
          <w:tcPr>
            <w:tcW w:w="10065" w:type="dxa"/>
            <w:gridSpan w:val="2"/>
            <w:shd w:val="clear" w:color="auto" w:fill="1EEAB9"/>
          </w:tcPr>
          <w:p w14:paraId="4E2F36F5" w14:textId="608004A8" w:rsidR="00951567" w:rsidRPr="00A50DF2" w:rsidRDefault="00951567" w:rsidP="00271514">
            <w:pPr>
              <w:pStyle w:val="Heading1"/>
              <w:rPr>
                <w:color w:val="FFFFFF" w:themeColor="background1"/>
              </w:rPr>
            </w:pPr>
            <w:bookmarkStart w:id="94" w:name="_Toc145336543"/>
            <w:bookmarkStart w:id="95" w:name="_Toc145338725"/>
            <w:bookmarkStart w:id="96" w:name="_Toc145338791"/>
            <w:r>
              <w:rPr>
                <w:color w:val="FFFFFF" w:themeColor="background1"/>
              </w:rPr>
              <w:t>Chair</w:t>
            </w:r>
            <w:bookmarkEnd w:id="94"/>
            <w:bookmarkEnd w:id="95"/>
            <w:bookmarkEnd w:id="96"/>
          </w:p>
        </w:tc>
      </w:tr>
      <w:tr w:rsidR="00951567" w14:paraId="4668B2D2" w14:textId="77777777" w:rsidTr="003F5311">
        <w:tblPrEx>
          <w:shd w:val="clear" w:color="auto" w:fill="auto"/>
        </w:tblPrEx>
        <w:tc>
          <w:tcPr>
            <w:tcW w:w="10065" w:type="dxa"/>
            <w:gridSpan w:val="2"/>
          </w:tcPr>
          <w:p w14:paraId="61B70C88" w14:textId="77777777" w:rsidR="00951567" w:rsidRPr="00A50DF2" w:rsidRDefault="00951567" w:rsidP="00271514">
            <w:pPr>
              <w:jc w:val="both"/>
              <w:rPr>
                <w:rFonts w:ascii="Arial" w:hAnsi="Arial" w:cs="Arial"/>
                <w:sz w:val="24"/>
                <w:szCs w:val="24"/>
              </w:rPr>
            </w:pPr>
            <w:r w:rsidRPr="00BA76A0">
              <w:rPr>
                <w:rFonts w:ascii="Arial" w:hAnsi="Arial" w:cs="Arial"/>
                <w:sz w:val="24"/>
                <w:szCs w:val="24"/>
              </w:rPr>
              <w:t>SEND Support Assessment and Review Manager (LA)</w:t>
            </w:r>
            <w:r>
              <w:rPr>
                <w:rFonts w:ascii="Arial" w:hAnsi="Arial" w:cs="Arial"/>
                <w:sz w:val="24"/>
                <w:szCs w:val="24"/>
              </w:rPr>
              <w:t>.</w:t>
            </w:r>
          </w:p>
        </w:tc>
      </w:tr>
      <w:tr w:rsidR="00951567" w:rsidRPr="00A50DF2" w14:paraId="6DD6081A" w14:textId="77777777" w:rsidTr="003F5311">
        <w:tblPrEx>
          <w:shd w:val="clear" w:color="auto" w:fill="auto"/>
        </w:tblPrEx>
        <w:tc>
          <w:tcPr>
            <w:tcW w:w="10065" w:type="dxa"/>
            <w:gridSpan w:val="2"/>
            <w:shd w:val="clear" w:color="auto" w:fill="1EEAB9"/>
          </w:tcPr>
          <w:p w14:paraId="39A0EDF8" w14:textId="5E9C3F48" w:rsidR="00951567" w:rsidRPr="00A50DF2" w:rsidRDefault="00951567" w:rsidP="00271514">
            <w:pPr>
              <w:pStyle w:val="Heading1"/>
              <w:rPr>
                <w:color w:val="FFFFFF" w:themeColor="background1"/>
              </w:rPr>
            </w:pPr>
            <w:bookmarkStart w:id="97" w:name="_Toc145336544"/>
            <w:bookmarkStart w:id="98" w:name="_Toc145338726"/>
            <w:bookmarkStart w:id="99" w:name="_Toc145338792"/>
            <w:r>
              <w:rPr>
                <w:color w:val="FFFFFF" w:themeColor="background1"/>
              </w:rPr>
              <w:t>Deputies</w:t>
            </w:r>
            <w:bookmarkEnd w:id="97"/>
            <w:bookmarkEnd w:id="98"/>
            <w:bookmarkEnd w:id="99"/>
          </w:p>
        </w:tc>
      </w:tr>
      <w:tr w:rsidR="00951567" w:rsidRPr="00A50DF2" w14:paraId="2727B9EC" w14:textId="77777777" w:rsidTr="003F5311">
        <w:tblPrEx>
          <w:shd w:val="clear" w:color="auto" w:fill="auto"/>
        </w:tblPrEx>
        <w:tc>
          <w:tcPr>
            <w:tcW w:w="10065" w:type="dxa"/>
            <w:gridSpan w:val="2"/>
            <w:shd w:val="clear" w:color="auto" w:fill="FFFFFF" w:themeFill="background1"/>
          </w:tcPr>
          <w:p w14:paraId="4701B273" w14:textId="77777777" w:rsidR="00951567" w:rsidRPr="00A50DF2" w:rsidRDefault="00951567" w:rsidP="00271514">
            <w:pPr>
              <w:jc w:val="both"/>
              <w:rPr>
                <w:rFonts w:ascii="Arial" w:hAnsi="Arial" w:cs="Arial"/>
                <w:sz w:val="24"/>
                <w:szCs w:val="24"/>
              </w:rPr>
            </w:pPr>
            <w:r w:rsidRPr="00BA76A0">
              <w:rPr>
                <w:rFonts w:ascii="Arial" w:hAnsi="Arial" w:cs="Arial"/>
                <w:sz w:val="24"/>
                <w:szCs w:val="24"/>
              </w:rPr>
              <w:t>SEND Senior Practitioner</w:t>
            </w:r>
            <w:r>
              <w:rPr>
                <w:rFonts w:ascii="Arial" w:hAnsi="Arial" w:cs="Arial"/>
                <w:sz w:val="24"/>
                <w:szCs w:val="24"/>
              </w:rPr>
              <w:t>/Preparing for Adulthood Lead.</w:t>
            </w:r>
          </w:p>
        </w:tc>
      </w:tr>
      <w:tr w:rsidR="00951567" w:rsidRPr="00A50DF2" w14:paraId="04399A48" w14:textId="77777777" w:rsidTr="003F5311">
        <w:tblPrEx>
          <w:shd w:val="clear" w:color="auto" w:fill="auto"/>
        </w:tblPrEx>
        <w:tc>
          <w:tcPr>
            <w:tcW w:w="5264" w:type="dxa"/>
            <w:shd w:val="clear" w:color="auto" w:fill="1EEAB9"/>
          </w:tcPr>
          <w:p w14:paraId="3A146BE6" w14:textId="2BAAB97A" w:rsidR="00951567" w:rsidRPr="00A50DF2" w:rsidRDefault="00951567" w:rsidP="00271514">
            <w:pPr>
              <w:pStyle w:val="Heading1"/>
              <w:rPr>
                <w:color w:val="FFFFFF" w:themeColor="background1"/>
              </w:rPr>
            </w:pPr>
            <w:bookmarkStart w:id="100" w:name="_Toc145336545"/>
            <w:bookmarkStart w:id="101" w:name="_Toc145338727"/>
            <w:bookmarkStart w:id="102" w:name="_Toc145338793"/>
            <w:r w:rsidRPr="00A50DF2">
              <w:rPr>
                <w:color w:val="FFFFFF" w:themeColor="background1"/>
              </w:rPr>
              <w:t>Service representatives</w:t>
            </w:r>
            <w:bookmarkEnd w:id="100"/>
            <w:bookmarkEnd w:id="101"/>
            <w:bookmarkEnd w:id="102"/>
          </w:p>
        </w:tc>
        <w:tc>
          <w:tcPr>
            <w:tcW w:w="4801" w:type="dxa"/>
            <w:shd w:val="clear" w:color="auto" w:fill="1EEAB9"/>
          </w:tcPr>
          <w:p w14:paraId="3C7C363D" w14:textId="77777777" w:rsidR="00951567" w:rsidRPr="00A50DF2" w:rsidRDefault="00951567" w:rsidP="00271514">
            <w:pPr>
              <w:pStyle w:val="Heading1"/>
              <w:rPr>
                <w:color w:val="FFFFFF" w:themeColor="background1"/>
              </w:rPr>
            </w:pPr>
            <w:bookmarkStart w:id="103" w:name="_Toc145336546"/>
            <w:bookmarkStart w:id="104" w:name="_Toc145338728"/>
            <w:bookmarkStart w:id="105" w:name="_Toc145338794"/>
            <w:r w:rsidRPr="00A50DF2">
              <w:rPr>
                <w:color w:val="FFFFFF" w:themeColor="background1"/>
              </w:rPr>
              <w:t>Identified Officer</w:t>
            </w:r>
            <w:bookmarkEnd w:id="103"/>
            <w:bookmarkEnd w:id="104"/>
            <w:bookmarkEnd w:id="105"/>
          </w:p>
        </w:tc>
      </w:tr>
      <w:tr w:rsidR="00951567" w14:paraId="355212F0" w14:textId="77777777" w:rsidTr="003F5311">
        <w:tblPrEx>
          <w:shd w:val="clear" w:color="auto" w:fill="auto"/>
        </w:tblPrEx>
        <w:tc>
          <w:tcPr>
            <w:tcW w:w="5264" w:type="dxa"/>
          </w:tcPr>
          <w:p w14:paraId="30E060A6" w14:textId="77777777" w:rsidR="00951567" w:rsidRPr="00A50DF2" w:rsidRDefault="00951567" w:rsidP="00271514">
            <w:pPr>
              <w:rPr>
                <w:rFonts w:ascii="Arial" w:hAnsi="Arial" w:cs="Arial"/>
                <w:sz w:val="24"/>
                <w:szCs w:val="24"/>
              </w:rPr>
            </w:pPr>
            <w:r>
              <w:rPr>
                <w:rFonts w:ascii="Arial" w:hAnsi="Arial" w:cs="Arial"/>
                <w:sz w:val="24"/>
                <w:szCs w:val="24"/>
              </w:rPr>
              <w:t>Placement planning officers</w:t>
            </w:r>
          </w:p>
        </w:tc>
        <w:tc>
          <w:tcPr>
            <w:tcW w:w="4801" w:type="dxa"/>
          </w:tcPr>
          <w:p w14:paraId="2AE88564" w14:textId="77777777" w:rsidR="00951567" w:rsidRPr="008B2DC3" w:rsidRDefault="00951567" w:rsidP="00271514">
            <w:pPr>
              <w:pStyle w:val="Heading1"/>
              <w:rPr>
                <w:b w:val="0"/>
                <w:bCs/>
                <w:color w:val="auto"/>
                <w:sz w:val="24"/>
                <w:szCs w:val="36"/>
              </w:rPr>
            </w:pPr>
            <w:bookmarkStart w:id="106" w:name="_Toc145336547"/>
            <w:bookmarkStart w:id="107" w:name="_Toc145338729"/>
            <w:bookmarkStart w:id="108" w:name="_Toc145338795"/>
            <w:r>
              <w:rPr>
                <w:b w:val="0"/>
                <w:bCs/>
                <w:color w:val="auto"/>
                <w:sz w:val="24"/>
                <w:szCs w:val="36"/>
              </w:rPr>
              <w:t>Samantha Morris/Libby Stephenson</w:t>
            </w:r>
            <w:bookmarkEnd w:id="106"/>
            <w:bookmarkEnd w:id="107"/>
            <w:bookmarkEnd w:id="108"/>
          </w:p>
        </w:tc>
      </w:tr>
      <w:tr w:rsidR="00951567" w14:paraId="615600B1" w14:textId="77777777" w:rsidTr="003F5311">
        <w:tblPrEx>
          <w:shd w:val="clear" w:color="auto" w:fill="auto"/>
        </w:tblPrEx>
        <w:tc>
          <w:tcPr>
            <w:tcW w:w="5264" w:type="dxa"/>
          </w:tcPr>
          <w:p w14:paraId="28AD5136" w14:textId="77777777" w:rsidR="00951567" w:rsidRPr="00A50DF2" w:rsidRDefault="00951567" w:rsidP="00271514">
            <w:pPr>
              <w:rPr>
                <w:rFonts w:ascii="Arial" w:hAnsi="Arial" w:cs="Arial"/>
                <w:sz w:val="24"/>
                <w:szCs w:val="24"/>
              </w:rPr>
            </w:pPr>
            <w:r>
              <w:rPr>
                <w:rFonts w:ascii="Arial" w:hAnsi="Arial" w:cs="Arial"/>
                <w:sz w:val="24"/>
                <w:szCs w:val="24"/>
              </w:rPr>
              <w:t xml:space="preserve">Finance representation </w:t>
            </w:r>
          </w:p>
        </w:tc>
        <w:tc>
          <w:tcPr>
            <w:tcW w:w="4801" w:type="dxa"/>
          </w:tcPr>
          <w:p w14:paraId="1C115E29" w14:textId="77777777" w:rsidR="00951567" w:rsidRPr="008B2DC3" w:rsidRDefault="00951567" w:rsidP="00271514">
            <w:pPr>
              <w:pStyle w:val="Heading1"/>
              <w:rPr>
                <w:b w:val="0"/>
                <w:bCs/>
                <w:color w:val="auto"/>
                <w:sz w:val="24"/>
                <w:szCs w:val="36"/>
              </w:rPr>
            </w:pPr>
            <w:bookmarkStart w:id="109" w:name="_Toc145336548"/>
            <w:bookmarkStart w:id="110" w:name="_Toc145338730"/>
            <w:bookmarkStart w:id="111" w:name="_Toc145338796"/>
            <w:r w:rsidRPr="008B2DC3">
              <w:rPr>
                <w:b w:val="0"/>
                <w:bCs/>
                <w:color w:val="auto"/>
                <w:sz w:val="24"/>
                <w:szCs w:val="36"/>
              </w:rPr>
              <w:t>Stacey Denton</w:t>
            </w:r>
            <w:bookmarkEnd w:id="109"/>
            <w:bookmarkEnd w:id="110"/>
            <w:bookmarkEnd w:id="111"/>
          </w:p>
        </w:tc>
      </w:tr>
      <w:tr w:rsidR="00951567" w14:paraId="6E2021BD" w14:textId="77777777" w:rsidTr="003F5311">
        <w:tblPrEx>
          <w:shd w:val="clear" w:color="auto" w:fill="auto"/>
        </w:tblPrEx>
        <w:tc>
          <w:tcPr>
            <w:tcW w:w="5264" w:type="dxa"/>
          </w:tcPr>
          <w:p w14:paraId="3B65702D" w14:textId="297D1E72" w:rsidR="00951567" w:rsidRDefault="00951567" w:rsidP="00271514">
            <w:pPr>
              <w:rPr>
                <w:rFonts w:ascii="Arial" w:hAnsi="Arial" w:cs="Arial"/>
                <w:sz w:val="24"/>
                <w:szCs w:val="24"/>
              </w:rPr>
            </w:pPr>
            <w:r>
              <w:rPr>
                <w:rFonts w:ascii="Arial" w:hAnsi="Arial" w:cs="Arial"/>
                <w:sz w:val="24"/>
                <w:szCs w:val="24"/>
              </w:rPr>
              <w:t>Commissioning</w:t>
            </w:r>
          </w:p>
        </w:tc>
        <w:tc>
          <w:tcPr>
            <w:tcW w:w="4801" w:type="dxa"/>
          </w:tcPr>
          <w:p w14:paraId="3D8D3B13" w14:textId="77777777" w:rsidR="00951567" w:rsidRPr="008B2DC3" w:rsidRDefault="00951567" w:rsidP="00271514">
            <w:pPr>
              <w:pStyle w:val="Heading1"/>
              <w:rPr>
                <w:b w:val="0"/>
                <w:bCs/>
                <w:color w:val="auto"/>
                <w:sz w:val="24"/>
                <w:szCs w:val="36"/>
              </w:rPr>
            </w:pPr>
          </w:p>
        </w:tc>
      </w:tr>
      <w:tr w:rsidR="00951567" w14:paraId="4ECA140D" w14:textId="77777777" w:rsidTr="003F5311">
        <w:tblPrEx>
          <w:shd w:val="clear" w:color="auto" w:fill="auto"/>
        </w:tblPrEx>
        <w:tc>
          <w:tcPr>
            <w:tcW w:w="5264" w:type="dxa"/>
          </w:tcPr>
          <w:p w14:paraId="61BB47B2" w14:textId="77777777" w:rsidR="00951567" w:rsidRDefault="00951567" w:rsidP="00271514">
            <w:pPr>
              <w:rPr>
                <w:rFonts w:ascii="Arial" w:hAnsi="Arial" w:cs="Arial"/>
                <w:sz w:val="24"/>
                <w:szCs w:val="24"/>
              </w:rPr>
            </w:pPr>
            <w:r>
              <w:rPr>
                <w:rFonts w:ascii="Arial" w:hAnsi="Arial" w:cs="Arial"/>
                <w:sz w:val="24"/>
                <w:szCs w:val="24"/>
              </w:rPr>
              <w:t>Any other</w:t>
            </w:r>
          </w:p>
        </w:tc>
        <w:tc>
          <w:tcPr>
            <w:tcW w:w="4801" w:type="dxa"/>
          </w:tcPr>
          <w:p w14:paraId="68BA5134" w14:textId="77777777" w:rsidR="00951567" w:rsidRPr="008B2DC3" w:rsidRDefault="00951567" w:rsidP="00271514">
            <w:pPr>
              <w:pStyle w:val="Heading1"/>
              <w:rPr>
                <w:b w:val="0"/>
                <w:bCs/>
                <w:color w:val="auto"/>
                <w:sz w:val="24"/>
                <w:szCs w:val="36"/>
              </w:rPr>
            </w:pPr>
          </w:p>
        </w:tc>
      </w:tr>
      <w:tr w:rsidR="00951567" w14:paraId="0558628B" w14:textId="77777777" w:rsidTr="003F5311">
        <w:tblPrEx>
          <w:shd w:val="clear" w:color="auto" w:fill="auto"/>
        </w:tblPrEx>
        <w:tc>
          <w:tcPr>
            <w:tcW w:w="5264" w:type="dxa"/>
          </w:tcPr>
          <w:p w14:paraId="39702099" w14:textId="77777777" w:rsidR="00951567" w:rsidRDefault="00951567" w:rsidP="00271514">
            <w:pPr>
              <w:rPr>
                <w:rFonts w:ascii="Arial" w:hAnsi="Arial" w:cs="Arial"/>
                <w:sz w:val="24"/>
                <w:szCs w:val="24"/>
              </w:rPr>
            </w:pPr>
            <w:r>
              <w:rPr>
                <w:rFonts w:ascii="Arial" w:hAnsi="Arial" w:cs="Arial"/>
                <w:sz w:val="24"/>
                <w:szCs w:val="24"/>
              </w:rPr>
              <w:t>Service improvement assistant</w:t>
            </w:r>
          </w:p>
        </w:tc>
        <w:tc>
          <w:tcPr>
            <w:tcW w:w="4801" w:type="dxa"/>
          </w:tcPr>
          <w:p w14:paraId="1D9F5A50" w14:textId="11787944" w:rsidR="00951567" w:rsidRPr="008B2DC3" w:rsidRDefault="00227195" w:rsidP="00271514">
            <w:pPr>
              <w:pStyle w:val="Heading1"/>
              <w:rPr>
                <w:b w:val="0"/>
                <w:bCs/>
                <w:color w:val="auto"/>
                <w:sz w:val="24"/>
                <w:szCs w:val="36"/>
              </w:rPr>
            </w:pPr>
            <w:r>
              <w:rPr>
                <w:b w:val="0"/>
                <w:bCs/>
                <w:color w:val="auto"/>
                <w:sz w:val="24"/>
                <w:szCs w:val="36"/>
              </w:rPr>
              <w:t>Dawn Walker</w:t>
            </w:r>
          </w:p>
        </w:tc>
      </w:tr>
      <w:tr w:rsidR="00951567" w:rsidRPr="00A50DF2" w14:paraId="7FEFCD39" w14:textId="77777777" w:rsidTr="003F5311">
        <w:tblPrEx>
          <w:shd w:val="clear" w:color="auto" w:fill="8065F1"/>
        </w:tblPrEx>
        <w:tc>
          <w:tcPr>
            <w:tcW w:w="10065" w:type="dxa"/>
            <w:gridSpan w:val="2"/>
            <w:shd w:val="clear" w:color="auto" w:fill="1EEAB9"/>
          </w:tcPr>
          <w:p w14:paraId="2AC919CE" w14:textId="77777777" w:rsidR="00951567" w:rsidRPr="00A50DF2" w:rsidRDefault="00951567" w:rsidP="00271514">
            <w:pPr>
              <w:rPr>
                <w:rFonts w:ascii="Arial" w:hAnsi="Arial" w:cs="Arial"/>
                <w:b/>
                <w:color w:val="FFFFFF" w:themeColor="background1"/>
                <w:sz w:val="28"/>
                <w:szCs w:val="44"/>
              </w:rPr>
            </w:pPr>
            <w:r w:rsidRPr="00A50DF2">
              <w:rPr>
                <w:rFonts w:ascii="Arial" w:hAnsi="Arial" w:cs="Arial"/>
                <w:b/>
                <w:color w:val="FFFFFF" w:themeColor="background1"/>
                <w:sz w:val="28"/>
                <w:szCs w:val="44"/>
              </w:rPr>
              <w:t>Scope of the panel</w:t>
            </w:r>
          </w:p>
        </w:tc>
      </w:tr>
      <w:tr w:rsidR="00951567" w:rsidRPr="00A50DF2" w14:paraId="55BF2D36" w14:textId="77777777" w:rsidTr="003F5311">
        <w:tblPrEx>
          <w:shd w:val="clear" w:color="auto" w:fill="auto"/>
        </w:tblPrEx>
        <w:trPr>
          <w:trHeight w:val="596"/>
        </w:trPr>
        <w:tc>
          <w:tcPr>
            <w:tcW w:w="10065" w:type="dxa"/>
            <w:gridSpan w:val="2"/>
          </w:tcPr>
          <w:p w14:paraId="0C656898" w14:textId="2F8DAEB9" w:rsidR="00121060" w:rsidRPr="00227195" w:rsidRDefault="00951567" w:rsidP="00227195">
            <w:pPr>
              <w:spacing w:after="120"/>
              <w:rPr>
                <w:rFonts w:ascii="Arial" w:hAnsi="Arial" w:cs="Arial"/>
                <w:sz w:val="24"/>
                <w:szCs w:val="24"/>
              </w:rPr>
            </w:pPr>
            <w:r w:rsidRPr="00227195">
              <w:rPr>
                <w:rFonts w:ascii="Arial" w:hAnsi="Arial" w:cs="Arial"/>
                <w:sz w:val="24"/>
                <w:szCs w:val="24"/>
              </w:rPr>
              <w:t>The panel will</w:t>
            </w:r>
            <w:r w:rsidR="00227195">
              <w:rPr>
                <w:rFonts w:ascii="Arial" w:hAnsi="Arial" w:cs="Arial"/>
                <w:sz w:val="24"/>
                <w:szCs w:val="24"/>
              </w:rPr>
              <w:t xml:space="preserve"> c</w:t>
            </w:r>
            <w:r w:rsidR="00121060" w:rsidRPr="00227195">
              <w:rPr>
                <w:rFonts w:ascii="Arial" w:hAnsi="Arial" w:cs="Arial"/>
                <w:sz w:val="24"/>
                <w:szCs w:val="24"/>
              </w:rPr>
              <w:t xml:space="preserve">onsider offers </w:t>
            </w:r>
            <w:r w:rsidR="00510E9A" w:rsidRPr="00227195">
              <w:rPr>
                <w:rFonts w:ascii="Arial" w:hAnsi="Arial" w:cs="Arial"/>
                <w:sz w:val="24"/>
                <w:szCs w:val="24"/>
              </w:rPr>
              <w:t>made</w:t>
            </w:r>
            <w:r w:rsidR="00121060" w:rsidRPr="00227195">
              <w:rPr>
                <w:rFonts w:ascii="Arial" w:hAnsi="Arial" w:cs="Arial"/>
                <w:sz w:val="24"/>
                <w:szCs w:val="24"/>
              </w:rPr>
              <w:t xml:space="preserve"> from independent settings and </w:t>
            </w:r>
            <w:r w:rsidR="00510E9A" w:rsidRPr="00227195">
              <w:rPr>
                <w:rFonts w:ascii="Arial" w:hAnsi="Arial" w:cs="Arial"/>
                <w:sz w:val="24"/>
                <w:szCs w:val="24"/>
              </w:rPr>
              <w:t xml:space="preserve">in deciding </w:t>
            </w:r>
            <w:r w:rsidR="00121060" w:rsidRPr="00227195">
              <w:rPr>
                <w:rFonts w:ascii="Arial" w:hAnsi="Arial" w:cs="Arial"/>
                <w:sz w:val="24"/>
                <w:szCs w:val="24"/>
              </w:rPr>
              <w:t>w</w:t>
            </w:r>
            <w:r w:rsidR="00227195">
              <w:rPr>
                <w:rFonts w:ascii="Arial" w:hAnsi="Arial" w:cs="Arial"/>
                <w:sz w:val="24"/>
                <w:szCs w:val="24"/>
              </w:rPr>
              <w:t>h</w:t>
            </w:r>
            <w:r w:rsidR="00121060" w:rsidRPr="00227195">
              <w:rPr>
                <w:rFonts w:ascii="Arial" w:hAnsi="Arial" w:cs="Arial"/>
                <w:sz w:val="24"/>
                <w:szCs w:val="24"/>
              </w:rPr>
              <w:t xml:space="preserve">ether these </w:t>
            </w:r>
            <w:r w:rsidR="000671B9" w:rsidRPr="00227195">
              <w:rPr>
                <w:rFonts w:ascii="Arial" w:hAnsi="Arial" w:cs="Arial"/>
                <w:sz w:val="24"/>
                <w:szCs w:val="24"/>
              </w:rPr>
              <w:t>placement offers can be agreed</w:t>
            </w:r>
            <w:r w:rsidR="00510E9A" w:rsidRPr="00227195">
              <w:rPr>
                <w:rFonts w:ascii="Arial" w:hAnsi="Arial" w:cs="Arial"/>
                <w:sz w:val="24"/>
                <w:szCs w:val="24"/>
              </w:rPr>
              <w:t xml:space="preserve"> tak</w:t>
            </w:r>
            <w:r w:rsidR="00227195">
              <w:rPr>
                <w:rFonts w:ascii="Arial" w:hAnsi="Arial" w:cs="Arial"/>
                <w:sz w:val="24"/>
                <w:szCs w:val="24"/>
              </w:rPr>
              <w:t>ing</w:t>
            </w:r>
            <w:r w:rsidR="00510E9A" w:rsidRPr="00227195">
              <w:rPr>
                <w:rFonts w:ascii="Arial" w:hAnsi="Arial" w:cs="Arial"/>
                <w:sz w:val="24"/>
                <w:szCs w:val="24"/>
              </w:rPr>
              <w:t xml:space="preserve"> into account the efficient use of resources</w:t>
            </w:r>
            <w:r w:rsidR="00121060" w:rsidRPr="00227195">
              <w:rPr>
                <w:rFonts w:ascii="Arial" w:hAnsi="Arial" w:cs="Arial"/>
                <w:sz w:val="24"/>
                <w:szCs w:val="24"/>
              </w:rPr>
              <w:t>.  In order to make a</w:t>
            </w:r>
            <w:r w:rsidR="000671B9" w:rsidRPr="00227195">
              <w:rPr>
                <w:rFonts w:ascii="Arial" w:hAnsi="Arial" w:cs="Arial"/>
                <w:sz w:val="24"/>
                <w:szCs w:val="24"/>
              </w:rPr>
              <w:t>n informed</w:t>
            </w:r>
            <w:r w:rsidR="00121060" w:rsidRPr="00227195">
              <w:rPr>
                <w:rFonts w:ascii="Arial" w:hAnsi="Arial" w:cs="Arial"/>
                <w:sz w:val="24"/>
                <w:szCs w:val="24"/>
              </w:rPr>
              <w:t xml:space="preserve"> decision, panel members will have access to:</w:t>
            </w:r>
          </w:p>
          <w:p w14:paraId="36E34380" w14:textId="6E669C0F" w:rsidR="00121060" w:rsidRPr="00227195" w:rsidRDefault="00121060" w:rsidP="00227195">
            <w:pPr>
              <w:pStyle w:val="ListParagraph"/>
              <w:numPr>
                <w:ilvl w:val="0"/>
                <w:numId w:val="19"/>
              </w:numPr>
              <w:rPr>
                <w:rFonts w:ascii="Arial" w:hAnsi="Arial" w:cs="Arial"/>
                <w:sz w:val="24"/>
                <w:szCs w:val="24"/>
              </w:rPr>
            </w:pPr>
            <w:r w:rsidRPr="00227195">
              <w:rPr>
                <w:rFonts w:ascii="Arial" w:hAnsi="Arial" w:cs="Arial"/>
                <w:sz w:val="24"/>
                <w:szCs w:val="24"/>
              </w:rPr>
              <w:t>Previous Panel papers and recommendations</w:t>
            </w:r>
            <w:r w:rsidR="00AE5BA1">
              <w:rPr>
                <w:rFonts w:ascii="Arial" w:hAnsi="Arial" w:cs="Arial"/>
                <w:sz w:val="24"/>
                <w:szCs w:val="24"/>
              </w:rPr>
              <w:t>.</w:t>
            </w:r>
          </w:p>
          <w:p w14:paraId="38E5FE37" w14:textId="72061528" w:rsidR="00121060" w:rsidRPr="00227195" w:rsidRDefault="00121060" w:rsidP="00227195">
            <w:pPr>
              <w:pStyle w:val="ListParagraph"/>
              <w:numPr>
                <w:ilvl w:val="0"/>
                <w:numId w:val="19"/>
              </w:numPr>
              <w:rPr>
                <w:rFonts w:ascii="Arial" w:hAnsi="Arial" w:cs="Arial"/>
                <w:sz w:val="24"/>
                <w:szCs w:val="24"/>
              </w:rPr>
            </w:pPr>
            <w:r w:rsidRPr="00227195">
              <w:rPr>
                <w:rFonts w:ascii="Arial" w:hAnsi="Arial" w:cs="Arial"/>
                <w:sz w:val="24"/>
                <w:szCs w:val="24"/>
              </w:rPr>
              <w:t>Details of all recent consultations and responses</w:t>
            </w:r>
            <w:r w:rsidR="000671B9" w:rsidRPr="00227195">
              <w:rPr>
                <w:rFonts w:ascii="Arial" w:hAnsi="Arial" w:cs="Arial"/>
                <w:sz w:val="24"/>
                <w:szCs w:val="24"/>
              </w:rPr>
              <w:t xml:space="preserve">, including evidence of communication to challenge </w:t>
            </w:r>
            <w:r w:rsidR="00510E9A" w:rsidRPr="00227195">
              <w:rPr>
                <w:rFonts w:ascii="Arial" w:hAnsi="Arial" w:cs="Arial"/>
                <w:sz w:val="24"/>
                <w:szCs w:val="24"/>
              </w:rPr>
              <w:t>a non-code</w:t>
            </w:r>
            <w:r w:rsidR="000671B9" w:rsidRPr="00227195">
              <w:rPr>
                <w:rFonts w:ascii="Arial" w:hAnsi="Arial" w:cs="Arial"/>
                <w:sz w:val="24"/>
                <w:szCs w:val="24"/>
              </w:rPr>
              <w:t xml:space="preserve"> compliant response</w:t>
            </w:r>
            <w:r w:rsidR="00510E9A" w:rsidRPr="00227195">
              <w:rPr>
                <w:rFonts w:ascii="Arial" w:hAnsi="Arial" w:cs="Arial"/>
                <w:sz w:val="24"/>
                <w:szCs w:val="24"/>
              </w:rPr>
              <w:t xml:space="preserve"> (as per SEND Code of Practice)</w:t>
            </w:r>
            <w:r w:rsidR="00AE5BA1">
              <w:rPr>
                <w:rFonts w:ascii="Arial" w:hAnsi="Arial" w:cs="Arial"/>
                <w:sz w:val="24"/>
                <w:szCs w:val="24"/>
              </w:rPr>
              <w:t>.</w:t>
            </w:r>
          </w:p>
          <w:p w14:paraId="09C60C6D" w14:textId="1A1B99A1" w:rsidR="00121060" w:rsidRPr="00227195" w:rsidRDefault="00510E9A" w:rsidP="00227195">
            <w:pPr>
              <w:pStyle w:val="ListParagraph"/>
              <w:numPr>
                <w:ilvl w:val="0"/>
                <w:numId w:val="19"/>
              </w:numPr>
              <w:rPr>
                <w:rFonts w:ascii="Arial" w:hAnsi="Arial" w:cs="Arial"/>
                <w:b/>
                <w:bCs/>
                <w:sz w:val="24"/>
                <w:szCs w:val="24"/>
              </w:rPr>
            </w:pPr>
            <w:r w:rsidRPr="00227195">
              <w:rPr>
                <w:rFonts w:ascii="Arial" w:hAnsi="Arial" w:cs="Arial"/>
                <w:sz w:val="24"/>
                <w:szCs w:val="24"/>
              </w:rPr>
              <w:t>Clarification of Child</w:t>
            </w:r>
            <w:r w:rsidR="00227195" w:rsidRPr="00227195">
              <w:rPr>
                <w:rFonts w:ascii="Arial" w:hAnsi="Arial" w:cs="Arial"/>
                <w:sz w:val="24"/>
                <w:szCs w:val="24"/>
              </w:rPr>
              <w:t>r</w:t>
            </w:r>
            <w:r w:rsidRPr="00227195">
              <w:rPr>
                <w:rFonts w:ascii="Arial" w:hAnsi="Arial" w:cs="Arial"/>
                <w:sz w:val="24"/>
                <w:szCs w:val="24"/>
              </w:rPr>
              <w:t>en</w:t>
            </w:r>
            <w:r w:rsidR="00227195" w:rsidRPr="00227195">
              <w:rPr>
                <w:rFonts w:ascii="Arial" w:hAnsi="Arial" w:cs="Arial"/>
                <w:sz w:val="24"/>
                <w:szCs w:val="24"/>
              </w:rPr>
              <w:t>’s</w:t>
            </w:r>
            <w:r w:rsidRPr="00227195">
              <w:rPr>
                <w:rFonts w:ascii="Arial" w:hAnsi="Arial" w:cs="Arial"/>
                <w:sz w:val="24"/>
                <w:szCs w:val="24"/>
              </w:rPr>
              <w:t xml:space="preserve"> Continuing Care involvement</w:t>
            </w:r>
            <w:r w:rsidR="00227195" w:rsidRPr="00227195">
              <w:rPr>
                <w:rFonts w:ascii="Arial" w:hAnsi="Arial" w:cs="Arial"/>
                <w:sz w:val="24"/>
                <w:szCs w:val="24"/>
              </w:rPr>
              <w:t>.</w:t>
            </w:r>
          </w:p>
          <w:p w14:paraId="6F98D8B9" w14:textId="51BCA1BB" w:rsidR="00951567" w:rsidRPr="007E72D8" w:rsidRDefault="00951567" w:rsidP="007E72D8">
            <w:pPr>
              <w:rPr>
                <w:rFonts w:ascii="Arial" w:hAnsi="Arial" w:cs="Arial"/>
                <w:sz w:val="24"/>
                <w:szCs w:val="24"/>
              </w:rPr>
            </w:pPr>
          </w:p>
        </w:tc>
      </w:tr>
      <w:tr w:rsidR="00951567" w:rsidRPr="00A23CFB" w14:paraId="1B5F9350" w14:textId="77777777" w:rsidTr="003F5311">
        <w:tblPrEx>
          <w:shd w:val="clear" w:color="auto" w:fill="auto"/>
        </w:tblPrEx>
        <w:tc>
          <w:tcPr>
            <w:tcW w:w="10065" w:type="dxa"/>
            <w:gridSpan w:val="2"/>
            <w:shd w:val="clear" w:color="auto" w:fill="1EEAB9"/>
          </w:tcPr>
          <w:p w14:paraId="22366223" w14:textId="77777777" w:rsidR="00951567" w:rsidRPr="00227195" w:rsidRDefault="00951567" w:rsidP="00271514">
            <w:pPr>
              <w:rPr>
                <w:rFonts w:ascii="Arial" w:hAnsi="Arial" w:cs="Arial"/>
                <w:b/>
                <w:color w:val="FFFFFF" w:themeColor="background1"/>
                <w:sz w:val="28"/>
                <w:szCs w:val="44"/>
              </w:rPr>
            </w:pPr>
            <w:r w:rsidRPr="00227195">
              <w:rPr>
                <w:rFonts w:ascii="Arial" w:hAnsi="Arial" w:cs="Arial"/>
                <w:b/>
                <w:color w:val="FFFFFF" w:themeColor="background1"/>
                <w:sz w:val="28"/>
                <w:szCs w:val="44"/>
              </w:rPr>
              <w:t>Meetings</w:t>
            </w:r>
          </w:p>
        </w:tc>
      </w:tr>
      <w:tr w:rsidR="00951567" w:rsidRPr="00A23CFB" w14:paraId="580A17F5" w14:textId="77777777" w:rsidTr="003F5311">
        <w:tblPrEx>
          <w:shd w:val="clear" w:color="auto" w:fill="auto"/>
        </w:tblPrEx>
        <w:tc>
          <w:tcPr>
            <w:tcW w:w="10065" w:type="dxa"/>
            <w:gridSpan w:val="2"/>
            <w:shd w:val="clear" w:color="auto" w:fill="FFFFFF" w:themeFill="background1"/>
          </w:tcPr>
          <w:p w14:paraId="3CA31930" w14:textId="07A174F6" w:rsidR="00951567" w:rsidRPr="00227195" w:rsidRDefault="007E72D8" w:rsidP="00271514">
            <w:pPr>
              <w:rPr>
                <w:rFonts w:ascii="Arial" w:hAnsi="Arial" w:cs="Arial"/>
                <w:b/>
                <w:color w:val="FFFFFF" w:themeColor="background1"/>
                <w:sz w:val="28"/>
                <w:szCs w:val="44"/>
              </w:rPr>
            </w:pPr>
            <w:r w:rsidRPr="00227195">
              <w:rPr>
                <w:rFonts w:ascii="Arial" w:hAnsi="Arial" w:cs="Arial"/>
                <w:sz w:val="24"/>
                <w:szCs w:val="24"/>
              </w:rPr>
              <w:t xml:space="preserve">Every Thursday 3.30 – 4.30 (starting </w:t>
            </w:r>
            <w:r w:rsidR="00121060" w:rsidRPr="00227195">
              <w:rPr>
                <w:rFonts w:ascii="Arial" w:hAnsi="Arial" w:cs="Arial"/>
                <w:sz w:val="24"/>
                <w:szCs w:val="24"/>
              </w:rPr>
              <w:t>9 November</w:t>
            </w:r>
            <w:r w:rsidRPr="00227195">
              <w:rPr>
                <w:rFonts w:ascii="Arial" w:hAnsi="Arial" w:cs="Arial"/>
                <w:sz w:val="24"/>
                <w:szCs w:val="24"/>
              </w:rPr>
              <w:t xml:space="preserve"> 2023) Civic Centre.</w:t>
            </w:r>
          </w:p>
        </w:tc>
      </w:tr>
      <w:tr w:rsidR="00951567" w:rsidRPr="00A23CFB" w14:paraId="170D65C2" w14:textId="77777777" w:rsidTr="003F5311">
        <w:tblPrEx>
          <w:shd w:val="clear" w:color="auto" w:fill="auto"/>
        </w:tblPrEx>
        <w:tc>
          <w:tcPr>
            <w:tcW w:w="10065" w:type="dxa"/>
            <w:gridSpan w:val="2"/>
            <w:shd w:val="clear" w:color="auto" w:fill="1EEAB9"/>
          </w:tcPr>
          <w:p w14:paraId="164603D3" w14:textId="77777777" w:rsidR="00951567" w:rsidRPr="00A23CFB" w:rsidRDefault="00951567" w:rsidP="00271514">
            <w:pPr>
              <w:rPr>
                <w:rFonts w:ascii="Arial" w:hAnsi="Arial" w:cs="Arial"/>
                <w:b/>
                <w:color w:val="FFFFFF" w:themeColor="background1"/>
                <w:sz w:val="28"/>
                <w:szCs w:val="44"/>
              </w:rPr>
            </w:pPr>
            <w:r>
              <w:rPr>
                <w:rFonts w:ascii="Arial" w:hAnsi="Arial" w:cs="Arial"/>
                <w:b/>
                <w:color w:val="FFFFFF" w:themeColor="background1"/>
                <w:sz w:val="28"/>
                <w:szCs w:val="44"/>
              </w:rPr>
              <w:t>Supporting the panels</w:t>
            </w:r>
          </w:p>
        </w:tc>
      </w:tr>
      <w:tr w:rsidR="00951567" w:rsidRPr="00A23CFB" w14:paraId="0837D7B5" w14:textId="77777777" w:rsidTr="003F5311">
        <w:tblPrEx>
          <w:shd w:val="clear" w:color="auto" w:fill="auto"/>
        </w:tblPrEx>
        <w:tc>
          <w:tcPr>
            <w:tcW w:w="10065" w:type="dxa"/>
            <w:gridSpan w:val="2"/>
            <w:shd w:val="clear" w:color="auto" w:fill="FFFFFF" w:themeFill="background1"/>
          </w:tcPr>
          <w:p w14:paraId="78058E7A" w14:textId="77777777" w:rsidR="00951567" w:rsidRPr="00A23CFB" w:rsidRDefault="00951567" w:rsidP="00271514">
            <w:pPr>
              <w:rPr>
                <w:rFonts w:ascii="Arial" w:hAnsi="Arial" w:cs="Arial"/>
                <w:b/>
                <w:color w:val="FFFFFF" w:themeColor="background1"/>
                <w:sz w:val="28"/>
                <w:szCs w:val="44"/>
              </w:rPr>
            </w:pPr>
            <w:r w:rsidRPr="005C4D80">
              <w:rPr>
                <w:rFonts w:ascii="Arial" w:hAnsi="Arial" w:cs="Arial"/>
                <w:sz w:val="24"/>
                <w:szCs w:val="24"/>
                <w:shd w:val="clear" w:color="auto" w:fill="FFFFFF" w:themeFill="background1"/>
              </w:rPr>
              <w:t>The panel will be supported by a Service Improvement Assistant who will maintain agenda and minutes of the meetings.</w:t>
            </w:r>
          </w:p>
        </w:tc>
      </w:tr>
      <w:tr w:rsidR="00951567" w:rsidRPr="00A23CFB" w14:paraId="79ED8E08" w14:textId="77777777" w:rsidTr="003F5311">
        <w:tblPrEx>
          <w:shd w:val="clear" w:color="auto" w:fill="auto"/>
        </w:tblPrEx>
        <w:tc>
          <w:tcPr>
            <w:tcW w:w="10065" w:type="dxa"/>
            <w:gridSpan w:val="2"/>
            <w:shd w:val="clear" w:color="auto" w:fill="1EEAB9"/>
          </w:tcPr>
          <w:p w14:paraId="615AF81E" w14:textId="77777777" w:rsidR="00951567" w:rsidRPr="00A23CFB" w:rsidRDefault="00951567" w:rsidP="00271514">
            <w:pPr>
              <w:rPr>
                <w:rFonts w:ascii="Arial" w:hAnsi="Arial" w:cs="Arial"/>
                <w:b/>
                <w:color w:val="FFFFFF" w:themeColor="background1"/>
                <w:sz w:val="28"/>
                <w:szCs w:val="44"/>
              </w:rPr>
            </w:pPr>
            <w:r w:rsidRPr="00A23CFB">
              <w:rPr>
                <w:rFonts w:ascii="Arial" w:hAnsi="Arial" w:cs="Arial"/>
                <w:b/>
                <w:color w:val="FFFFFF" w:themeColor="background1"/>
                <w:sz w:val="28"/>
                <w:szCs w:val="44"/>
              </w:rPr>
              <w:t>Accountability</w:t>
            </w:r>
          </w:p>
        </w:tc>
      </w:tr>
      <w:tr w:rsidR="00951567" w:rsidRPr="003352F5" w14:paraId="190C5598" w14:textId="77777777" w:rsidTr="003F5311">
        <w:tblPrEx>
          <w:shd w:val="clear" w:color="auto" w:fill="auto"/>
        </w:tblPrEx>
        <w:tc>
          <w:tcPr>
            <w:tcW w:w="10065" w:type="dxa"/>
            <w:gridSpan w:val="2"/>
          </w:tcPr>
          <w:p w14:paraId="296EC1C4" w14:textId="01F21C0A" w:rsidR="00951567" w:rsidRPr="009932D4" w:rsidRDefault="0016542D" w:rsidP="003F5311">
            <w:pPr>
              <w:rPr>
                <w:rFonts w:ascii="Arial" w:hAnsi="Arial" w:cs="Arial"/>
                <w:sz w:val="24"/>
                <w:szCs w:val="24"/>
              </w:rPr>
            </w:pPr>
            <w:r w:rsidRPr="003F5311">
              <w:rPr>
                <w:rFonts w:ascii="Arial" w:hAnsi="Arial" w:cs="Arial"/>
                <w:sz w:val="24"/>
                <w:szCs w:val="24"/>
                <w:shd w:val="clear" w:color="auto" w:fill="FFFFFF" w:themeFill="background1"/>
              </w:rPr>
              <w:t xml:space="preserve">The EHC request panel will be </w:t>
            </w:r>
            <w:r>
              <w:rPr>
                <w:rFonts w:ascii="Arial" w:hAnsi="Arial" w:cs="Arial"/>
                <w:sz w:val="24"/>
                <w:szCs w:val="24"/>
                <w:shd w:val="clear" w:color="auto" w:fill="FFFFFF" w:themeFill="background1"/>
              </w:rPr>
              <w:t>report performance ‘</w:t>
            </w:r>
            <w:r w:rsidRPr="003F5311">
              <w:rPr>
                <w:rFonts w:ascii="Arial" w:hAnsi="Arial" w:cs="Arial"/>
                <w:sz w:val="24"/>
                <w:szCs w:val="24"/>
                <w:shd w:val="clear" w:color="auto" w:fill="FFFFFF" w:themeFill="background1"/>
              </w:rPr>
              <w:t xml:space="preserve">Joint </w:t>
            </w:r>
            <w:r>
              <w:rPr>
                <w:rFonts w:ascii="Arial" w:hAnsi="Arial" w:cs="Arial"/>
                <w:sz w:val="24"/>
                <w:szCs w:val="24"/>
                <w:shd w:val="clear" w:color="auto" w:fill="FFFFFF" w:themeFill="background1"/>
              </w:rPr>
              <w:t>I</w:t>
            </w:r>
            <w:r w:rsidRPr="003F5311">
              <w:rPr>
                <w:rFonts w:ascii="Arial" w:hAnsi="Arial" w:cs="Arial"/>
                <w:sz w:val="24"/>
                <w:szCs w:val="24"/>
                <w:shd w:val="clear" w:color="auto" w:fill="FFFFFF" w:themeFill="background1"/>
              </w:rPr>
              <w:t xml:space="preserve">ntelligence and </w:t>
            </w:r>
            <w:r>
              <w:rPr>
                <w:rFonts w:ascii="Arial" w:hAnsi="Arial" w:cs="Arial"/>
                <w:sz w:val="24"/>
                <w:szCs w:val="24"/>
                <w:shd w:val="clear" w:color="auto" w:fill="FFFFFF" w:themeFill="background1"/>
              </w:rPr>
              <w:t>C</w:t>
            </w:r>
            <w:r w:rsidRPr="003F5311">
              <w:rPr>
                <w:rFonts w:ascii="Arial" w:hAnsi="Arial" w:cs="Arial"/>
                <w:sz w:val="24"/>
                <w:szCs w:val="24"/>
                <w:shd w:val="clear" w:color="auto" w:fill="FFFFFF" w:themeFill="background1"/>
              </w:rPr>
              <w:t>ommissioning</w:t>
            </w:r>
            <w:r>
              <w:rPr>
                <w:rFonts w:ascii="Arial" w:hAnsi="Arial" w:cs="Arial"/>
                <w:sz w:val="24"/>
                <w:szCs w:val="24"/>
                <w:shd w:val="clear" w:color="auto" w:fill="FFFFFF" w:themeFill="background1"/>
              </w:rPr>
              <w:t>’</w:t>
            </w:r>
            <w:r w:rsidRPr="003F5311">
              <w:rPr>
                <w:rFonts w:ascii="Arial" w:hAnsi="Arial" w:cs="Arial"/>
                <w:sz w:val="24"/>
                <w:szCs w:val="24"/>
                <w:shd w:val="clear" w:color="auto" w:fill="FFFFFF" w:themeFill="background1"/>
              </w:rPr>
              <w:t xml:space="preserve"> workstream and the</w:t>
            </w:r>
            <w:r>
              <w:rPr>
                <w:rFonts w:ascii="Arial" w:hAnsi="Arial" w:cs="Arial"/>
                <w:sz w:val="24"/>
                <w:szCs w:val="24"/>
                <w:shd w:val="clear" w:color="auto" w:fill="FFFFFF" w:themeFill="background1"/>
              </w:rPr>
              <w:t xml:space="preserve"> ‘</w:t>
            </w:r>
            <w:r w:rsidRPr="003F5311">
              <w:rPr>
                <w:rFonts w:ascii="Arial" w:hAnsi="Arial" w:cs="Arial"/>
                <w:sz w:val="24"/>
                <w:szCs w:val="24"/>
                <w:shd w:val="clear" w:color="auto" w:fill="FFFFFF" w:themeFill="background1"/>
              </w:rPr>
              <w:t>Getting it</w:t>
            </w:r>
            <w:r>
              <w:rPr>
                <w:rFonts w:ascii="Arial" w:hAnsi="Arial" w:cs="Arial"/>
                <w:sz w:val="24"/>
                <w:szCs w:val="24"/>
                <w:shd w:val="clear" w:color="auto" w:fill="FFFFFF" w:themeFill="background1"/>
              </w:rPr>
              <w:t xml:space="preserve"> R</w:t>
            </w:r>
            <w:r w:rsidRPr="003F5311">
              <w:rPr>
                <w:rFonts w:ascii="Arial" w:hAnsi="Arial" w:cs="Arial"/>
                <w:sz w:val="24"/>
                <w:szCs w:val="24"/>
                <w:shd w:val="clear" w:color="auto" w:fill="FFFFFF" w:themeFill="background1"/>
              </w:rPr>
              <w:t xml:space="preserve">ight </w:t>
            </w:r>
            <w:r>
              <w:rPr>
                <w:rFonts w:ascii="Arial" w:hAnsi="Arial" w:cs="Arial"/>
                <w:sz w:val="24"/>
                <w:szCs w:val="24"/>
                <w:shd w:val="clear" w:color="auto" w:fill="FFFFFF" w:themeFill="background1"/>
              </w:rPr>
              <w:t>T</w:t>
            </w:r>
            <w:r w:rsidRPr="003F5311">
              <w:rPr>
                <w:rFonts w:ascii="Arial" w:hAnsi="Arial" w:cs="Arial"/>
                <w:sz w:val="24"/>
                <w:szCs w:val="24"/>
                <w:shd w:val="clear" w:color="auto" w:fill="FFFFFF" w:themeFill="background1"/>
              </w:rPr>
              <w:t>ogether</w:t>
            </w:r>
            <w:r>
              <w:rPr>
                <w:rFonts w:ascii="Arial" w:hAnsi="Arial" w:cs="Arial"/>
                <w:sz w:val="24"/>
                <w:szCs w:val="24"/>
                <w:shd w:val="clear" w:color="auto" w:fill="FFFFFF" w:themeFill="background1"/>
              </w:rPr>
              <w:t>’</w:t>
            </w:r>
            <w:r w:rsidRPr="003F5311">
              <w:rPr>
                <w:rFonts w:ascii="Arial" w:hAnsi="Arial" w:cs="Arial"/>
                <w:sz w:val="24"/>
                <w:szCs w:val="24"/>
                <w:shd w:val="clear" w:color="auto" w:fill="FFFFFF" w:themeFill="background1"/>
              </w:rPr>
              <w:t xml:space="preserve"> workstream</w:t>
            </w:r>
            <w:r>
              <w:rPr>
                <w:rFonts w:ascii="Arial" w:hAnsi="Arial" w:cs="Arial"/>
                <w:sz w:val="24"/>
                <w:szCs w:val="24"/>
                <w:shd w:val="clear" w:color="auto" w:fill="FFFFFF" w:themeFill="background1"/>
              </w:rPr>
              <w:t xml:space="preserve"> who will in turn escalate issues where appropriate to the </w:t>
            </w:r>
            <w:r w:rsidRPr="003F5311">
              <w:rPr>
                <w:rFonts w:ascii="Arial" w:hAnsi="Arial" w:cs="Arial"/>
                <w:sz w:val="24"/>
                <w:szCs w:val="24"/>
                <w:shd w:val="clear" w:color="auto" w:fill="FFFFFF" w:themeFill="background1"/>
              </w:rPr>
              <w:t>SEND Executive Board</w:t>
            </w:r>
            <w:r>
              <w:rPr>
                <w:rFonts w:ascii="Arial" w:hAnsi="Arial" w:cs="Arial"/>
                <w:sz w:val="24"/>
                <w:szCs w:val="24"/>
                <w:shd w:val="clear" w:color="auto" w:fill="FFFFFF" w:themeFill="background1"/>
              </w:rPr>
              <w:t>.</w:t>
            </w:r>
          </w:p>
        </w:tc>
      </w:tr>
    </w:tbl>
    <w:p w14:paraId="4884873F" w14:textId="77777777" w:rsidR="00227195" w:rsidRDefault="00227195"/>
    <w:tbl>
      <w:tblPr>
        <w:tblStyle w:val="TableGrid"/>
        <w:tblW w:w="10060" w:type="dxa"/>
        <w:tblLook w:val="04A0" w:firstRow="1" w:lastRow="0" w:firstColumn="1" w:lastColumn="0" w:noHBand="0" w:noVBand="1"/>
      </w:tblPr>
      <w:tblGrid>
        <w:gridCol w:w="10060"/>
      </w:tblGrid>
      <w:tr w:rsidR="003352F5" w:rsidRPr="00A23CFB" w14:paraId="6950A049" w14:textId="77777777" w:rsidTr="00951567">
        <w:tc>
          <w:tcPr>
            <w:tcW w:w="10060" w:type="dxa"/>
            <w:shd w:val="clear" w:color="auto" w:fill="7F7F7F" w:themeFill="text1" w:themeFillTint="80"/>
          </w:tcPr>
          <w:p w14:paraId="4D12E7BA" w14:textId="2028C687" w:rsidR="003352F5" w:rsidRPr="00A23CFB" w:rsidRDefault="003352F5" w:rsidP="00271514">
            <w:pPr>
              <w:rPr>
                <w:rFonts w:ascii="Arial" w:hAnsi="Arial" w:cs="Arial"/>
                <w:b/>
                <w:color w:val="FFFFFF" w:themeColor="background1"/>
                <w:sz w:val="28"/>
                <w:szCs w:val="44"/>
              </w:rPr>
            </w:pPr>
            <w:bookmarkStart w:id="112" w:name="supporting"/>
            <w:r>
              <w:rPr>
                <w:rFonts w:ascii="Arial" w:hAnsi="Arial" w:cs="Arial"/>
                <w:b/>
                <w:color w:val="FFFFFF" w:themeColor="background1"/>
                <w:sz w:val="28"/>
                <w:szCs w:val="44"/>
              </w:rPr>
              <w:t>Supporting the panels</w:t>
            </w:r>
          </w:p>
        </w:tc>
      </w:tr>
      <w:bookmarkEnd w:id="112"/>
      <w:tr w:rsidR="003352F5" w14:paraId="15BD6855" w14:textId="77777777" w:rsidTr="00951567">
        <w:tc>
          <w:tcPr>
            <w:tcW w:w="10060" w:type="dxa"/>
          </w:tcPr>
          <w:p w14:paraId="4293D058" w14:textId="566480FF" w:rsidR="008B2DC3" w:rsidRDefault="00951567" w:rsidP="008B2DC3">
            <w:pPr>
              <w:rPr>
                <w:rFonts w:ascii="Arial" w:hAnsi="Arial" w:cs="Arial"/>
                <w:b/>
                <w:color w:val="002060"/>
                <w:sz w:val="28"/>
                <w:szCs w:val="44"/>
              </w:rPr>
            </w:pPr>
            <w:r>
              <w:rPr>
                <w:rFonts w:ascii="Arial" w:hAnsi="Arial" w:cs="Arial"/>
                <w:sz w:val="24"/>
                <w:szCs w:val="24"/>
                <w:shd w:val="clear" w:color="auto" w:fill="FFFFFF" w:themeFill="background1"/>
              </w:rPr>
              <w:t>All</w:t>
            </w:r>
            <w:r w:rsidR="008B2DC3" w:rsidRPr="002E4496">
              <w:rPr>
                <w:rFonts w:ascii="Arial" w:hAnsi="Arial" w:cs="Arial"/>
                <w:sz w:val="24"/>
                <w:szCs w:val="24"/>
                <w:shd w:val="clear" w:color="auto" w:fill="FFFFFF" w:themeFill="background1"/>
              </w:rPr>
              <w:t xml:space="preserve"> </w:t>
            </w:r>
            <w:r w:rsidR="008B2DC3">
              <w:rPr>
                <w:rFonts w:ascii="Arial" w:hAnsi="Arial" w:cs="Arial"/>
                <w:sz w:val="24"/>
                <w:szCs w:val="24"/>
                <w:shd w:val="clear" w:color="auto" w:fill="FFFFFF" w:themeFill="background1"/>
              </w:rPr>
              <w:t>panel</w:t>
            </w:r>
            <w:r>
              <w:rPr>
                <w:rFonts w:ascii="Arial" w:hAnsi="Arial" w:cs="Arial"/>
                <w:sz w:val="24"/>
                <w:szCs w:val="24"/>
                <w:shd w:val="clear" w:color="auto" w:fill="FFFFFF" w:themeFill="background1"/>
              </w:rPr>
              <w:t>s</w:t>
            </w:r>
            <w:r w:rsidR="008B2DC3">
              <w:rPr>
                <w:rFonts w:ascii="Arial" w:hAnsi="Arial" w:cs="Arial"/>
                <w:sz w:val="24"/>
                <w:szCs w:val="24"/>
                <w:shd w:val="clear" w:color="auto" w:fill="FFFFFF" w:themeFill="background1"/>
              </w:rPr>
              <w:t xml:space="preserve"> </w:t>
            </w:r>
            <w:r w:rsidR="008B2DC3" w:rsidRPr="002E4496">
              <w:rPr>
                <w:rFonts w:ascii="Arial" w:hAnsi="Arial" w:cs="Arial"/>
                <w:sz w:val="24"/>
                <w:szCs w:val="24"/>
                <w:shd w:val="clear" w:color="auto" w:fill="FFFFFF" w:themeFill="background1"/>
              </w:rPr>
              <w:t xml:space="preserve">will be </w:t>
            </w:r>
            <w:r w:rsidR="008B2DC3">
              <w:rPr>
                <w:rFonts w:ascii="Arial" w:hAnsi="Arial" w:cs="Arial"/>
                <w:sz w:val="24"/>
                <w:szCs w:val="24"/>
                <w:shd w:val="clear" w:color="auto" w:fill="FFFFFF" w:themeFill="background1"/>
              </w:rPr>
              <w:t xml:space="preserve">supported by a Service Improvement Assistant who will maintain agenda and minutes of the meetings. </w:t>
            </w:r>
          </w:p>
          <w:p w14:paraId="3BAC86A0" w14:textId="7BA55BEF" w:rsidR="008B2DC3" w:rsidRPr="008F3308" w:rsidRDefault="008B2DC3" w:rsidP="00227195">
            <w:pPr>
              <w:pStyle w:val="ListParagraph"/>
              <w:numPr>
                <w:ilvl w:val="0"/>
                <w:numId w:val="4"/>
              </w:numPr>
              <w:rPr>
                <w:rFonts w:ascii="Arial" w:hAnsi="Arial" w:cs="Arial"/>
                <w:sz w:val="24"/>
                <w:szCs w:val="24"/>
              </w:rPr>
            </w:pPr>
            <w:r w:rsidRPr="008F3308">
              <w:rPr>
                <w:rFonts w:ascii="Arial" w:hAnsi="Arial" w:cs="Arial"/>
                <w:sz w:val="24"/>
                <w:szCs w:val="24"/>
              </w:rPr>
              <w:t xml:space="preserve">All relevant information will be shared with </w:t>
            </w:r>
            <w:r>
              <w:rPr>
                <w:rFonts w:ascii="Arial" w:hAnsi="Arial" w:cs="Arial"/>
                <w:sz w:val="24"/>
                <w:szCs w:val="24"/>
              </w:rPr>
              <w:t>resource p</w:t>
            </w:r>
            <w:r w:rsidRPr="008F3308">
              <w:rPr>
                <w:rFonts w:ascii="Arial" w:hAnsi="Arial" w:cs="Arial"/>
                <w:sz w:val="24"/>
                <w:szCs w:val="24"/>
              </w:rPr>
              <w:t>anel members electronically via Teams Drive at least four days before every panel meeting. This will include all the necessary paperwork received to support the decision-making process.</w:t>
            </w:r>
          </w:p>
          <w:p w14:paraId="64B58CFA" w14:textId="77777777" w:rsidR="008B2DC3" w:rsidRPr="008F3308" w:rsidRDefault="008B2DC3" w:rsidP="00227195">
            <w:pPr>
              <w:pStyle w:val="ListParagraph"/>
              <w:numPr>
                <w:ilvl w:val="0"/>
                <w:numId w:val="4"/>
              </w:numPr>
              <w:rPr>
                <w:rFonts w:ascii="Arial" w:hAnsi="Arial" w:cs="Arial"/>
                <w:sz w:val="24"/>
                <w:szCs w:val="24"/>
              </w:rPr>
            </w:pPr>
            <w:r w:rsidRPr="008F3308">
              <w:rPr>
                <w:rFonts w:ascii="Arial" w:hAnsi="Arial" w:cs="Arial"/>
                <w:sz w:val="24"/>
                <w:szCs w:val="24"/>
              </w:rPr>
              <w:t xml:space="preserve">Papers will be treated in utmost confidence and any printed papers will be destroyed securely following the meeting. </w:t>
            </w:r>
          </w:p>
          <w:p w14:paraId="23EE3F65" w14:textId="77777777" w:rsidR="008B2DC3" w:rsidRPr="008F3308" w:rsidRDefault="008B2DC3" w:rsidP="00227195">
            <w:pPr>
              <w:pStyle w:val="ListParagraph"/>
              <w:numPr>
                <w:ilvl w:val="0"/>
                <w:numId w:val="4"/>
              </w:numPr>
              <w:rPr>
                <w:rFonts w:ascii="Arial" w:hAnsi="Arial" w:cs="Arial"/>
                <w:sz w:val="24"/>
                <w:szCs w:val="24"/>
              </w:rPr>
            </w:pPr>
            <w:r w:rsidRPr="008F3308">
              <w:rPr>
                <w:rFonts w:ascii="Arial" w:hAnsi="Arial" w:cs="Arial"/>
                <w:sz w:val="24"/>
                <w:szCs w:val="24"/>
              </w:rPr>
              <w:t>The meetings will be attended by a Service Improvement Assistant from the SEND team to record the decisions and actions agreed.</w:t>
            </w:r>
          </w:p>
          <w:p w14:paraId="0602C0BD" w14:textId="0B153645" w:rsidR="008B2DC3" w:rsidRDefault="00E356D0" w:rsidP="00227195">
            <w:pPr>
              <w:pStyle w:val="ListParagraph"/>
              <w:numPr>
                <w:ilvl w:val="0"/>
                <w:numId w:val="4"/>
              </w:numPr>
              <w:rPr>
                <w:rFonts w:ascii="Arial" w:hAnsi="Arial" w:cs="Arial"/>
                <w:sz w:val="24"/>
                <w:szCs w:val="24"/>
              </w:rPr>
            </w:pPr>
            <w:r>
              <w:rPr>
                <w:rFonts w:ascii="Arial" w:hAnsi="Arial" w:cs="Arial"/>
                <w:sz w:val="24"/>
                <w:szCs w:val="24"/>
              </w:rPr>
              <w:t>Funding</w:t>
            </w:r>
            <w:r w:rsidR="008B2DC3">
              <w:rPr>
                <w:rFonts w:ascii="Arial" w:hAnsi="Arial" w:cs="Arial"/>
                <w:sz w:val="24"/>
                <w:szCs w:val="24"/>
              </w:rPr>
              <w:t xml:space="preserve"> </w:t>
            </w:r>
            <w:r w:rsidR="008B2DC3" w:rsidRPr="008F3308">
              <w:rPr>
                <w:rFonts w:ascii="Arial" w:hAnsi="Arial" w:cs="Arial"/>
                <w:sz w:val="24"/>
                <w:szCs w:val="24"/>
              </w:rPr>
              <w:t>Panel Action Sheet will be distributed within 2 days.</w:t>
            </w:r>
          </w:p>
          <w:p w14:paraId="552208EE" w14:textId="4000081A" w:rsidR="003352F5" w:rsidRPr="00170F51" w:rsidRDefault="00E356D0" w:rsidP="00227195">
            <w:pPr>
              <w:pStyle w:val="ListParagraph"/>
              <w:numPr>
                <w:ilvl w:val="0"/>
                <w:numId w:val="4"/>
              </w:numPr>
              <w:rPr>
                <w:rFonts w:ascii="Arial" w:hAnsi="Arial" w:cs="Arial"/>
                <w:sz w:val="24"/>
                <w:szCs w:val="24"/>
              </w:rPr>
            </w:pPr>
            <w:r>
              <w:rPr>
                <w:rFonts w:ascii="Arial" w:hAnsi="Arial" w:cs="Arial"/>
                <w:sz w:val="24"/>
                <w:szCs w:val="24"/>
              </w:rPr>
              <w:t>Funding</w:t>
            </w:r>
            <w:r w:rsidR="008B2DC3" w:rsidRPr="00B44191">
              <w:rPr>
                <w:rFonts w:ascii="Arial" w:hAnsi="Arial" w:cs="Arial"/>
                <w:sz w:val="24"/>
                <w:szCs w:val="24"/>
              </w:rPr>
              <w:t xml:space="preserve"> Panel decisions will be distributed ithin 5 days</w:t>
            </w:r>
            <w:r w:rsidR="009932D4">
              <w:rPr>
                <w:rFonts w:ascii="Arial" w:hAnsi="Arial" w:cs="Arial"/>
                <w:sz w:val="24"/>
                <w:szCs w:val="24"/>
              </w:rPr>
              <w:t>.</w:t>
            </w:r>
          </w:p>
        </w:tc>
      </w:tr>
      <w:bookmarkEnd w:id="4"/>
      <w:bookmarkEnd w:id="5"/>
    </w:tbl>
    <w:p w14:paraId="615C7F7B" w14:textId="77777777" w:rsidR="00F608D9" w:rsidRDefault="00F608D9" w:rsidP="00F608D9">
      <w:pPr>
        <w:spacing w:after="160" w:line="259" w:lineRule="auto"/>
        <w:rPr>
          <w:rFonts w:ascii="Arial" w:hAnsi="Arial" w:cs="Arial"/>
          <w:b/>
          <w:color w:val="002060"/>
          <w:sz w:val="28"/>
          <w:szCs w:val="44"/>
        </w:rPr>
      </w:pPr>
    </w:p>
    <w:sectPr w:rsidR="00F608D9" w:rsidSect="00F608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80C4" w14:textId="77777777" w:rsidR="00F75BBD" w:rsidRDefault="00F75BBD" w:rsidP="007E03FD">
      <w:r>
        <w:separator/>
      </w:r>
    </w:p>
  </w:endnote>
  <w:endnote w:type="continuationSeparator" w:id="0">
    <w:p w14:paraId="467DF85D" w14:textId="77777777" w:rsidR="00F75BBD" w:rsidRDefault="00F75BBD" w:rsidP="007E03FD">
      <w:r>
        <w:continuationSeparator/>
      </w:r>
    </w:p>
  </w:endnote>
  <w:endnote w:type="continuationNotice" w:id="1">
    <w:p w14:paraId="4F6AA0A6" w14:textId="77777777" w:rsidR="00F75BBD" w:rsidRDefault="00F75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4CB5" w14:textId="77777777" w:rsidR="00817767" w:rsidRDefault="00817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960204"/>
      <w:docPartObj>
        <w:docPartGallery w:val="Page Numbers (Bottom of Page)"/>
        <w:docPartUnique/>
      </w:docPartObj>
    </w:sdtPr>
    <w:sdtEndPr>
      <w:rPr>
        <w:noProof/>
      </w:rPr>
    </w:sdtEndPr>
    <w:sdtContent>
      <w:p w14:paraId="503D1EDB" w14:textId="4157BD53" w:rsidR="00366D84" w:rsidRDefault="00366D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E6009B" w14:textId="77777777" w:rsidR="00366D84" w:rsidRDefault="00366D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FC9E" w14:textId="77777777" w:rsidR="00817767" w:rsidRDefault="008177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363873"/>
      <w:docPartObj>
        <w:docPartGallery w:val="Page Numbers (Bottom of Page)"/>
        <w:docPartUnique/>
      </w:docPartObj>
    </w:sdtPr>
    <w:sdtEndPr/>
    <w:sdtContent>
      <w:sdt>
        <w:sdtPr>
          <w:id w:val="-1769616900"/>
          <w:docPartObj>
            <w:docPartGallery w:val="Page Numbers (Top of Page)"/>
            <w:docPartUnique/>
          </w:docPartObj>
        </w:sdtPr>
        <w:sdtEndPr/>
        <w:sdtContent>
          <w:p w14:paraId="0EADA375" w14:textId="24A21F4E" w:rsidR="002E4496" w:rsidRDefault="002E44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111196" w14:textId="77777777" w:rsidR="00366D84" w:rsidRDefault="00366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AED5" w14:textId="77777777" w:rsidR="00F75BBD" w:rsidRDefault="00F75BBD" w:rsidP="007E03FD">
      <w:r>
        <w:separator/>
      </w:r>
    </w:p>
  </w:footnote>
  <w:footnote w:type="continuationSeparator" w:id="0">
    <w:p w14:paraId="6EB63C8D" w14:textId="77777777" w:rsidR="00F75BBD" w:rsidRDefault="00F75BBD" w:rsidP="007E03FD">
      <w:r>
        <w:continuationSeparator/>
      </w:r>
    </w:p>
  </w:footnote>
  <w:footnote w:type="continuationNotice" w:id="1">
    <w:p w14:paraId="4023DEDE" w14:textId="77777777" w:rsidR="00F75BBD" w:rsidRDefault="00F75BBD"/>
  </w:footnote>
  <w:footnote w:id="2">
    <w:p w14:paraId="5E8FDBE7" w14:textId="77777777" w:rsidR="007B6731" w:rsidRPr="00170F51" w:rsidRDefault="00CC0EFC" w:rsidP="007B6731">
      <w:pPr>
        <w:pStyle w:val="FootnoteText"/>
      </w:pPr>
      <w:hyperlink r:id="rId1" w:history="1">
        <w:r w:rsidR="007B6731" w:rsidRPr="00230E47">
          <w:rPr>
            <w:color w:val="0000FF"/>
            <w:sz w:val="22"/>
            <w:szCs w:val="22"/>
            <w:u w:val="single"/>
          </w:rPr>
          <w:t>SEND code of practice: 0 to 25 years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D754" w14:textId="77777777" w:rsidR="00817767" w:rsidRDefault="00817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E936" w14:textId="7F778150" w:rsidR="00366D84" w:rsidRDefault="007F7CD6" w:rsidP="003963F9">
    <w:pPr>
      <w:pStyle w:val="Header"/>
      <w:jc w:val="center"/>
    </w:pPr>
    <w:r>
      <w:rPr>
        <w:noProof/>
      </w:rPr>
      <w:drawing>
        <wp:inline distT="0" distB="0" distL="0" distR="0" wp14:anchorId="26A8DE9D" wp14:editId="459B3494">
          <wp:extent cx="4476750" cy="1133475"/>
          <wp:effectExtent l="0" t="0" r="0" b="952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76750" cy="11334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80E0" w14:textId="77777777" w:rsidR="00817767" w:rsidRDefault="008177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DADA" w14:textId="41C9DE0A" w:rsidR="00366D84" w:rsidRDefault="00366D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5323" w14:textId="0FF0A49A" w:rsidR="00366D84" w:rsidRPr="00C36BB2" w:rsidRDefault="00366D84" w:rsidP="00055930">
    <w:pPr>
      <w:pStyle w:val="Header"/>
      <w:tabs>
        <w:tab w:val="left" w:pos="1128"/>
        <w:tab w:val="left" w:pos="1936"/>
        <w:tab w:val="center" w:pos="7284"/>
      </w:tabs>
    </w:pPr>
    <w:r>
      <w:tab/>
    </w:r>
    <w:r w:rsidR="00055930">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70A4" w14:textId="08B5CEC4" w:rsidR="00366D84" w:rsidRDefault="00366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7F1E"/>
    <w:multiLevelType w:val="hybridMultilevel"/>
    <w:tmpl w:val="CD746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B94058"/>
    <w:multiLevelType w:val="hybridMultilevel"/>
    <w:tmpl w:val="4E3A5F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3D52F5"/>
    <w:multiLevelType w:val="hybridMultilevel"/>
    <w:tmpl w:val="806C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970A2"/>
    <w:multiLevelType w:val="hybridMultilevel"/>
    <w:tmpl w:val="A1AE1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DF6309"/>
    <w:multiLevelType w:val="hybridMultilevel"/>
    <w:tmpl w:val="271EF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173DC2"/>
    <w:multiLevelType w:val="hybridMultilevel"/>
    <w:tmpl w:val="0D8C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E96472"/>
    <w:multiLevelType w:val="hybridMultilevel"/>
    <w:tmpl w:val="9E408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AD098B"/>
    <w:multiLevelType w:val="hybridMultilevel"/>
    <w:tmpl w:val="7EBEAB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A6F17"/>
    <w:multiLevelType w:val="hybridMultilevel"/>
    <w:tmpl w:val="245A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F5F9B"/>
    <w:multiLevelType w:val="hybridMultilevel"/>
    <w:tmpl w:val="10C81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EA22D6"/>
    <w:multiLevelType w:val="hybridMultilevel"/>
    <w:tmpl w:val="99EA1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0406EE"/>
    <w:multiLevelType w:val="hybridMultilevel"/>
    <w:tmpl w:val="99E8EBEA"/>
    <w:lvl w:ilvl="0" w:tplc="055A8FD2">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697110"/>
    <w:multiLevelType w:val="hybridMultilevel"/>
    <w:tmpl w:val="7E96E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2A6C60"/>
    <w:multiLevelType w:val="hybridMultilevel"/>
    <w:tmpl w:val="B7747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F26ADB"/>
    <w:multiLevelType w:val="hybridMultilevel"/>
    <w:tmpl w:val="5CCC9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D6003B"/>
    <w:multiLevelType w:val="hybridMultilevel"/>
    <w:tmpl w:val="97D66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4A6669"/>
    <w:multiLevelType w:val="hybridMultilevel"/>
    <w:tmpl w:val="A0209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A715A"/>
    <w:multiLevelType w:val="hybridMultilevel"/>
    <w:tmpl w:val="979CE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1B74EF"/>
    <w:multiLevelType w:val="hybridMultilevel"/>
    <w:tmpl w:val="93B89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B8584C"/>
    <w:multiLevelType w:val="hybridMultilevel"/>
    <w:tmpl w:val="6BF03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C57C86"/>
    <w:multiLevelType w:val="hybridMultilevel"/>
    <w:tmpl w:val="C600A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F068B3"/>
    <w:multiLevelType w:val="hybridMultilevel"/>
    <w:tmpl w:val="0E564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676042"/>
    <w:multiLevelType w:val="hybridMultilevel"/>
    <w:tmpl w:val="04A20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DF2040"/>
    <w:multiLevelType w:val="hybridMultilevel"/>
    <w:tmpl w:val="EED62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B20A3F"/>
    <w:multiLevelType w:val="hybridMultilevel"/>
    <w:tmpl w:val="923E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180367">
    <w:abstractNumId w:val="11"/>
  </w:num>
  <w:num w:numId="2" w16cid:durableId="875430171">
    <w:abstractNumId w:val="1"/>
  </w:num>
  <w:num w:numId="3" w16cid:durableId="554008260">
    <w:abstractNumId w:val="22"/>
  </w:num>
  <w:num w:numId="4" w16cid:durableId="2111779081">
    <w:abstractNumId w:val="3"/>
  </w:num>
  <w:num w:numId="5" w16cid:durableId="780223951">
    <w:abstractNumId w:val="24"/>
  </w:num>
  <w:num w:numId="6" w16cid:durableId="700133978">
    <w:abstractNumId w:val="2"/>
  </w:num>
  <w:num w:numId="7" w16cid:durableId="1751734640">
    <w:abstractNumId w:val="8"/>
  </w:num>
  <w:num w:numId="8" w16cid:durableId="2016960000">
    <w:abstractNumId w:val="23"/>
  </w:num>
  <w:num w:numId="9" w16cid:durableId="987827639">
    <w:abstractNumId w:val="14"/>
  </w:num>
  <w:num w:numId="10" w16cid:durableId="488524950">
    <w:abstractNumId w:val="6"/>
  </w:num>
  <w:num w:numId="11" w16cid:durableId="1287662083">
    <w:abstractNumId w:val="21"/>
  </w:num>
  <w:num w:numId="12" w16cid:durableId="31275147">
    <w:abstractNumId w:val="13"/>
  </w:num>
  <w:num w:numId="13" w16cid:durableId="2020310821">
    <w:abstractNumId w:val="0"/>
  </w:num>
  <w:num w:numId="14" w16cid:durableId="1624387392">
    <w:abstractNumId w:val="10"/>
  </w:num>
  <w:num w:numId="15" w16cid:durableId="2080208632">
    <w:abstractNumId w:val="17"/>
  </w:num>
  <w:num w:numId="16" w16cid:durableId="1110734640">
    <w:abstractNumId w:val="9"/>
  </w:num>
  <w:num w:numId="17" w16cid:durableId="596058139">
    <w:abstractNumId w:val="4"/>
  </w:num>
  <w:num w:numId="18" w16cid:durableId="1088500721">
    <w:abstractNumId w:val="16"/>
  </w:num>
  <w:num w:numId="19" w16cid:durableId="448201919">
    <w:abstractNumId w:val="5"/>
  </w:num>
  <w:num w:numId="20" w16cid:durableId="378669258">
    <w:abstractNumId w:val="15"/>
  </w:num>
  <w:num w:numId="21" w16cid:durableId="906915219">
    <w:abstractNumId w:val="18"/>
  </w:num>
  <w:num w:numId="22" w16cid:durableId="917524400">
    <w:abstractNumId w:val="19"/>
  </w:num>
  <w:num w:numId="23" w16cid:durableId="1889797342">
    <w:abstractNumId w:val="12"/>
  </w:num>
  <w:num w:numId="24" w16cid:durableId="1369909905">
    <w:abstractNumId w:val="7"/>
  </w:num>
  <w:num w:numId="25" w16cid:durableId="5138231">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18"/>
    <w:rsid w:val="00016AF8"/>
    <w:rsid w:val="000205E7"/>
    <w:rsid w:val="00020F18"/>
    <w:rsid w:val="00023809"/>
    <w:rsid w:val="00035984"/>
    <w:rsid w:val="00036296"/>
    <w:rsid w:val="00040C49"/>
    <w:rsid w:val="00041A40"/>
    <w:rsid w:val="000463B9"/>
    <w:rsid w:val="00055930"/>
    <w:rsid w:val="00065FA4"/>
    <w:rsid w:val="000671B9"/>
    <w:rsid w:val="00074822"/>
    <w:rsid w:val="000836ED"/>
    <w:rsid w:val="0009239A"/>
    <w:rsid w:val="000A31C0"/>
    <w:rsid w:val="000B7221"/>
    <w:rsid w:val="000B778A"/>
    <w:rsid w:val="000C1513"/>
    <w:rsid w:val="000C3DDA"/>
    <w:rsid w:val="000C416C"/>
    <w:rsid w:val="000C6A74"/>
    <w:rsid w:val="000C7C2B"/>
    <w:rsid w:val="000E1252"/>
    <w:rsid w:val="000E790D"/>
    <w:rsid w:val="000F5A60"/>
    <w:rsid w:val="00103043"/>
    <w:rsid w:val="001033AB"/>
    <w:rsid w:val="00105222"/>
    <w:rsid w:val="00107C5E"/>
    <w:rsid w:val="0011050C"/>
    <w:rsid w:val="001159F1"/>
    <w:rsid w:val="0011652C"/>
    <w:rsid w:val="00117002"/>
    <w:rsid w:val="00121060"/>
    <w:rsid w:val="001234D0"/>
    <w:rsid w:val="001349E0"/>
    <w:rsid w:val="0013784F"/>
    <w:rsid w:val="001378AF"/>
    <w:rsid w:val="0016542D"/>
    <w:rsid w:val="00170F51"/>
    <w:rsid w:val="00176822"/>
    <w:rsid w:val="00182ED3"/>
    <w:rsid w:val="001963B1"/>
    <w:rsid w:val="0019659E"/>
    <w:rsid w:val="00196EFD"/>
    <w:rsid w:val="001B4FAC"/>
    <w:rsid w:val="001B512D"/>
    <w:rsid w:val="001B57DD"/>
    <w:rsid w:val="001B63CF"/>
    <w:rsid w:val="001B7333"/>
    <w:rsid w:val="001C1EEA"/>
    <w:rsid w:val="001C6059"/>
    <w:rsid w:val="001E2A01"/>
    <w:rsid w:val="00207E5E"/>
    <w:rsid w:val="00216145"/>
    <w:rsid w:val="00216CDE"/>
    <w:rsid w:val="00224E9A"/>
    <w:rsid w:val="00225E2D"/>
    <w:rsid w:val="00226B92"/>
    <w:rsid w:val="00227195"/>
    <w:rsid w:val="00230E47"/>
    <w:rsid w:val="002356C3"/>
    <w:rsid w:val="00235929"/>
    <w:rsid w:val="002376A9"/>
    <w:rsid w:val="00237DD5"/>
    <w:rsid w:val="0024147A"/>
    <w:rsid w:val="0025601A"/>
    <w:rsid w:val="0026278B"/>
    <w:rsid w:val="00271514"/>
    <w:rsid w:val="00274BEC"/>
    <w:rsid w:val="0028651A"/>
    <w:rsid w:val="00292F30"/>
    <w:rsid w:val="0029420D"/>
    <w:rsid w:val="00294FDA"/>
    <w:rsid w:val="002956F3"/>
    <w:rsid w:val="00297449"/>
    <w:rsid w:val="002D4A9E"/>
    <w:rsid w:val="002E4496"/>
    <w:rsid w:val="002E6125"/>
    <w:rsid w:val="002E770D"/>
    <w:rsid w:val="002F5F6A"/>
    <w:rsid w:val="003033C7"/>
    <w:rsid w:val="00316C20"/>
    <w:rsid w:val="003352F5"/>
    <w:rsid w:val="00341408"/>
    <w:rsid w:val="00350745"/>
    <w:rsid w:val="00360F20"/>
    <w:rsid w:val="003613CB"/>
    <w:rsid w:val="00366D84"/>
    <w:rsid w:val="00370A05"/>
    <w:rsid w:val="00372E9E"/>
    <w:rsid w:val="00390695"/>
    <w:rsid w:val="00393501"/>
    <w:rsid w:val="003963F9"/>
    <w:rsid w:val="003A05E7"/>
    <w:rsid w:val="003A1544"/>
    <w:rsid w:val="003B3C72"/>
    <w:rsid w:val="003B5FBE"/>
    <w:rsid w:val="003B72A7"/>
    <w:rsid w:val="003B7436"/>
    <w:rsid w:val="003C0DDF"/>
    <w:rsid w:val="003C5265"/>
    <w:rsid w:val="003D1C8D"/>
    <w:rsid w:val="003D29D4"/>
    <w:rsid w:val="003F12F1"/>
    <w:rsid w:val="003F1779"/>
    <w:rsid w:val="003F5311"/>
    <w:rsid w:val="00403355"/>
    <w:rsid w:val="00411332"/>
    <w:rsid w:val="004132F4"/>
    <w:rsid w:val="0044137C"/>
    <w:rsid w:val="00450AA2"/>
    <w:rsid w:val="00461C73"/>
    <w:rsid w:val="00470868"/>
    <w:rsid w:val="004718DD"/>
    <w:rsid w:val="004841A5"/>
    <w:rsid w:val="00487387"/>
    <w:rsid w:val="00490893"/>
    <w:rsid w:val="004A3768"/>
    <w:rsid w:val="004B3B32"/>
    <w:rsid w:val="004C7F57"/>
    <w:rsid w:val="004D3323"/>
    <w:rsid w:val="004D68C2"/>
    <w:rsid w:val="004E0678"/>
    <w:rsid w:val="004E2763"/>
    <w:rsid w:val="004E6800"/>
    <w:rsid w:val="004E684D"/>
    <w:rsid w:val="004F7FA1"/>
    <w:rsid w:val="00510E9A"/>
    <w:rsid w:val="005119C2"/>
    <w:rsid w:val="005157DD"/>
    <w:rsid w:val="005271C5"/>
    <w:rsid w:val="00541860"/>
    <w:rsid w:val="0054735A"/>
    <w:rsid w:val="00547680"/>
    <w:rsid w:val="00552F09"/>
    <w:rsid w:val="005643D8"/>
    <w:rsid w:val="00565F2A"/>
    <w:rsid w:val="00575612"/>
    <w:rsid w:val="00575A0E"/>
    <w:rsid w:val="005768A7"/>
    <w:rsid w:val="005825DE"/>
    <w:rsid w:val="00585B7B"/>
    <w:rsid w:val="00585C61"/>
    <w:rsid w:val="005A67D9"/>
    <w:rsid w:val="005C5B50"/>
    <w:rsid w:val="005D78BA"/>
    <w:rsid w:val="005E4740"/>
    <w:rsid w:val="005E596C"/>
    <w:rsid w:val="005F21DE"/>
    <w:rsid w:val="0060105F"/>
    <w:rsid w:val="006053E0"/>
    <w:rsid w:val="00607BA7"/>
    <w:rsid w:val="00611825"/>
    <w:rsid w:val="00612C9E"/>
    <w:rsid w:val="00615127"/>
    <w:rsid w:val="006212CD"/>
    <w:rsid w:val="006235CE"/>
    <w:rsid w:val="00626DD8"/>
    <w:rsid w:val="00627117"/>
    <w:rsid w:val="00636A93"/>
    <w:rsid w:val="00636EDF"/>
    <w:rsid w:val="0064100E"/>
    <w:rsid w:val="006506D7"/>
    <w:rsid w:val="00655F02"/>
    <w:rsid w:val="006571D3"/>
    <w:rsid w:val="00657B6F"/>
    <w:rsid w:val="00665456"/>
    <w:rsid w:val="00670818"/>
    <w:rsid w:val="006760C5"/>
    <w:rsid w:val="00677D30"/>
    <w:rsid w:val="006868C8"/>
    <w:rsid w:val="00696269"/>
    <w:rsid w:val="006B62A8"/>
    <w:rsid w:val="006D4DB4"/>
    <w:rsid w:val="006E04B3"/>
    <w:rsid w:val="006E2FC5"/>
    <w:rsid w:val="006F6695"/>
    <w:rsid w:val="006F72A0"/>
    <w:rsid w:val="006F797E"/>
    <w:rsid w:val="00700149"/>
    <w:rsid w:val="00703D08"/>
    <w:rsid w:val="0070771E"/>
    <w:rsid w:val="007118EF"/>
    <w:rsid w:val="00733D99"/>
    <w:rsid w:val="00736862"/>
    <w:rsid w:val="007402FB"/>
    <w:rsid w:val="00742A89"/>
    <w:rsid w:val="00751882"/>
    <w:rsid w:val="0076392A"/>
    <w:rsid w:val="00763AB2"/>
    <w:rsid w:val="007702CD"/>
    <w:rsid w:val="00775CAC"/>
    <w:rsid w:val="00786C98"/>
    <w:rsid w:val="00790AFA"/>
    <w:rsid w:val="007948F8"/>
    <w:rsid w:val="007A08C2"/>
    <w:rsid w:val="007A7BD3"/>
    <w:rsid w:val="007B1D6D"/>
    <w:rsid w:val="007B6731"/>
    <w:rsid w:val="007C0F1D"/>
    <w:rsid w:val="007C1A3A"/>
    <w:rsid w:val="007D2D2D"/>
    <w:rsid w:val="007D33DD"/>
    <w:rsid w:val="007D5A8B"/>
    <w:rsid w:val="007D7AE8"/>
    <w:rsid w:val="007E03FD"/>
    <w:rsid w:val="007E72D8"/>
    <w:rsid w:val="007F44C1"/>
    <w:rsid w:val="007F7CD6"/>
    <w:rsid w:val="0080042A"/>
    <w:rsid w:val="0080475C"/>
    <w:rsid w:val="00817767"/>
    <w:rsid w:val="00817EC2"/>
    <w:rsid w:val="00820914"/>
    <w:rsid w:val="00836799"/>
    <w:rsid w:val="00836D2B"/>
    <w:rsid w:val="0084552B"/>
    <w:rsid w:val="008460F3"/>
    <w:rsid w:val="00847423"/>
    <w:rsid w:val="00850410"/>
    <w:rsid w:val="0085682F"/>
    <w:rsid w:val="008609F4"/>
    <w:rsid w:val="00860E2F"/>
    <w:rsid w:val="00862DCA"/>
    <w:rsid w:val="00870FDE"/>
    <w:rsid w:val="0087165F"/>
    <w:rsid w:val="00876237"/>
    <w:rsid w:val="00880576"/>
    <w:rsid w:val="00882807"/>
    <w:rsid w:val="00897C3A"/>
    <w:rsid w:val="008B2DC3"/>
    <w:rsid w:val="008B585A"/>
    <w:rsid w:val="008B656E"/>
    <w:rsid w:val="008D0197"/>
    <w:rsid w:val="008E49C3"/>
    <w:rsid w:val="008F119E"/>
    <w:rsid w:val="008F3308"/>
    <w:rsid w:val="008F75AB"/>
    <w:rsid w:val="009005C6"/>
    <w:rsid w:val="009023E8"/>
    <w:rsid w:val="00916A6C"/>
    <w:rsid w:val="00917999"/>
    <w:rsid w:val="00922D40"/>
    <w:rsid w:val="00926A11"/>
    <w:rsid w:val="009301D5"/>
    <w:rsid w:val="00942D3F"/>
    <w:rsid w:val="00943860"/>
    <w:rsid w:val="00945DF7"/>
    <w:rsid w:val="00951567"/>
    <w:rsid w:val="009571FD"/>
    <w:rsid w:val="009818DC"/>
    <w:rsid w:val="00983F98"/>
    <w:rsid w:val="00984FE7"/>
    <w:rsid w:val="0099312A"/>
    <w:rsid w:val="009932D4"/>
    <w:rsid w:val="009B1D8B"/>
    <w:rsid w:val="009B5DED"/>
    <w:rsid w:val="009B6912"/>
    <w:rsid w:val="009C2215"/>
    <w:rsid w:val="009C2815"/>
    <w:rsid w:val="009C65CF"/>
    <w:rsid w:val="009D45AC"/>
    <w:rsid w:val="009D7386"/>
    <w:rsid w:val="009F200A"/>
    <w:rsid w:val="00A07EF0"/>
    <w:rsid w:val="00A11ECB"/>
    <w:rsid w:val="00A178EE"/>
    <w:rsid w:val="00A2279A"/>
    <w:rsid w:val="00A23CFB"/>
    <w:rsid w:val="00A31725"/>
    <w:rsid w:val="00A35C1C"/>
    <w:rsid w:val="00A50DF2"/>
    <w:rsid w:val="00A5292D"/>
    <w:rsid w:val="00A55EA9"/>
    <w:rsid w:val="00A576C5"/>
    <w:rsid w:val="00A57A33"/>
    <w:rsid w:val="00A65F43"/>
    <w:rsid w:val="00A70A96"/>
    <w:rsid w:val="00A74B20"/>
    <w:rsid w:val="00A74F11"/>
    <w:rsid w:val="00A75B5F"/>
    <w:rsid w:val="00A90B97"/>
    <w:rsid w:val="00A9649E"/>
    <w:rsid w:val="00AB0A14"/>
    <w:rsid w:val="00AB77A8"/>
    <w:rsid w:val="00AD5873"/>
    <w:rsid w:val="00AE2597"/>
    <w:rsid w:val="00AE313E"/>
    <w:rsid w:val="00AE5BA1"/>
    <w:rsid w:val="00AE66BC"/>
    <w:rsid w:val="00AE66C4"/>
    <w:rsid w:val="00AF4849"/>
    <w:rsid w:val="00B1204B"/>
    <w:rsid w:val="00B137B3"/>
    <w:rsid w:val="00B23193"/>
    <w:rsid w:val="00B231BD"/>
    <w:rsid w:val="00B23FB5"/>
    <w:rsid w:val="00B24129"/>
    <w:rsid w:val="00B376A7"/>
    <w:rsid w:val="00B405D4"/>
    <w:rsid w:val="00B44191"/>
    <w:rsid w:val="00B472BA"/>
    <w:rsid w:val="00B510FF"/>
    <w:rsid w:val="00B61614"/>
    <w:rsid w:val="00B673A0"/>
    <w:rsid w:val="00B764DD"/>
    <w:rsid w:val="00B829C2"/>
    <w:rsid w:val="00B87755"/>
    <w:rsid w:val="00B87C8B"/>
    <w:rsid w:val="00B956C9"/>
    <w:rsid w:val="00B962AE"/>
    <w:rsid w:val="00BA1E82"/>
    <w:rsid w:val="00BA76A0"/>
    <w:rsid w:val="00BB381E"/>
    <w:rsid w:val="00BB3B25"/>
    <w:rsid w:val="00BB46F0"/>
    <w:rsid w:val="00BC69F2"/>
    <w:rsid w:val="00BE5E1C"/>
    <w:rsid w:val="00BF2935"/>
    <w:rsid w:val="00BF49A0"/>
    <w:rsid w:val="00BF688F"/>
    <w:rsid w:val="00C27551"/>
    <w:rsid w:val="00C3090A"/>
    <w:rsid w:val="00C32F15"/>
    <w:rsid w:val="00C37191"/>
    <w:rsid w:val="00C376F0"/>
    <w:rsid w:val="00C43C9F"/>
    <w:rsid w:val="00C60206"/>
    <w:rsid w:val="00C6205F"/>
    <w:rsid w:val="00C63830"/>
    <w:rsid w:val="00C63941"/>
    <w:rsid w:val="00C66F12"/>
    <w:rsid w:val="00C70F81"/>
    <w:rsid w:val="00C734CD"/>
    <w:rsid w:val="00C75A50"/>
    <w:rsid w:val="00C775D5"/>
    <w:rsid w:val="00C87D9B"/>
    <w:rsid w:val="00C943A3"/>
    <w:rsid w:val="00C976EF"/>
    <w:rsid w:val="00CA1C25"/>
    <w:rsid w:val="00CA485A"/>
    <w:rsid w:val="00CA7B5B"/>
    <w:rsid w:val="00CC0EFC"/>
    <w:rsid w:val="00CD5F9A"/>
    <w:rsid w:val="00CE17AA"/>
    <w:rsid w:val="00CE7D59"/>
    <w:rsid w:val="00CF0285"/>
    <w:rsid w:val="00CF3909"/>
    <w:rsid w:val="00D05EF2"/>
    <w:rsid w:val="00D10421"/>
    <w:rsid w:val="00D1219D"/>
    <w:rsid w:val="00D12F98"/>
    <w:rsid w:val="00D202A4"/>
    <w:rsid w:val="00D22B75"/>
    <w:rsid w:val="00D23A63"/>
    <w:rsid w:val="00D24AB2"/>
    <w:rsid w:val="00D277EF"/>
    <w:rsid w:val="00D30236"/>
    <w:rsid w:val="00D31828"/>
    <w:rsid w:val="00D34BDA"/>
    <w:rsid w:val="00D355CF"/>
    <w:rsid w:val="00D36796"/>
    <w:rsid w:val="00D40767"/>
    <w:rsid w:val="00D43099"/>
    <w:rsid w:val="00D438B2"/>
    <w:rsid w:val="00D44976"/>
    <w:rsid w:val="00D51F21"/>
    <w:rsid w:val="00D5563D"/>
    <w:rsid w:val="00D5613E"/>
    <w:rsid w:val="00D75902"/>
    <w:rsid w:val="00D76910"/>
    <w:rsid w:val="00D87A41"/>
    <w:rsid w:val="00D87AD6"/>
    <w:rsid w:val="00D902F8"/>
    <w:rsid w:val="00DA2757"/>
    <w:rsid w:val="00DA2C21"/>
    <w:rsid w:val="00DA5AB1"/>
    <w:rsid w:val="00DB3A35"/>
    <w:rsid w:val="00DB6A18"/>
    <w:rsid w:val="00DC439B"/>
    <w:rsid w:val="00DD6611"/>
    <w:rsid w:val="00DE1583"/>
    <w:rsid w:val="00DF339A"/>
    <w:rsid w:val="00E02ABB"/>
    <w:rsid w:val="00E0423E"/>
    <w:rsid w:val="00E0515E"/>
    <w:rsid w:val="00E05BD7"/>
    <w:rsid w:val="00E05F50"/>
    <w:rsid w:val="00E06A23"/>
    <w:rsid w:val="00E101F2"/>
    <w:rsid w:val="00E16725"/>
    <w:rsid w:val="00E204C1"/>
    <w:rsid w:val="00E21DE6"/>
    <w:rsid w:val="00E22E19"/>
    <w:rsid w:val="00E32877"/>
    <w:rsid w:val="00E356D0"/>
    <w:rsid w:val="00E5029C"/>
    <w:rsid w:val="00E55856"/>
    <w:rsid w:val="00E574AE"/>
    <w:rsid w:val="00E611B5"/>
    <w:rsid w:val="00E62E91"/>
    <w:rsid w:val="00E761D4"/>
    <w:rsid w:val="00E95C8E"/>
    <w:rsid w:val="00EA7107"/>
    <w:rsid w:val="00EA7634"/>
    <w:rsid w:val="00EB15F3"/>
    <w:rsid w:val="00EB339B"/>
    <w:rsid w:val="00ED6246"/>
    <w:rsid w:val="00EE7DF6"/>
    <w:rsid w:val="00EF397F"/>
    <w:rsid w:val="00EF7034"/>
    <w:rsid w:val="00EF79A4"/>
    <w:rsid w:val="00F032F6"/>
    <w:rsid w:val="00F13200"/>
    <w:rsid w:val="00F14934"/>
    <w:rsid w:val="00F1526B"/>
    <w:rsid w:val="00F32182"/>
    <w:rsid w:val="00F341AD"/>
    <w:rsid w:val="00F353B9"/>
    <w:rsid w:val="00F41C29"/>
    <w:rsid w:val="00F43267"/>
    <w:rsid w:val="00F52D40"/>
    <w:rsid w:val="00F608D9"/>
    <w:rsid w:val="00F6132E"/>
    <w:rsid w:val="00F75BBD"/>
    <w:rsid w:val="00F776D2"/>
    <w:rsid w:val="00F835FF"/>
    <w:rsid w:val="00F86FB1"/>
    <w:rsid w:val="00F92AA7"/>
    <w:rsid w:val="00FA2C44"/>
    <w:rsid w:val="00FA4CD1"/>
    <w:rsid w:val="00FA4DC0"/>
    <w:rsid w:val="00FB19FA"/>
    <w:rsid w:val="00FB5448"/>
    <w:rsid w:val="00FC23DE"/>
    <w:rsid w:val="00FC48D2"/>
    <w:rsid w:val="00FC570D"/>
    <w:rsid w:val="00FD196A"/>
    <w:rsid w:val="00FD4377"/>
    <w:rsid w:val="00FD7AF8"/>
    <w:rsid w:val="00FE494C"/>
    <w:rsid w:val="00FE7AEF"/>
    <w:rsid w:val="00FF52B6"/>
    <w:rsid w:val="00FF696D"/>
    <w:rsid w:val="2960FFFB"/>
    <w:rsid w:val="335AB142"/>
    <w:rsid w:val="558DA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06A00"/>
  <w15:docId w15:val="{DEA3D84D-34D5-4CAF-A315-5765C342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377"/>
    <w:pPr>
      <w:spacing w:after="0" w:line="240" w:lineRule="auto"/>
    </w:pPr>
    <w:rPr>
      <w:rFonts w:ascii="Calibri" w:eastAsia="Times New Roman" w:hAnsi="Calibri" w:cs="Calibri"/>
    </w:rPr>
  </w:style>
  <w:style w:type="paragraph" w:styleId="Heading1">
    <w:name w:val="heading 1"/>
    <w:basedOn w:val="Default"/>
    <w:next w:val="Normal"/>
    <w:link w:val="Heading1Char"/>
    <w:uiPriority w:val="9"/>
    <w:qFormat/>
    <w:rsid w:val="00E101F2"/>
    <w:pPr>
      <w:outlineLvl w:val="0"/>
    </w:pPr>
    <w:rPr>
      <w:rFonts w:ascii="Arial" w:hAnsi="Arial" w:cs="Arial"/>
      <w:b/>
      <w:color w:val="002060"/>
      <w:sz w:val="32"/>
      <w:szCs w:val="44"/>
    </w:rPr>
  </w:style>
  <w:style w:type="paragraph" w:styleId="Heading2">
    <w:name w:val="heading 2"/>
    <w:basedOn w:val="Normal"/>
    <w:next w:val="Normal"/>
    <w:link w:val="Heading2Char"/>
    <w:uiPriority w:val="9"/>
    <w:unhideWhenUsed/>
    <w:qFormat/>
    <w:rsid w:val="001159F1"/>
    <w:pPr>
      <w:keepNext/>
      <w:keepLines/>
      <w:spacing w:before="40"/>
      <w:outlineLvl w:val="1"/>
    </w:pPr>
    <w:rPr>
      <w:rFonts w:ascii="Arial" w:eastAsiaTheme="majorEastAsia" w:hAnsi="Arial" w:cstheme="majorBidi"/>
      <w:b/>
      <w:color w:val="002060"/>
      <w:sz w:val="24"/>
      <w:szCs w:val="26"/>
    </w:rPr>
  </w:style>
  <w:style w:type="paragraph" w:styleId="Heading3">
    <w:name w:val="heading 3"/>
    <w:basedOn w:val="Normal"/>
    <w:next w:val="Normal"/>
    <w:link w:val="Heading3Char"/>
    <w:uiPriority w:val="9"/>
    <w:semiHidden/>
    <w:unhideWhenUsed/>
    <w:qFormat/>
    <w:rsid w:val="00D438B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A1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E03FD"/>
    <w:pPr>
      <w:tabs>
        <w:tab w:val="center" w:pos="4513"/>
        <w:tab w:val="right" w:pos="9026"/>
      </w:tabs>
    </w:pPr>
  </w:style>
  <w:style w:type="character" w:customStyle="1" w:styleId="HeaderChar">
    <w:name w:val="Header Char"/>
    <w:basedOn w:val="DefaultParagraphFont"/>
    <w:link w:val="Header"/>
    <w:uiPriority w:val="99"/>
    <w:rsid w:val="007E03FD"/>
  </w:style>
  <w:style w:type="paragraph" w:styleId="Footer">
    <w:name w:val="footer"/>
    <w:basedOn w:val="Normal"/>
    <w:link w:val="FooterChar"/>
    <w:uiPriority w:val="99"/>
    <w:unhideWhenUsed/>
    <w:rsid w:val="007E03FD"/>
    <w:pPr>
      <w:tabs>
        <w:tab w:val="center" w:pos="4513"/>
        <w:tab w:val="right" w:pos="9026"/>
      </w:tabs>
    </w:pPr>
  </w:style>
  <w:style w:type="character" w:customStyle="1" w:styleId="FooterChar">
    <w:name w:val="Footer Char"/>
    <w:basedOn w:val="DefaultParagraphFont"/>
    <w:link w:val="Footer"/>
    <w:uiPriority w:val="99"/>
    <w:rsid w:val="007E03FD"/>
  </w:style>
  <w:style w:type="paragraph" w:styleId="ListParagraph">
    <w:name w:val="List Paragraph"/>
    <w:basedOn w:val="Normal"/>
    <w:uiPriority w:val="1"/>
    <w:qFormat/>
    <w:rsid w:val="007E03FD"/>
    <w:pPr>
      <w:ind w:left="720"/>
      <w:contextualSpacing/>
    </w:pPr>
  </w:style>
  <w:style w:type="paragraph" w:customStyle="1" w:styleId="Bulletsspaced">
    <w:name w:val="Bullets (spaced)"/>
    <w:basedOn w:val="Normal"/>
    <w:link w:val="BulletsspacedChar"/>
    <w:autoRedefine/>
    <w:rsid w:val="0011050C"/>
    <w:pPr>
      <w:numPr>
        <w:numId w:val="1"/>
      </w:numPr>
      <w:tabs>
        <w:tab w:val="left" w:pos="993"/>
      </w:tabs>
    </w:pPr>
    <w:rPr>
      <w:rFonts w:ascii="Tahoma" w:eastAsia="Calibri" w:hAnsi="Tahoma" w:cs="Times New Roman"/>
      <w:color w:val="000000"/>
      <w:sz w:val="24"/>
      <w:szCs w:val="24"/>
    </w:rPr>
  </w:style>
  <w:style w:type="character" w:customStyle="1" w:styleId="BulletsspacedChar">
    <w:name w:val="Bullets (spaced) Char"/>
    <w:link w:val="Bulletsspaced"/>
    <w:rsid w:val="0011050C"/>
    <w:rPr>
      <w:rFonts w:ascii="Tahoma" w:eastAsia="Calibri" w:hAnsi="Tahoma" w:cs="Times New Roman"/>
      <w:color w:val="000000"/>
      <w:sz w:val="24"/>
      <w:szCs w:val="24"/>
    </w:rPr>
  </w:style>
  <w:style w:type="paragraph" w:styleId="NormalWeb">
    <w:name w:val="Normal (Web)"/>
    <w:basedOn w:val="Normal"/>
    <w:uiPriority w:val="99"/>
    <w:unhideWhenUsed/>
    <w:rsid w:val="0011050C"/>
    <w:pPr>
      <w:spacing w:before="100" w:beforeAutospacing="1" w:after="100" w:afterAutospacing="1"/>
    </w:pPr>
    <w:rPr>
      <w:rFonts w:ascii="Times New Roman" w:hAnsi="Times New Roman" w:cs="Times New Roman"/>
      <w:sz w:val="24"/>
      <w:szCs w:val="24"/>
      <w:lang w:eastAsia="en-GB"/>
    </w:rPr>
  </w:style>
  <w:style w:type="character" w:styleId="PlaceholderText">
    <w:name w:val="Placeholder Text"/>
    <w:basedOn w:val="DefaultParagraphFont"/>
    <w:uiPriority w:val="99"/>
    <w:semiHidden/>
    <w:rsid w:val="00D30236"/>
    <w:rPr>
      <w:color w:val="808080"/>
    </w:rPr>
  </w:style>
  <w:style w:type="character" w:styleId="Hyperlink">
    <w:name w:val="Hyperlink"/>
    <w:basedOn w:val="DefaultParagraphFont"/>
    <w:uiPriority w:val="99"/>
    <w:unhideWhenUsed/>
    <w:rsid w:val="004841A5"/>
    <w:rPr>
      <w:color w:val="0563C1" w:themeColor="hyperlink"/>
      <w:u w:val="single"/>
    </w:rPr>
  </w:style>
  <w:style w:type="character" w:styleId="FollowedHyperlink">
    <w:name w:val="FollowedHyperlink"/>
    <w:basedOn w:val="DefaultParagraphFont"/>
    <w:uiPriority w:val="99"/>
    <w:semiHidden/>
    <w:unhideWhenUsed/>
    <w:rsid w:val="00D34BDA"/>
    <w:rPr>
      <w:color w:val="954F72" w:themeColor="followedHyperlink"/>
      <w:u w:val="single"/>
    </w:rPr>
  </w:style>
  <w:style w:type="character" w:styleId="CommentReference">
    <w:name w:val="annotation reference"/>
    <w:basedOn w:val="DefaultParagraphFont"/>
    <w:uiPriority w:val="99"/>
    <w:semiHidden/>
    <w:unhideWhenUsed/>
    <w:rsid w:val="00D34BDA"/>
    <w:rPr>
      <w:sz w:val="16"/>
      <w:szCs w:val="16"/>
    </w:rPr>
  </w:style>
  <w:style w:type="paragraph" w:styleId="CommentText">
    <w:name w:val="annotation text"/>
    <w:basedOn w:val="Normal"/>
    <w:link w:val="CommentTextChar"/>
    <w:uiPriority w:val="99"/>
    <w:unhideWhenUsed/>
    <w:rsid w:val="00D34BDA"/>
    <w:rPr>
      <w:sz w:val="20"/>
      <w:szCs w:val="20"/>
    </w:rPr>
  </w:style>
  <w:style w:type="character" w:customStyle="1" w:styleId="CommentTextChar">
    <w:name w:val="Comment Text Char"/>
    <w:basedOn w:val="DefaultParagraphFont"/>
    <w:link w:val="CommentText"/>
    <w:uiPriority w:val="99"/>
    <w:rsid w:val="00D34BDA"/>
    <w:rPr>
      <w:sz w:val="20"/>
      <w:szCs w:val="20"/>
    </w:rPr>
  </w:style>
  <w:style w:type="paragraph" w:styleId="CommentSubject">
    <w:name w:val="annotation subject"/>
    <w:basedOn w:val="CommentText"/>
    <w:next w:val="CommentText"/>
    <w:link w:val="CommentSubjectChar"/>
    <w:uiPriority w:val="99"/>
    <w:semiHidden/>
    <w:unhideWhenUsed/>
    <w:rsid w:val="00D34BDA"/>
    <w:rPr>
      <w:b/>
      <w:bCs/>
    </w:rPr>
  </w:style>
  <w:style w:type="character" w:customStyle="1" w:styleId="CommentSubjectChar">
    <w:name w:val="Comment Subject Char"/>
    <w:basedOn w:val="CommentTextChar"/>
    <w:link w:val="CommentSubject"/>
    <w:uiPriority w:val="99"/>
    <w:semiHidden/>
    <w:rsid w:val="00D34BDA"/>
    <w:rPr>
      <w:b/>
      <w:bCs/>
      <w:sz w:val="20"/>
      <w:szCs w:val="20"/>
    </w:rPr>
  </w:style>
  <w:style w:type="paragraph" w:styleId="BalloonText">
    <w:name w:val="Balloon Text"/>
    <w:basedOn w:val="Normal"/>
    <w:link w:val="BalloonTextChar"/>
    <w:uiPriority w:val="99"/>
    <w:semiHidden/>
    <w:unhideWhenUsed/>
    <w:rsid w:val="00D34B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BDA"/>
    <w:rPr>
      <w:rFonts w:ascii="Segoe UI" w:hAnsi="Segoe UI" w:cs="Segoe UI"/>
      <w:sz w:val="18"/>
      <w:szCs w:val="18"/>
    </w:rPr>
  </w:style>
  <w:style w:type="paragraph" w:customStyle="1" w:styleId="TableParagraph">
    <w:name w:val="Table Paragraph"/>
    <w:basedOn w:val="Normal"/>
    <w:uiPriority w:val="1"/>
    <w:qFormat/>
    <w:rsid w:val="0085682F"/>
    <w:pPr>
      <w:widowControl w:val="0"/>
      <w:autoSpaceDE w:val="0"/>
      <w:autoSpaceDN w:val="0"/>
      <w:ind w:left="112"/>
    </w:pPr>
    <w:rPr>
      <w:rFonts w:ascii="Arial" w:eastAsia="Arial" w:hAnsi="Arial" w:cs="Arial"/>
      <w:lang w:eastAsia="en-GB" w:bidi="en-GB"/>
    </w:rPr>
  </w:style>
  <w:style w:type="character" w:customStyle="1" w:styleId="Heading1Char">
    <w:name w:val="Heading 1 Char"/>
    <w:basedOn w:val="DefaultParagraphFont"/>
    <w:link w:val="Heading1"/>
    <w:uiPriority w:val="9"/>
    <w:rsid w:val="00E101F2"/>
    <w:rPr>
      <w:rFonts w:ascii="Arial" w:hAnsi="Arial" w:cs="Arial"/>
      <w:b/>
      <w:color w:val="002060"/>
      <w:sz w:val="32"/>
      <w:szCs w:val="44"/>
    </w:rPr>
  </w:style>
  <w:style w:type="character" w:customStyle="1" w:styleId="Heading2Char">
    <w:name w:val="Heading 2 Char"/>
    <w:basedOn w:val="DefaultParagraphFont"/>
    <w:link w:val="Heading2"/>
    <w:uiPriority w:val="9"/>
    <w:rsid w:val="001159F1"/>
    <w:rPr>
      <w:rFonts w:ascii="Arial" w:eastAsiaTheme="majorEastAsia" w:hAnsi="Arial" w:cstheme="majorBidi"/>
      <w:b/>
      <w:color w:val="002060"/>
      <w:sz w:val="24"/>
      <w:szCs w:val="26"/>
    </w:rPr>
  </w:style>
  <w:style w:type="paragraph" w:styleId="TOC1">
    <w:name w:val="toc 1"/>
    <w:basedOn w:val="Normal"/>
    <w:next w:val="Normal"/>
    <w:autoRedefine/>
    <w:uiPriority w:val="39"/>
    <w:unhideWhenUsed/>
    <w:rsid w:val="003963F9"/>
    <w:pPr>
      <w:tabs>
        <w:tab w:val="right" w:leader="dot" w:pos="9628"/>
      </w:tabs>
      <w:spacing w:after="100"/>
    </w:pPr>
    <w:rPr>
      <w:rFonts w:ascii="Arial" w:hAnsi="Arial" w:cs="Arial"/>
      <w:b/>
      <w:bCs/>
      <w:noProof/>
      <w:sz w:val="24"/>
      <w:szCs w:val="24"/>
    </w:rPr>
  </w:style>
  <w:style w:type="paragraph" w:styleId="TOC2">
    <w:name w:val="toc 2"/>
    <w:basedOn w:val="Normal"/>
    <w:next w:val="Normal"/>
    <w:autoRedefine/>
    <w:uiPriority w:val="39"/>
    <w:unhideWhenUsed/>
    <w:rsid w:val="003963F9"/>
    <w:pPr>
      <w:spacing w:after="100"/>
      <w:ind w:left="220"/>
    </w:pPr>
  </w:style>
  <w:style w:type="paragraph" w:styleId="TOC3">
    <w:name w:val="toc 3"/>
    <w:basedOn w:val="Normal"/>
    <w:next w:val="Normal"/>
    <w:autoRedefine/>
    <w:uiPriority w:val="39"/>
    <w:unhideWhenUsed/>
    <w:rsid w:val="003963F9"/>
    <w:pPr>
      <w:spacing w:after="100"/>
      <w:ind w:left="440"/>
    </w:pPr>
  </w:style>
  <w:style w:type="paragraph" w:styleId="TOCHeading">
    <w:name w:val="TOC Heading"/>
    <w:basedOn w:val="Heading1"/>
    <w:next w:val="Normal"/>
    <w:uiPriority w:val="39"/>
    <w:unhideWhenUsed/>
    <w:qFormat/>
    <w:rsid w:val="003963F9"/>
    <w:pPr>
      <w:keepNext/>
      <w:keepLines/>
      <w:autoSpaceDE/>
      <w:autoSpaceDN/>
      <w:adjustRightInd/>
      <w:spacing w:before="240" w:line="259" w:lineRule="auto"/>
      <w:outlineLvl w:val="9"/>
    </w:pPr>
    <w:rPr>
      <w:rFonts w:asciiTheme="majorHAnsi" w:eastAsiaTheme="majorEastAsia" w:hAnsiTheme="majorHAnsi" w:cstheme="majorBidi"/>
      <w:color w:val="2E74B5" w:themeColor="accent1" w:themeShade="BF"/>
      <w:szCs w:val="32"/>
      <w:lang w:val="en-US"/>
    </w:rPr>
  </w:style>
  <w:style w:type="paragraph" w:styleId="NoSpacing">
    <w:name w:val="No Spacing"/>
    <w:uiPriority w:val="1"/>
    <w:qFormat/>
    <w:rsid w:val="00055930"/>
    <w:pPr>
      <w:spacing w:after="0" w:line="240" w:lineRule="auto"/>
    </w:pPr>
    <w:rPr>
      <w:rFonts w:ascii="Arial" w:hAnsi="Arial"/>
      <w:sz w:val="24"/>
    </w:rPr>
  </w:style>
  <w:style w:type="paragraph" w:customStyle="1" w:styleId="wordsection1">
    <w:name w:val="wordsection1"/>
    <w:basedOn w:val="Normal"/>
    <w:uiPriority w:val="99"/>
    <w:rsid w:val="00055930"/>
    <w:pPr>
      <w:autoSpaceDN w:val="0"/>
      <w:spacing w:before="100" w:after="100"/>
    </w:pPr>
  </w:style>
  <w:style w:type="paragraph" w:customStyle="1" w:styleId="pf0">
    <w:name w:val="pf0"/>
    <w:basedOn w:val="Normal"/>
    <w:rsid w:val="00575A0E"/>
    <w:pPr>
      <w:spacing w:before="100" w:beforeAutospacing="1" w:after="100" w:afterAutospacing="1"/>
    </w:pPr>
    <w:rPr>
      <w:rFonts w:ascii="Times New Roman" w:hAnsi="Times New Roman" w:cs="Times New Roman"/>
      <w:sz w:val="24"/>
      <w:szCs w:val="24"/>
      <w:lang w:eastAsia="en-GB"/>
    </w:rPr>
  </w:style>
  <w:style w:type="character" w:customStyle="1" w:styleId="cf01">
    <w:name w:val="cf01"/>
    <w:basedOn w:val="DefaultParagraphFont"/>
    <w:rsid w:val="00575A0E"/>
    <w:rPr>
      <w:rFonts w:ascii="Segoe UI" w:hAnsi="Segoe UI" w:cs="Segoe UI" w:hint="default"/>
      <w:color w:val="666666"/>
      <w:sz w:val="18"/>
      <w:szCs w:val="18"/>
    </w:rPr>
  </w:style>
  <w:style w:type="paragraph" w:customStyle="1" w:styleId="trt0xe">
    <w:name w:val="trt0xe"/>
    <w:basedOn w:val="Normal"/>
    <w:rsid w:val="00880576"/>
    <w:pPr>
      <w:spacing w:before="100" w:beforeAutospacing="1" w:after="100" w:afterAutospacing="1"/>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BF688F"/>
    <w:rPr>
      <w:sz w:val="20"/>
      <w:szCs w:val="20"/>
    </w:rPr>
  </w:style>
  <w:style w:type="character" w:customStyle="1" w:styleId="FootnoteTextChar">
    <w:name w:val="Footnote Text Char"/>
    <w:basedOn w:val="DefaultParagraphFont"/>
    <w:link w:val="FootnoteText"/>
    <w:uiPriority w:val="99"/>
    <w:semiHidden/>
    <w:rsid w:val="00BF688F"/>
    <w:rPr>
      <w:sz w:val="20"/>
      <w:szCs w:val="20"/>
    </w:rPr>
  </w:style>
  <w:style w:type="character" w:styleId="FootnoteReference">
    <w:name w:val="footnote reference"/>
    <w:basedOn w:val="DefaultParagraphFont"/>
    <w:uiPriority w:val="99"/>
    <w:semiHidden/>
    <w:unhideWhenUsed/>
    <w:rsid w:val="00BF688F"/>
    <w:rPr>
      <w:vertAlign w:val="superscript"/>
    </w:rPr>
  </w:style>
  <w:style w:type="character" w:customStyle="1" w:styleId="Heading3Char">
    <w:name w:val="Heading 3 Char"/>
    <w:basedOn w:val="DefaultParagraphFont"/>
    <w:link w:val="Heading3"/>
    <w:uiPriority w:val="9"/>
    <w:semiHidden/>
    <w:rsid w:val="00D438B2"/>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D438B2"/>
    <w:pPr>
      <w:widowControl w:val="0"/>
      <w:autoSpaceDE w:val="0"/>
      <w:autoSpaceDN w:val="0"/>
    </w:pPr>
    <w:rPr>
      <w:rFonts w:ascii="Arial" w:eastAsia="Arial" w:hAnsi="Arial" w:cs="Arial"/>
      <w:sz w:val="28"/>
      <w:szCs w:val="28"/>
      <w:lang w:eastAsia="en-GB" w:bidi="en-GB"/>
    </w:rPr>
  </w:style>
  <w:style w:type="character" w:customStyle="1" w:styleId="BodyTextChar">
    <w:name w:val="Body Text Char"/>
    <w:basedOn w:val="DefaultParagraphFont"/>
    <w:link w:val="BodyText"/>
    <w:uiPriority w:val="1"/>
    <w:rsid w:val="00D438B2"/>
    <w:rPr>
      <w:rFonts w:ascii="Arial" w:eastAsia="Arial" w:hAnsi="Arial" w:cs="Arial"/>
      <w:sz w:val="28"/>
      <w:szCs w:val="28"/>
      <w:lang w:eastAsia="en-GB" w:bidi="en-GB"/>
    </w:rPr>
  </w:style>
  <w:style w:type="character" w:styleId="UnresolvedMention">
    <w:name w:val="Unresolved Mention"/>
    <w:basedOn w:val="DefaultParagraphFont"/>
    <w:uiPriority w:val="99"/>
    <w:semiHidden/>
    <w:unhideWhenUsed/>
    <w:rsid w:val="00F608D9"/>
    <w:rPr>
      <w:color w:val="605E5C"/>
      <w:shd w:val="clear" w:color="auto" w:fill="E1DFDD"/>
    </w:rPr>
  </w:style>
  <w:style w:type="paragraph" w:styleId="Revision">
    <w:name w:val="Revision"/>
    <w:hidden/>
    <w:uiPriority w:val="99"/>
    <w:semiHidden/>
    <w:rsid w:val="00CE17AA"/>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3207">
      <w:bodyDiv w:val="1"/>
      <w:marLeft w:val="0"/>
      <w:marRight w:val="0"/>
      <w:marTop w:val="0"/>
      <w:marBottom w:val="0"/>
      <w:divBdr>
        <w:top w:val="none" w:sz="0" w:space="0" w:color="auto"/>
        <w:left w:val="none" w:sz="0" w:space="0" w:color="auto"/>
        <w:bottom w:val="none" w:sz="0" w:space="0" w:color="auto"/>
        <w:right w:val="none" w:sz="0" w:space="0" w:color="auto"/>
      </w:divBdr>
    </w:div>
    <w:div w:id="187987723">
      <w:bodyDiv w:val="1"/>
      <w:marLeft w:val="0"/>
      <w:marRight w:val="0"/>
      <w:marTop w:val="0"/>
      <w:marBottom w:val="0"/>
      <w:divBdr>
        <w:top w:val="none" w:sz="0" w:space="0" w:color="auto"/>
        <w:left w:val="none" w:sz="0" w:space="0" w:color="auto"/>
        <w:bottom w:val="none" w:sz="0" w:space="0" w:color="auto"/>
        <w:right w:val="none" w:sz="0" w:space="0" w:color="auto"/>
      </w:divBdr>
    </w:div>
    <w:div w:id="193929850">
      <w:bodyDiv w:val="1"/>
      <w:marLeft w:val="0"/>
      <w:marRight w:val="0"/>
      <w:marTop w:val="0"/>
      <w:marBottom w:val="0"/>
      <w:divBdr>
        <w:top w:val="none" w:sz="0" w:space="0" w:color="auto"/>
        <w:left w:val="none" w:sz="0" w:space="0" w:color="auto"/>
        <w:bottom w:val="none" w:sz="0" w:space="0" w:color="auto"/>
        <w:right w:val="none" w:sz="0" w:space="0" w:color="auto"/>
      </w:divBdr>
    </w:div>
    <w:div w:id="229996777">
      <w:bodyDiv w:val="1"/>
      <w:marLeft w:val="0"/>
      <w:marRight w:val="0"/>
      <w:marTop w:val="0"/>
      <w:marBottom w:val="0"/>
      <w:divBdr>
        <w:top w:val="none" w:sz="0" w:space="0" w:color="auto"/>
        <w:left w:val="none" w:sz="0" w:space="0" w:color="auto"/>
        <w:bottom w:val="none" w:sz="0" w:space="0" w:color="auto"/>
        <w:right w:val="none" w:sz="0" w:space="0" w:color="auto"/>
      </w:divBdr>
    </w:div>
    <w:div w:id="243495148">
      <w:bodyDiv w:val="1"/>
      <w:marLeft w:val="0"/>
      <w:marRight w:val="0"/>
      <w:marTop w:val="0"/>
      <w:marBottom w:val="0"/>
      <w:divBdr>
        <w:top w:val="none" w:sz="0" w:space="0" w:color="auto"/>
        <w:left w:val="none" w:sz="0" w:space="0" w:color="auto"/>
        <w:bottom w:val="none" w:sz="0" w:space="0" w:color="auto"/>
        <w:right w:val="none" w:sz="0" w:space="0" w:color="auto"/>
      </w:divBdr>
    </w:div>
    <w:div w:id="250047209">
      <w:bodyDiv w:val="1"/>
      <w:marLeft w:val="0"/>
      <w:marRight w:val="0"/>
      <w:marTop w:val="0"/>
      <w:marBottom w:val="0"/>
      <w:divBdr>
        <w:top w:val="none" w:sz="0" w:space="0" w:color="auto"/>
        <w:left w:val="none" w:sz="0" w:space="0" w:color="auto"/>
        <w:bottom w:val="none" w:sz="0" w:space="0" w:color="auto"/>
        <w:right w:val="none" w:sz="0" w:space="0" w:color="auto"/>
      </w:divBdr>
    </w:div>
    <w:div w:id="361445117">
      <w:bodyDiv w:val="1"/>
      <w:marLeft w:val="0"/>
      <w:marRight w:val="0"/>
      <w:marTop w:val="0"/>
      <w:marBottom w:val="0"/>
      <w:divBdr>
        <w:top w:val="none" w:sz="0" w:space="0" w:color="auto"/>
        <w:left w:val="none" w:sz="0" w:space="0" w:color="auto"/>
        <w:bottom w:val="none" w:sz="0" w:space="0" w:color="auto"/>
        <w:right w:val="none" w:sz="0" w:space="0" w:color="auto"/>
      </w:divBdr>
    </w:div>
    <w:div w:id="396054394">
      <w:bodyDiv w:val="1"/>
      <w:marLeft w:val="0"/>
      <w:marRight w:val="0"/>
      <w:marTop w:val="0"/>
      <w:marBottom w:val="0"/>
      <w:divBdr>
        <w:top w:val="none" w:sz="0" w:space="0" w:color="auto"/>
        <w:left w:val="none" w:sz="0" w:space="0" w:color="auto"/>
        <w:bottom w:val="none" w:sz="0" w:space="0" w:color="auto"/>
        <w:right w:val="none" w:sz="0" w:space="0" w:color="auto"/>
      </w:divBdr>
      <w:divsChild>
        <w:div w:id="436143791">
          <w:marLeft w:val="0"/>
          <w:marRight w:val="0"/>
          <w:marTop w:val="0"/>
          <w:marBottom w:val="0"/>
          <w:divBdr>
            <w:top w:val="none" w:sz="0" w:space="0" w:color="auto"/>
            <w:left w:val="none" w:sz="0" w:space="0" w:color="auto"/>
            <w:bottom w:val="none" w:sz="0" w:space="0" w:color="auto"/>
            <w:right w:val="none" w:sz="0" w:space="0" w:color="auto"/>
          </w:divBdr>
        </w:div>
        <w:div w:id="631057087">
          <w:marLeft w:val="0"/>
          <w:marRight w:val="0"/>
          <w:marTop w:val="0"/>
          <w:marBottom w:val="0"/>
          <w:divBdr>
            <w:top w:val="none" w:sz="0" w:space="0" w:color="auto"/>
            <w:left w:val="none" w:sz="0" w:space="0" w:color="auto"/>
            <w:bottom w:val="none" w:sz="0" w:space="0" w:color="auto"/>
            <w:right w:val="none" w:sz="0" w:space="0" w:color="auto"/>
          </w:divBdr>
        </w:div>
        <w:div w:id="1254895917">
          <w:marLeft w:val="0"/>
          <w:marRight w:val="0"/>
          <w:marTop w:val="0"/>
          <w:marBottom w:val="0"/>
          <w:divBdr>
            <w:top w:val="none" w:sz="0" w:space="0" w:color="auto"/>
            <w:left w:val="none" w:sz="0" w:space="0" w:color="auto"/>
            <w:bottom w:val="none" w:sz="0" w:space="0" w:color="auto"/>
            <w:right w:val="none" w:sz="0" w:space="0" w:color="auto"/>
          </w:divBdr>
        </w:div>
        <w:div w:id="1297225680">
          <w:marLeft w:val="0"/>
          <w:marRight w:val="0"/>
          <w:marTop w:val="0"/>
          <w:marBottom w:val="0"/>
          <w:divBdr>
            <w:top w:val="none" w:sz="0" w:space="0" w:color="auto"/>
            <w:left w:val="none" w:sz="0" w:space="0" w:color="auto"/>
            <w:bottom w:val="none" w:sz="0" w:space="0" w:color="auto"/>
            <w:right w:val="none" w:sz="0" w:space="0" w:color="auto"/>
          </w:divBdr>
        </w:div>
        <w:div w:id="1485582091">
          <w:marLeft w:val="0"/>
          <w:marRight w:val="0"/>
          <w:marTop w:val="0"/>
          <w:marBottom w:val="0"/>
          <w:divBdr>
            <w:top w:val="none" w:sz="0" w:space="0" w:color="auto"/>
            <w:left w:val="none" w:sz="0" w:space="0" w:color="auto"/>
            <w:bottom w:val="none" w:sz="0" w:space="0" w:color="auto"/>
            <w:right w:val="none" w:sz="0" w:space="0" w:color="auto"/>
          </w:divBdr>
          <w:divsChild>
            <w:div w:id="530874339">
              <w:marLeft w:val="-75"/>
              <w:marRight w:val="0"/>
              <w:marTop w:val="30"/>
              <w:marBottom w:val="30"/>
              <w:divBdr>
                <w:top w:val="none" w:sz="0" w:space="0" w:color="auto"/>
                <w:left w:val="none" w:sz="0" w:space="0" w:color="auto"/>
                <w:bottom w:val="none" w:sz="0" w:space="0" w:color="auto"/>
                <w:right w:val="none" w:sz="0" w:space="0" w:color="auto"/>
              </w:divBdr>
              <w:divsChild>
                <w:div w:id="9065028">
                  <w:marLeft w:val="0"/>
                  <w:marRight w:val="0"/>
                  <w:marTop w:val="0"/>
                  <w:marBottom w:val="0"/>
                  <w:divBdr>
                    <w:top w:val="none" w:sz="0" w:space="0" w:color="auto"/>
                    <w:left w:val="none" w:sz="0" w:space="0" w:color="auto"/>
                    <w:bottom w:val="none" w:sz="0" w:space="0" w:color="auto"/>
                    <w:right w:val="none" w:sz="0" w:space="0" w:color="auto"/>
                  </w:divBdr>
                  <w:divsChild>
                    <w:div w:id="455224703">
                      <w:marLeft w:val="0"/>
                      <w:marRight w:val="0"/>
                      <w:marTop w:val="0"/>
                      <w:marBottom w:val="0"/>
                      <w:divBdr>
                        <w:top w:val="none" w:sz="0" w:space="0" w:color="auto"/>
                        <w:left w:val="none" w:sz="0" w:space="0" w:color="auto"/>
                        <w:bottom w:val="none" w:sz="0" w:space="0" w:color="auto"/>
                        <w:right w:val="none" w:sz="0" w:space="0" w:color="auto"/>
                      </w:divBdr>
                    </w:div>
                  </w:divsChild>
                </w:div>
                <w:div w:id="34240951">
                  <w:marLeft w:val="0"/>
                  <w:marRight w:val="0"/>
                  <w:marTop w:val="0"/>
                  <w:marBottom w:val="0"/>
                  <w:divBdr>
                    <w:top w:val="none" w:sz="0" w:space="0" w:color="auto"/>
                    <w:left w:val="none" w:sz="0" w:space="0" w:color="auto"/>
                    <w:bottom w:val="none" w:sz="0" w:space="0" w:color="auto"/>
                    <w:right w:val="none" w:sz="0" w:space="0" w:color="auto"/>
                  </w:divBdr>
                  <w:divsChild>
                    <w:div w:id="369843170">
                      <w:marLeft w:val="0"/>
                      <w:marRight w:val="0"/>
                      <w:marTop w:val="0"/>
                      <w:marBottom w:val="0"/>
                      <w:divBdr>
                        <w:top w:val="none" w:sz="0" w:space="0" w:color="auto"/>
                        <w:left w:val="none" w:sz="0" w:space="0" w:color="auto"/>
                        <w:bottom w:val="none" w:sz="0" w:space="0" w:color="auto"/>
                        <w:right w:val="none" w:sz="0" w:space="0" w:color="auto"/>
                      </w:divBdr>
                    </w:div>
                    <w:div w:id="1886333385">
                      <w:marLeft w:val="0"/>
                      <w:marRight w:val="0"/>
                      <w:marTop w:val="0"/>
                      <w:marBottom w:val="0"/>
                      <w:divBdr>
                        <w:top w:val="none" w:sz="0" w:space="0" w:color="auto"/>
                        <w:left w:val="none" w:sz="0" w:space="0" w:color="auto"/>
                        <w:bottom w:val="none" w:sz="0" w:space="0" w:color="auto"/>
                        <w:right w:val="none" w:sz="0" w:space="0" w:color="auto"/>
                      </w:divBdr>
                    </w:div>
                  </w:divsChild>
                </w:div>
                <w:div w:id="170218547">
                  <w:marLeft w:val="0"/>
                  <w:marRight w:val="0"/>
                  <w:marTop w:val="0"/>
                  <w:marBottom w:val="0"/>
                  <w:divBdr>
                    <w:top w:val="none" w:sz="0" w:space="0" w:color="auto"/>
                    <w:left w:val="none" w:sz="0" w:space="0" w:color="auto"/>
                    <w:bottom w:val="none" w:sz="0" w:space="0" w:color="auto"/>
                    <w:right w:val="none" w:sz="0" w:space="0" w:color="auto"/>
                  </w:divBdr>
                  <w:divsChild>
                    <w:div w:id="935677267">
                      <w:marLeft w:val="0"/>
                      <w:marRight w:val="0"/>
                      <w:marTop w:val="0"/>
                      <w:marBottom w:val="0"/>
                      <w:divBdr>
                        <w:top w:val="none" w:sz="0" w:space="0" w:color="auto"/>
                        <w:left w:val="none" w:sz="0" w:space="0" w:color="auto"/>
                        <w:bottom w:val="none" w:sz="0" w:space="0" w:color="auto"/>
                        <w:right w:val="none" w:sz="0" w:space="0" w:color="auto"/>
                      </w:divBdr>
                    </w:div>
                  </w:divsChild>
                </w:div>
                <w:div w:id="228004947">
                  <w:marLeft w:val="0"/>
                  <w:marRight w:val="0"/>
                  <w:marTop w:val="0"/>
                  <w:marBottom w:val="0"/>
                  <w:divBdr>
                    <w:top w:val="none" w:sz="0" w:space="0" w:color="auto"/>
                    <w:left w:val="none" w:sz="0" w:space="0" w:color="auto"/>
                    <w:bottom w:val="none" w:sz="0" w:space="0" w:color="auto"/>
                    <w:right w:val="none" w:sz="0" w:space="0" w:color="auto"/>
                  </w:divBdr>
                  <w:divsChild>
                    <w:div w:id="1782335787">
                      <w:marLeft w:val="0"/>
                      <w:marRight w:val="0"/>
                      <w:marTop w:val="0"/>
                      <w:marBottom w:val="0"/>
                      <w:divBdr>
                        <w:top w:val="none" w:sz="0" w:space="0" w:color="auto"/>
                        <w:left w:val="none" w:sz="0" w:space="0" w:color="auto"/>
                        <w:bottom w:val="none" w:sz="0" w:space="0" w:color="auto"/>
                        <w:right w:val="none" w:sz="0" w:space="0" w:color="auto"/>
                      </w:divBdr>
                    </w:div>
                  </w:divsChild>
                </w:div>
                <w:div w:id="330916143">
                  <w:marLeft w:val="0"/>
                  <w:marRight w:val="0"/>
                  <w:marTop w:val="0"/>
                  <w:marBottom w:val="0"/>
                  <w:divBdr>
                    <w:top w:val="none" w:sz="0" w:space="0" w:color="auto"/>
                    <w:left w:val="none" w:sz="0" w:space="0" w:color="auto"/>
                    <w:bottom w:val="none" w:sz="0" w:space="0" w:color="auto"/>
                    <w:right w:val="none" w:sz="0" w:space="0" w:color="auto"/>
                  </w:divBdr>
                  <w:divsChild>
                    <w:div w:id="68771013">
                      <w:marLeft w:val="0"/>
                      <w:marRight w:val="0"/>
                      <w:marTop w:val="0"/>
                      <w:marBottom w:val="0"/>
                      <w:divBdr>
                        <w:top w:val="none" w:sz="0" w:space="0" w:color="auto"/>
                        <w:left w:val="none" w:sz="0" w:space="0" w:color="auto"/>
                        <w:bottom w:val="none" w:sz="0" w:space="0" w:color="auto"/>
                        <w:right w:val="none" w:sz="0" w:space="0" w:color="auto"/>
                      </w:divBdr>
                    </w:div>
                  </w:divsChild>
                </w:div>
                <w:div w:id="372270899">
                  <w:marLeft w:val="0"/>
                  <w:marRight w:val="0"/>
                  <w:marTop w:val="0"/>
                  <w:marBottom w:val="0"/>
                  <w:divBdr>
                    <w:top w:val="none" w:sz="0" w:space="0" w:color="auto"/>
                    <w:left w:val="none" w:sz="0" w:space="0" w:color="auto"/>
                    <w:bottom w:val="none" w:sz="0" w:space="0" w:color="auto"/>
                    <w:right w:val="none" w:sz="0" w:space="0" w:color="auto"/>
                  </w:divBdr>
                  <w:divsChild>
                    <w:div w:id="410347301">
                      <w:marLeft w:val="0"/>
                      <w:marRight w:val="0"/>
                      <w:marTop w:val="0"/>
                      <w:marBottom w:val="0"/>
                      <w:divBdr>
                        <w:top w:val="none" w:sz="0" w:space="0" w:color="auto"/>
                        <w:left w:val="none" w:sz="0" w:space="0" w:color="auto"/>
                        <w:bottom w:val="none" w:sz="0" w:space="0" w:color="auto"/>
                        <w:right w:val="none" w:sz="0" w:space="0" w:color="auto"/>
                      </w:divBdr>
                    </w:div>
                  </w:divsChild>
                </w:div>
                <w:div w:id="445468356">
                  <w:marLeft w:val="0"/>
                  <w:marRight w:val="0"/>
                  <w:marTop w:val="0"/>
                  <w:marBottom w:val="0"/>
                  <w:divBdr>
                    <w:top w:val="none" w:sz="0" w:space="0" w:color="auto"/>
                    <w:left w:val="none" w:sz="0" w:space="0" w:color="auto"/>
                    <w:bottom w:val="none" w:sz="0" w:space="0" w:color="auto"/>
                    <w:right w:val="none" w:sz="0" w:space="0" w:color="auto"/>
                  </w:divBdr>
                  <w:divsChild>
                    <w:div w:id="1340891267">
                      <w:marLeft w:val="0"/>
                      <w:marRight w:val="0"/>
                      <w:marTop w:val="0"/>
                      <w:marBottom w:val="0"/>
                      <w:divBdr>
                        <w:top w:val="none" w:sz="0" w:space="0" w:color="auto"/>
                        <w:left w:val="none" w:sz="0" w:space="0" w:color="auto"/>
                        <w:bottom w:val="none" w:sz="0" w:space="0" w:color="auto"/>
                        <w:right w:val="none" w:sz="0" w:space="0" w:color="auto"/>
                      </w:divBdr>
                    </w:div>
                  </w:divsChild>
                </w:div>
                <w:div w:id="542064525">
                  <w:marLeft w:val="0"/>
                  <w:marRight w:val="0"/>
                  <w:marTop w:val="0"/>
                  <w:marBottom w:val="0"/>
                  <w:divBdr>
                    <w:top w:val="none" w:sz="0" w:space="0" w:color="auto"/>
                    <w:left w:val="none" w:sz="0" w:space="0" w:color="auto"/>
                    <w:bottom w:val="none" w:sz="0" w:space="0" w:color="auto"/>
                    <w:right w:val="none" w:sz="0" w:space="0" w:color="auto"/>
                  </w:divBdr>
                  <w:divsChild>
                    <w:div w:id="1260486322">
                      <w:marLeft w:val="0"/>
                      <w:marRight w:val="0"/>
                      <w:marTop w:val="0"/>
                      <w:marBottom w:val="0"/>
                      <w:divBdr>
                        <w:top w:val="none" w:sz="0" w:space="0" w:color="auto"/>
                        <w:left w:val="none" w:sz="0" w:space="0" w:color="auto"/>
                        <w:bottom w:val="none" w:sz="0" w:space="0" w:color="auto"/>
                        <w:right w:val="none" w:sz="0" w:space="0" w:color="auto"/>
                      </w:divBdr>
                    </w:div>
                  </w:divsChild>
                </w:div>
                <w:div w:id="584151782">
                  <w:marLeft w:val="0"/>
                  <w:marRight w:val="0"/>
                  <w:marTop w:val="0"/>
                  <w:marBottom w:val="0"/>
                  <w:divBdr>
                    <w:top w:val="none" w:sz="0" w:space="0" w:color="auto"/>
                    <w:left w:val="none" w:sz="0" w:space="0" w:color="auto"/>
                    <w:bottom w:val="none" w:sz="0" w:space="0" w:color="auto"/>
                    <w:right w:val="none" w:sz="0" w:space="0" w:color="auto"/>
                  </w:divBdr>
                  <w:divsChild>
                    <w:div w:id="156768228">
                      <w:marLeft w:val="0"/>
                      <w:marRight w:val="0"/>
                      <w:marTop w:val="0"/>
                      <w:marBottom w:val="0"/>
                      <w:divBdr>
                        <w:top w:val="none" w:sz="0" w:space="0" w:color="auto"/>
                        <w:left w:val="none" w:sz="0" w:space="0" w:color="auto"/>
                        <w:bottom w:val="none" w:sz="0" w:space="0" w:color="auto"/>
                        <w:right w:val="none" w:sz="0" w:space="0" w:color="auto"/>
                      </w:divBdr>
                    </w:div>
                  </w:divsChild>
                </w:div>
                <w:div w:id="633024832">
                  <w:marLeft w:val="0"/>
                  <w:marRight w:val="0"/>
                  <w:marTop w:val="0"/>
                  <w:marBottom w:val="0"/>
                  <w:divBdr>
                    <w:top w:val="none" w:sz="0" w:space="0" w:color="auto"/>
                    <w:left w:val="none" w:sz="0" w:space="0" w:color="auto"/>
                    <w:bottom w:val="none" w:sz="0" w:space="0" w:color="auto"/>
                    <w:right w:val="none" w:sz="0" w:space="0" w:color="auto"/>
                  </w:divBdr>
                  <w:divsChild>
                    <w:div w:id="11228137">
                      <w:marLeft w:val="0"/>
                      <w:marRight w:val="0"/>
                      <w:marTop w:val="0"/>
                      <w:marBottom w:val="0"/>
                      <w:divBdr>
                        <w:top w:val="none" w:sz="0" w:space="0" w:color="auto"/>
                        <w:left w:val="none" w:sz="0" w:space="0" w:color="auto"/>
                        <w:bottom w:val="none" w:sz="0" w:space="0" w:color="auto"/>
                        <w:right w:val="none" w:sz="0" w:space="0" w:color="auto"/>
                      </w:divBdr>
                    </w:div>
                    <w:div w:id="121849128">
                      <w:marLeft w:val="0"/>
                      <w:marRight w:val="0"/>
                      <w:marTop w:val="0"/>
                      <w:marBottom w:val="0"/>
                      <w:divBdr>
                        <w:top w:val="none" w:sz="0" w:space="0" w:color="auto"/>
                        <w:left w:val="none" w:sz="0" w:space="0" w:color="auto"/>
                        <w:bottom w:val="none" w:sz="0" w:space="0" w:color="auto"/>
                        <w:right w:val="none" w:sz="0" w:space="0" w:color="auto"/>
                      </w:divBdr>
                    </w:div>
                    <w:div w:id="299574835">
                      <w:marLeft w:val="0"/>
                      <w:marRight w:val="0"/>
                      <w:marTop w:val="0"/>
                      <w:marBottom w:val="0"/>
                      <w:divBdr>
                        <w:top w:val="none" w:sz="0" w:space="0" w:color="auto"/>
                        <w:left w:val="none" w:sz="0" w:space="0" w:color="auto"/>
                        <w:bottom w:val="none" w:sz="0" w:space="0" w:color="auto"/>
                        <w:right w:val="none" w:sz="0" w:space="0" w:color="auto"/>
                      </w:divBdr>
                    </w:div>
                    <w:div w:id="826753133">
                      <w:marLeft w:val="0"/>
                      <w:marRight w:val="0"/>
                      <w:marTop w:val="0"/>
                      <w:marBottom w:val="0"/>
                      <w:divBdr>
                        <w:top w:val="none" w:sz="0" w:space="0" w:color="auto"/>
                        <w:left w:val="none" w:sz="0" w:space="0" w:color="auto"/>
                        <w:bottom w:val="none" w:sz="0" w:space="0" w:color="auto"/>
                        <w:right w:val="none" w:sz="0" w:space="0" w:color="auto"/>
                      </w:divBdr>
                    </w:div>
                    <w:div w:id="874465231">
                      <w:marLeft w:val="0"/>
                      <w:marRight w:val="0"/>
                      <w:marTop w:val="0"/>
                      <w:marBottom w:val="0"/>
                      <w:divBdr>
                        <w:top w:val="none" w:sz="0" w:space="0" w:color="auto"/>
                        <w:left w:val="none" w:sz="0" w:space="0" w:color="auto"/>
                        <w:bottom w:val="none" w:sz="0" w:space="0" w:color="auto"/>
                        <w:right w:val="none" w:sz="0" w:space="0" w:color="auto"/>
                      </w:divBdr>
                    </w:div>
                    <w:div w:id="1083336741">
                      <w:marLeft w:val="0"/>
                      <w:marRight w:val="0"/>
                      <w:marTop w:val="0"/>
                      <w:marBottom w:val="0"/>
                      <w:divBdr>
                        <w:top w:val="none" w:sz="0" w:space="0" w:color="auto"/>
                        <w:left w:val="none" w:sz="0" w:space="0" w:color="auto"/>
                        <w:bottom w:val="none" w:sz="0" w:space="0" w:color="auto"/>
                        <w:right w:val="none" w:sz="0" w:space="0" w:color="auto"/>
                      </w:divBdr>
                    </w:div>
                    <w:div w:id="1105687263">
                      <w:marLeft w:val="0"/>
                      <w:marRight w:val="0"/>
                      <w:marTop w:val="0"/>
                      <w:marBottom w:val="0"/>
                      <w:divBdr>
                        <w:top w:val="none" w:sz="0" w:space="0" w:color="auto"/>
                        <w:left w:val="none" w:sz="0" w:space="0" w:color="auto"/>
                        <w:bottom w:val="none" w:sz="0" w:space="0" w:color="auto"/>
                        <w:right w:val="none" w:sz="0" w:space="0" w:color="auto"/>
                      </w:divBdr>
                    </w:div>
                    <w:div w:id="2028554799">
                      <w:marLeft w:val="0"/>
                      <w:marRight w:val="0"/>
                      <w:marTop w:val="0"/>
                      <w:marBottom w:val="0"/>
                      <w:divBdr>
                        <w:top w:val="none" w:sz="0" w:space="0" w:color="auto"/>
                        <w:left w:val="none" w:sz="0" w:space="0" w:color="auto"/>
                        <w:bottom w:val="none" w:sz="0" w:space="0" w:color="auto"/>
                        <w:right w:val="none" w:sz="0" w:space="0" w:color="auto"/>
                      </w:divBdr>
                    </w:div>
                    <w:div w:id="2084719953">
                      <w:marLeft w:val="0"/>
                      <w:marRight w:val="0"/>
                      <w:marTop w:val="0"/>
                      <w:marBottom w:val="0"/>
                      <w:divBdr>
                        <w:top w:val="none" w:sz="0" w:space="0" w:color="auto"/>
                        <w:left w:val="none" w:sz="0" w:space="0" w:color="auto"/>
                        <w:bottom w:val="none" w:sz="0" w:space="0" w:color="auto"/>
                        <w:right w:val="none" w:sz="0" w:space="0" w:color="auto"/>
                      </w:divBdr>
                    </w:div>
                  </w:divsChild>
                </w:div>
                <w:div w:id="647174174">
                  <w:marLeft w:val="0"/>
                  <w:marRight w:val="0"/>
                  <w:marTop w:val="0"/>
                  <w:marBottom w:val="0"/>
                  <w:divBdr>
                    <w:top w:val="none" w:sz="0" w:space="0" w:color="auto"/>
                    <w:left w:val="none" w:sz="0" w:space="0" w:color="auto"/>
                    <w:bottom w:val="none" w:sz="0" w:space="0" w:color="auto"/>
                    <w:right w:val="none" w:sz="0" w:space="0" w:color="auto"/>
                  </w:divBdr>
                  <w:divsChild>
                    <w:div w:id="1941647414">
                      <w:marLeft w:val="0"/>
                      <w:marRight w:val="0"/>
                      <w:marTop w:val="0"/>
                      <w:marBottom w:val="0"/>
                      <w:divBdr>
                        <w:top w:val="none" w:sz="0" w:space="0" w:color="auto"/>
                        <w:left w:val="none" w:sz="0" w:space="0" w:color="auto"/>
                        <w:bottom w:val="none" w:sz="0" w:space="0" w:color="auto"/>
                        <w:right w:val="none" w:sz="0" w:space="0" w:color="auto"/>
                      </w:divBdr>
                    </w:div>
                  </w:divsChild>
                </w:div>
                <w:div w:id="656496592">
                  <w:marLeft w:val="0"/>
                  <w:marRight w:val="0"/>
                  <w:marTop w:val="0"/>
                  <w:marBottom w:val="0"/>
                  <w:divBdr>
                    <w:top w:val="none" w:sz="0" w:space="0" w:color="auto"/>
                    <w:left w:val="none" w:sz="0" w:space="0" w:color="auto"/>
                    <w:bottom w:val="none" w:sz="0" w:space="0" w:color="auto"/>
                    <w:right w:val="none" w:sz="0" w:space="0" w:color="auto"/>
                  </w:divBdr>
                  <w:divsChild>
                    <w:div w:id="2075663980">
                      <w:marLeft w:val="0"/>
                      <w:marRight w:val="0"/>
                      <w:marTop w:val="0"/>
                      <w:marBottom w:val="0"/>
                      <w:divBdr>
                        <w:top w:val="none" w:sz="0" w:space="0" w:color="auto"/>
                        <w:left w:val="none" w:sz="0" w:space="0" w:color="auto"/>
                        <w:bottom w:val="none" w:sz="0" w:space="0" w:color="auto"/>
                        <w:right w:val="none" w:sz="0" w:space="0" w:color="auto"/>
                      </w:divBdr>
                    </w:div>
                  </w:divsChild>
                </w:div>
                <w:div w:id="837308385">
                  <w:marLeft w:val="0"/>
                  <w:marRight w:val="0"/>
                  <w:marTop w:val="0"/>
                  <w:marBottom w:val="0"/>
                  <w:divBdr>
                    <w:top w:val="none" w:sz="0" w:space="0" w:color="auto"/>
                    <w:left w:val="none" w:sz="0" w:space="0" w:color="auto"/>
                    <w:bottom w:val="none" w:sz="0" w:space="0" w:color="auto"/>
                    <w:right w:val="none" w:sz="0" w:space="0" w:color="auto"/>
                  </w:divBdr>
                  <w:divsChild>
                    <w:div w:id="346903599">
                      <w:marLeft w:val="0"/>
                      <w:marRight w:val="0"/>
                      <w:marTop w:val="0"/>
                      <w:marBottom w:val="0"/>
                      <w:divBdr>
                        <w:top w:val="none" w:sz="0" w:space="0" w:color="auto"/>
                        <w:left w:val="none" w:sz="0" w:space="0" w:color="auto"/>
                        <w:bottom w:val="none" w:sz="0" w:space="0" w:color="auto"/>
                        <w:right w:val="none" w:sz="0" w:space="0" w:color="auto"/>
                      </w:divBdr>
                    </w:div>
                  </w:divsChild>
                </w:div>
                <w:div w:id="871303896">
                  <w:marLeft w:val="0"/>
                  <w:marRight w:val="0"/>
                  <w:marTop w:val="0"/>
                  <w:marBottom w:val="0"/>
                  <w:divBdr>
                    <w:top w:val="none" w:sz="0" w:space="0" w:color="auto"/>
                    <w:left w:val="none" w:sz="0" w:space="0" w:color="auto"/>
                    <w:bottom w:val="none" w:sz="0" w:space="0" w:color="auto"/>
                    <w:right w:val="none" w:sz="0" w:space="0" w:color="auto"/>
                  </w:divBdr>
                  <w:divsChild>
                    <w:div w:id="1087534813">
                      <w:marLeft w:val="0"/>
                      <w:marRight w:val="0"/>
                      <w:marTop w:val="0"/>
                      <w:marBottom w:val="0"/>
                      <w:divBdr>
                        <w:top w:val="none" w:sz="0" w:space="0" w:color="auto"/>
                        <w:left w:val="none" w:sz="0" w:space="0" w:color="auto"/>
                        <w:bottom w:val="none" w:sz="0" w:space="0" w:color="auto"/>
                        <w:right w:val="none" w:sz="0" w:space="0" w:color="auto"/>
                      </w:divBdr>
                    </w:div>
                  </w:divsChild>
                </w:div>
                <w:div w:id="905144846">
                  <w:marLeft w:val="0"/>
                  <w:marRight w:val="0"/>
                  <w:marTop w:val="0"/>
                  <w:marBottom w:val="0"/>
                  <w:divBdr>
                    <w:top w:val="none" w:sz="0" w:space="0" w:color="auto"/>
                    <w:left w:val="none" w:sz="0" w:space="0" w:color="auto"/>
                    <w:bottom w:val="none" w:sz="0" w:space="0" w:color="auto"/>
                    <w:right w:val="none" w:sz="0" w:space="0" w:color="auto"/>
                  </w:divBdr>
                  <w:divsChild>
                    <w:div w:id="2077042739">
                      <w:marLeft w:val="0"/>
                      <w:marRight w:val="0"/>
                      <w:marTop w:val="0"/>
                      <w:marBottom w:val="0"/>
                      <w:divBdr>
                        <w:top w:val="none" w:sz="0" w:space="0" w:color="auto"/>
                        <w:left w:val="none" w:sz="0" w:space="0" w:color="auto"/>
                        <w:bottom w:val="none" w:sz="0" w:space="0" w:color="auto"/>
                        <w:right w:val="none" w:sz="0" w:space="0" w:color="auto"/>
                      </w:divBdr>
                    </w:div>
                  </w:divsChild>
                </w:div>
                <w:div w:id="1020820081">
                  <w:marLeft w:val="0"/>
                  <w:marRight w:val="0"/>
                  <w:marTop w:val="0"/>
                  <w:marBottom w:val="0"/>
                  <w:divBdr>
                    <w:top w:val="none" w:sz="0" w:space="0" w:color="auto"/>
                    <w:left w:val="none" w:sz="0" w:space="0" w:color="auto"/>
                    <w:bottom w:val="none" w:sz="0" w:space="0" w:color="auto"/>
                    <w:right w:val="none" w:sz="0" w:space="0" w:color="auto"/>
                  </w:divBdr>
                  <w:divsChild>
                    <w:div w:id="372967479">
                      <w:marLeft w:val="0"/>
                      <w:marRight w:val="0"/>
                      <w:marTop w:val="0"/>
                      <w:marBottom w:val="0"/>
                      <w:divBdr>
                        <w:top w:val="none" w:sz="0" w:space="0" w:color="auto"/>
                        <w:left w:val="none" w:sz="0" w:space="0" w:color="auto"/>
                        <w:bottom w:val="none" w:sz="0" w:space="0" w:color="auto"/>
                        <w:right w:val="none" w:sz="0" w:space="0" w:color="auto"/>
                      </w:divBdr>
                    </w:div>
                  </w:divsChild>
                </w:div>
                <w:div w:id="1086070095">
                  <w:marLeft w:val="0"/>
                  <w:marRight w:val="0"/>
                  <w:marTop w:val="0"/>
                  <w:marBottom w:val="0"/>
                  <w:divBdr>
                    <w:top w:val="none" w:sz="0" w:space="0" w:color="auto"/>
                    <w:left w:val="none" w:sz="0" w:space="0" w:color="auto"/>
                    <w:bottom w:val="none" w:sz="0" w:space="0" w:color="auto"/>
                    <w:right w:val="none" w:sz="0" w:space="0" w:color="auto"/>
                  </w:divBdr>
                  <w:divsChild>
                    <w:div w:id="1386416404">
                      <w:marLeft w:val="0"/>
                      <w:marRight w:val="0"/>
                      <w:marTop w:val="0"/>
                      <w:marBottom w:val="0"/>
                      <w:divBdr>
                        <w:top w:val="none" w:sz="0" w:space="0" w:color="auto"/>
                        <w:left w:val="none" w:sz="0" w:space="0" w:color="auto"/>
                        <w:bottom w:val="none" w:sz="0" w:space="0" w:color="auto"/>
                        <w:right w:val="none" w:sz="0" w:space="0" w:color="auto"/>
                      </w:divBdr>
                    </w:div>
                    <w:div w:id="1544907539">
                      <w:marLeft w:val="0"/>
                      <w:marRight w:val="0"/>
                      <w:marTop w:val="0"/>
                      <w:marBottom w:val="0"/>
                      <w:divBdr>
                        <w:top w:val="none" w:sz="0" w:space="0" w:color="auto"/>
                        <w:left w:val="none" w:sz="0" w:space="0" w:color="auto"/>
                        <w:bottom w:val="none" w:sz="0" w:space="0" w:color="auto"/>
                        <w:right w:val="none" w:sz="0" w:space="0" w:color="auto"/>
                      </w:divBdr>
                    </w:div>
                  </w:divsChild>
                </w:div>
                <w:div w:id="1209610959">
                  <w:marLeft w:val="0"/>
                  <w:marRight w:val="0"/>
                  <w:marTop w:val="0"/>
                  <w:marBottom w:val="0"/>
                  <w:divBdr>
                    <w:top w:val="none" w:sz="0" w:space="0" w:color="auto"/>
                    <w:left w:val="none" w:sz="0" w:space="0" w:color="auto"/>
                    <w:bottom w:val="none" w:sz="0" w:space="0" w:color="auto"/>
                    <w:right w:val="none" w:sz="0" w:space="0" w:color="auto"/>
                  </w:divBdr>
                  <w:divsChild>
                    <w:div w:id="1829513771">
                      <w:marLeft w:val="0"/>
                      <w:marRight w:val="0"/>
                      <w:marTop w:val="0"/>
                      <w:marBottom w:val="0"/>
                      <w:divBdr>
                        <w:top w:val="none" w:sz="0" w:space="0" w:color="auto"/>
                        <w:left w:val="none" w:sz="0" w:space="0" w:color="auto"/>
                        <w:bottom w:val="none" w:sz="0" w:space="0" w:color="auto"/>
                        <w:right w:val="none" w:sz="0" w:space="0" w:color="auto"/>
                      </w:divBdr>
                    </w:div>
                  </w:divsChild>
                </w:div>
                <w:div w:id="1230847958">
                  <w:marLeft w:val="0"/>
                  <w:marRight w:val="0"/>
                  <w:marTop w:val="0"/>
                  <w:marBottom w:val="0"/>
                  <w:divBdr>
                    <w:top w:val="none" w:sz="0" w:space="0" w:color="auto"/>
                    <w:left w:val="none" w:sz="0" w:space="0" w:color="auto"/>
                    <w:bottom w:val="none" w:sz="0" w:space="0" w:color="auto"/>
                    <w:right w:val="none" w:sz="0" w:space="0" w:color="auto"/>
                  </w:divBdr>
                  <w:divsChild>
                    <w:div w:id="1628311188">
                      <w:marLeft w:val="0"/>
                      <w:marRight w:val="0"/>
                      <w:marTop w:val="0"/>
                      <w:marBottom w:val="0"/>
                      <w:divBdr>
                        <w:top w:val="none" w:sz="0" w:space="0" w:color="auto"/>
                        <w:left w:val="none" w:sz="0" w:space="0" w:color="auto"/>
                        <w:bottom w:val="none" w:sz="0" w:space="0" w:color="auto"/>
                        <w:right w:val="none" w:sz="0" w:space="0" w:color="auto"/>
                      </w:divBdr>
                    </w:div>
                  </w:divsChild>
                </w:div>
                <w:div w:id="1311404703">
                  <w:marLeft w:val="0"/>
                  <w:marRight w:val="0"/>
                  <w:marTop w:val="0"/>
                  <w:marBottom w:val="0"/>
                  <w:divBdr>
                    <w:top w:val="none" w:sz="0" w:space="0" w:color="auto"/>
                    <w:left w:val="none" w:sz="0" w:space="0" w:color="auto"/>
                    <w:bottom w:val="none" w:sz="0" w:space="0" w:color="auto"/>
                    <w:right w:val="none" w:sz="0" w:space="0" w:color="auto"/>
                  </w:divBdr>
                  <w:divsChild>
                    <w:div w:id="1905531354">
                      <w:marLeft w:val="0"/>
                      <w:marRight w:val="0"/>
                      <w:marTop w:val="0"/>
                      <w:marBottom w:val="0"/>
                      <w:divBdr>
                        <w:top w:val="none" w:sz="0" w:space="0" w:color="auto"/>
                        <w:left w:val="none" w:sz="0" w:space="0" w:color="auto"/>
                        <w:bottom w:val="none" w:sz="0" w:space="0" w:color="auto"/>
                        <w:right w:val="none" w:sz="0" w:space="0" w:color="auto"/>
                      </w:divBdr>
                    </w:div>
                  </w:divsChild>
                </w:div>
                <w:div w:id="1346444717">
                  <w:marLeft w:val="0"/>
                  <w:marRight w:val="0"/>
                  <w:marTop w:val="0"/>
                  <w:marBottom w:val="0"/>
                  <w:divBdr>
                    <w:top w:val="none" w:sz="0" w:space="0" w:color="auto"/>
                    <w:left w:val="none" w:sz="0" w:space="0" w:color="auto"/>
                    <w:bottom w:val="none" w:sz="0" w:space="0" w:color="auto"/>
                    <w:right w:val="none" w:sz="0" w:space="0" w:color="auto"/>
                  </w:divBdr>
                  <w:divsChild>
                    <w:div w:id="61998005">
                      <w:marLeft w:val="0"/>
                      <w:marRight w:val="0"/>
                      <w:marTop w:val="0"/>
                      <w:marBottom w:val="0"/>
                      <w:divBdr>
                        <w:top w:val="none" w:sz="0" w:space="0" w:color="auto"/>
                        <w:left w:val="none" w:sz="0" w:space="0" w:color="auto"/>
                        <w:bottom w:val="none" w:sz="0" w:space="0" w:color="auto"/>
                        <w:right w:val="none" w:sz="0" w:space="0" w:color="auto"/>
                      </w:divBdr>
                    </w:div>
                  </w:divsChild>
                </w:div>
                <w:div w:id="1479807162">
                  <w:marLeft w:val="0"/>
                  <w:marRight w:val="0"/>
                  <w:marTop w:val="0"/>
                  <w:marBottom w:val="0"/>
                  <w:divBdr>
                    <w:top w:val="none" w:sz="0" w:space="0" w:color="auto"/>
                    <w:left w:val="none" w:sz="0" w:space="0" w:color="auto"/>
                    <w:bottom w:val="none" w:sz="0" w:space="0" w:color="auto"/>
                    <w:right w:val="none" w:sz="0" w:space="0" w:color="auto"/>
                  </w:divBdr>
                  <w:divsChild>
                    <w:div w:id="509878383">
                      <w:marLeft w:val="0"/>
                      <w:marRight w:val="0"/>
                      <w:marTop w:val="0"/>
                      <w:marBottom w:val="0"/>
                      <w:divBdr>
                        <w:top w:val="none" w:sz="0" w:space="0" w:color="auto"/>
                        <w:left w:val="none" w:sz="0" w:space="0" w:color="auto"/>
                        <w:bottom w:val="none" w:sz="0" w:space="0" w:color="auto"/>
                        <w:right w:val="none" w:sz="0" w:space="0" w:color="auto"/>
                      </w:divBdr>
                    </w:div>
                    <w:div w:id="642740584">
                      <w:marLeft w:val="0"/>
                      <w:marRight w:val="0"/>
                      <w:marTop w:val="0"/>
                      <w:marBottom w:val="0"/>
                      <w:divBdr>
                        <w:top w:val="none" w:sz="0" w:space="0" w:color="auto"/>
                        <w:left w:val="none" w:sz="0" w:space="0" w:color="auto"/>
                        <w:bottom w:val="none" w:sz="0" w:space="0" w:color="auto"/>
                        <w:right w:val="none" w:sz="0" w:space="0" w:color="auto"/>
                      </w:divBdr>
                    </w:div>
                    <w:div w:id="986713647">
                      <w:marLeft w:val="0"/>
                      <w:marRight w:val="0"/>
                      <w:marTop w:val="0"/>
                      <w:marBottom w:val="0"/>
                      <w:divBdr>
                        <w:top w:val="none" w:sz="0" w:space="0" w:color="auto"/>
                        <w:left w:val="none" w:sz="0" w:space="0" w:color="auto"/>
                        <w:bottom w:val="none" w:sz="0" w:space="0" w:color="auto"/>
                        <w:right w:val="none" w:sz="0" w:space="0" w:color="auto"/>
                      </w:divBdr>
                    </w:div>
                    <w:div w:id="1241525912">
                      <w:marLeft w:val="0"/>
                      <w:marRight w:val="0"/>
                      <w:marTop w:val="0"/>
                      <w:marBottom w:val="0"/>
                      <w:divBdr>
                        <w:top w:val="none" w:sz="0" w:space="0" w:color="auto"/>
                        <w:left w:val="none" w:sz="0" w:space="0" w:color="auto"/>
                        <w:bottom w:val="none" w:sz="0" w:space="0" w:color="auto"/>
                        <w:right w:val="none" w:sz="0" w:space="0" w:color="auto"/>
                      </w:divBdr>
                    </w:div>
                  </w:divsChild>
                </w:div>
                <w:div w:id="1535071969">
                  <w:marLeft w:val="0"/>
                  <w:marRight w:val="0"/>
                  <w:marTop w:val="0"/>
                  <w:marBottom w:val="0"/>
                  <w:divBdr>
                    <w:top w:val="none" w:sz="0" w:space="0" w:color="auto"/>
                    <w:left w:val="none" w:sz="0" w:space="0" w:color="auto"/>
                    <w:bottom w:val="none" w:sz="0" w:space="0" w:color="auto"/>
                    <w:right w:val="none" w:sz="0" w:space="0" w:color="auto"/>
                  </w:divBdr>
                  <w:divsChild>
                    <w:div w:id="1687517205">
                      <w:marLeft w:val="0"/>
                      <w:marRight w:val="0"/>
                      <w:marTop w:val="0"/>
                      <w:marBottom w:val="0"/>
                      <w:divBdr>
                        <w:top w:val="none" w:sz="0" w:space="0" w:color="auto"/>
                        <w:left w:val="none" w:sz="0" w:space="0" w:color="auto"/>
                        <w:bottom w:val="none" w:sz="0" w:space="0" w:color="auto"/>
                        <w:right w:val="none" w:sz="0" w:space="0" w:color="auto"/>
                      </w:divBdr>
                    </w:div>
                  </w:divsChild>
                </w:div>
                <w:div w:id="1547446492">
                  <w:marLeft w:val="0"/>
                  <w:marRight w:val="0"/>
                  <w:marTop w:val="0"/>
                  <w:marBottom w:val="0"/>
                  <w:divBdr>
                    <w:top w:val="none" w:sz="0" w:space="0" w:color="auto"/>
                    <w:left w:val="none" w:sz="0" w:space="0" w:color="auto"/>
                    <w:bottom w:val="none" w:sz="0" w:space="0" w:color="auto"/>
                    <w:right w:val="none" w:sz="0" w:space="0" w:color="auto"/>
                  </w:divBdr>
                  <w:divsChild>
                    <w:div w:id="1106537772">
                      <w:marLeft w:val="0"/>
                      <w:marRight w:val="0"/>
                      <w:marTop w:val="0"/>
                      <w:marBottom w:val="0"/>
                      <w:divBdr>
                        <w:top w:val="none" w:sz="0" w:space="0" w:color="auto"/>
                        <w:left w:val="none" w:sz="0" w:space="0" w:color="auto"/>
                        <w:bottom w:val="none" w:sz="0" w:space="0" w:color="auto"/>
                        <w:right w:val="none" w:sz="0" w:space="0" w:color="auto"/>
                      </w:divBdr>
                    </w:div>
                  </w:divsChild>
                </w:div>
                <w:div w:id="1585142165">
                  <w:marLeft w:val="0"/>
                  <w:marRight w:val="0"/>
                  <w:marTop w:val="0"/>
                  <w:marBottom w:val="0"/>
                  <w:divBdr>
                    <w:top w:val="none" w:sz="0" w:space="0" w:color="auto"/>
                    <w:left w:val="none" w:sz="0" w:space="0" w:color="auto"/>
                    <w:bottom w:val="none" w:sz="0" w:space="0" w:color="auto"/>
                    <w:right w:val="none" w:sz="0" w:space="0" w:color="auto"/>
                  </w:divBdr>
                  <w:divsChild>
                    <w:div w:id="100609323">
                      <w:marLeft w:val="0"/>
                      <w:marRight w:val="0"/>
                      <w:marTop w:val="0"/>
                      <w:marBottom w:val="0"/>
                      <w:divBdr>
                        <w:top w:val="none" w:sz="0" w:space="0" w:color="auto"/>
                        <w:left w:val="none" w:sz="0" w:space="0" w:color="auto"/>
                        <w:bottom w:val="none" w:sz="0" w:space="0" w:color="auto"/>
                        <w:right w:val="none" w:sz="0" w:space="0" w:color="auto"/>
                      </w:divBdr>
                    </w:div>
                  </w:divsChild>
                </w:div>
                <w:div w:id="1642150112">
                  <w:marLeft w:val="0"/>
                  <w:marRight w:val="0"/>
                  <w:marTop w:val="0"/>
                  <w:marBottom w:val="0"/>
                  <w:divBdr>
                    <w:top w:val="none" w:sz="0" w:space="0" w:color="auto"/>
                    <w:left w:val="none" w:sz="0" w:space="0" w:color="auto"/>
                    <w:bottom w:val="none" w:sz="0" w:space="0" w:color="auto"/>
                    <w:right w:val="none" w:sz="0" w:space="0" w:color="auto"/>
                  </w:divBdr>
                  <w:divsChild>
                    <w:div w:id="2060744304">
                      <w:marLeft w:val="0"/>
                      <w:marRight w:val="0"/>
                      <w:marTop w:val="0"/>
                      <w:marBottom w:val="0"/>
                      <w:divBdr>
                        <w:top w:val="none" w:sz="0" w:space="0" w:color="auto"/>
                        <w:left w:val="none" w:sz="0" w:space="0" w:color="auto"/>
                        <w:bottom w:val="none" w:sz="0" w:space="0" w:color="auto"/>
                        <w:right w:val="none" w:sz="0" w:space="0" w:color="auto"/>
                      </w:divBdr>
                    </w:div>
                  </w:divsChild>
                </w:div>
                <w:div w:id="1668050284">
                  <w:marLeft w:val="0"/>
                  <w:marRight w:val="0"/>
                  <w:marTop w:val="0"/>
                  <w:marBottom w:val="0"/>
                  <w:divBdr>
                    <w:top w:val="none" w:sz="0" w:space="0" w:color="auto"/>
                    <w:left w:val="none" w:sz="0" w:space="0" w:color="auto"/>
                    <w:bottom w:val="none" w:sz="0" w:space="0" w:color="auto"/>
                    <w:right w:val="none" w:sz="0" w:space="0" w:color="auto"/>
                  </w:divBdr>
                  <w:divsChild>
                    <w:div w:id="566382386">
                      <w:marLeft w:val="0"/>
                      <w:marRight w:val="0"/>
                      <w:marTop w:val="0"/>
                      <w:marBottom w:val="0"/>
                      <w:divBdr>
                        <w:top w:val="none" w:sz="0" w:space="0" w:color="auto"/>
                        <w:left w:val="none" w:sz="0" w:space="0" w:color="auto"/>
                        <w:bottom w:val="none" w:sz="0" w:space="0" w:color="auto"/>
                        <w:right w:val="none" w:sz="0" w:space="0" w:color="auto"/>
                      </w:divBdr>
                    </w:div>
                  </w:divsChild>
                </w:div>
                <w:div w:id="1803840596">
                  <w:marLeft w:val="0"/>
                  <w:marRight w:val="0"/>
                  <w:marTop w:val="0"/>
                  <w:marBottom w:val="0"/>
                  <w:divBdr>
                    <w:top w:val="none" w:sz="0" w:space="0" w:color="auto"/>
                    <w:left w:val="none" w:sz="0" w:space="0" w:color="auto"/>
                    <w:bottom w:val="none" w:sz="0" w:space="0" w:color="auto"/>
                    <w:right w:val="none" w:sz="0" w:space="0" w:color="auto"/>
                  </w:divBdr>
                  <w:divsChild>
                    <w:div w:id="1624847420">
                      <w:marLeft w:val="0"/>
                      <w:marRight w:val="0"/>
                      <w:marTop w:val="0"/>
                      <w:marBottom w:val="0"/>
                      <w:divBdr>
                        <w:top w:val="none" w:sz="0" w:space="0" w:color="auto"/>
                        <w:left w:val="none" w:sz="0" w:space="0" w:color="auto"/>
                        <w:bottom w:val="none" w:sz="0" w:space="0" w:color="auto"/>
                        <w:right w:val="none" w:sz="0" w:space="0" w:color="auto"/>
                      </w:divBdr>
                    </w:div>
                  </w:divsChild>
                </w:div>
                <w:div w:id="1982273834">
                  <w:marLeft w:val="0"/>
                  <w:marRight w:val="0"/>
                  <w:marTop w:val="0"/>
                  <w:marBottom w:val="0"/>
                  <w:divBdr>
                    <w:top w:val="none" w:sz="0" w:space="0" w:color="auto"/>
                    <w:left w:val="none" w:sz="0" w:space="0" w:color="auto"/>
                    <w:bottom w:val="none" w:sz="0" w:space="0" w:color="auto"/>
                    <w:right w:val="none" w:sz="0" w:space="0" w:color="auto"/>
                  </w:divBdr>
                  <w:divsChild>
                    <w:div w:id="1165970190">
                      <w:marLeft w:val="0"/>
                      <w:marRight w:val="0"/>
                      <w:marTop w:val="0"/>
                      <w:marBottom w:val="0"/>
                      <w:divBdr>
                        <w:top w:val="none" w:sz="0" w:space="0" w:color="auto"/>
                        <w:left w:val="none" w:sz="0" w:space="0" w:color="auto"/>
                        <w:bottom w:val="none" w:sz="0" w:space="0" w:color="auto"/>
                        <w:right w:val="none" w:sz="0" w:space="0" w:color="auto"/>
                      </w:divBdr>
                    </w:div>
                  </w:divsChild>
                </w:div>
                <w:div w:id="2068070973">
                  <w:marLeft w:val="0"/>
                  <w:marRight w:val="0"/>
                  <w:marTop w:val="0"/>
                  <w:marBottom w:val="0"/>
                  <w:divBdr>
                    <w:top w:val="none" w:sz="0" w:space="0" w:color="auto"/>
                    <w:left w:val="none" w:sz="0" w:space="0" w:color="auto"/>
                    <w:bottom w:val="none" w:sz="0" w:space="0" w:color="auto"/>
                    <w:right w:val="none" w:sz="0" w:space="0" w:color="auto"/>
                  </w:divBdr>
                  <w:divsChild>
                    <w:div w:id="235435933">
                      <w:marLeft w:val="0"/>
                      <w:marRight w:val="0"/>
                      <w:marTop w:val="0"/>
                      <w:marBottom w:val="0"/>
                      <w:divBdr>
                        <w:top w:val="none" w:sz="0" w:space="0" w:color="auto"/>
                        <w:left w:val="none" w:sz="0" w:space="0" w:color="auto"/>
                        <w:bottom w:val="none" w:sz="0" w:space="0" w:color="auto"/>
                        <w:right w:val="none" w:sz="0" w:space="0" w:color="auto"/>
                      </w:divBdr>
                    </w:div>
                    <w:div w:id="1700207117">
                      <w:marLeft w:val="0"/>
                      <w:marRight w:val="0"/>
                      <w:marTop w:val="0"/>
                      <w:marBottom w:val="0"/>
                      <w:divBdr>
                        <w:top w:val="none" w:sz="0" w:space="0" w:color="auto"/>
                        <w:left w:val="none" w:sz="0" w:space="0" w:color="auto"/>
                        <w:bottom w:val="none" w:sz="0" w:space="0" w:color="auto"/>
                        <w:right w:val="none" w:sz="0" w:space="0" w:color="auto"/>
                      </w:divBdr>
                    </w:div>
                  </w:divsChild>
                </w:div>
                <w:div w:id="2145006415">
                  <w:marLeft w:val="0"/>
                  <w:marRight w:val="0"/>
                  <w:marTop w:val="0"/>
                  <w:marBottom w:val="0"/>
                  <w:divBdr>
                    <w:top w:val="none" w:sz="0" w:space="0" w:color="auto"/>
                    <w:left w:val="none" w:sz="0" w:space="0" w:color="auto"/>
                    <w:bottom w:val="none" w:sz="0" w:space="0" w:color="auto"/>
                    <w:right w:val="none" w:sz="0" w:space="0" w:color="auto"/>
                  </w:divBdr>
                  <w:divsChild>
                    <w:div w:id="119734892">
                      <w:marLeft w:val="0"/>
                      <w:marRight w:val="0"/>
                      <w:marTop w:val="0"/>
                      <w:marBottom w:val="0"/>
                      <w:divBdr>
                        <w:top w:val="none" w:sz="0" w:space="0" w:color="auto"/>
                        <w:left w:val="none" w:sz="0" w:space="0" w:color="auto"/>
                        <w:bottom w:val="none" w:sz="0" w:space="0" w:color="auto"/>
                        <w:right w:val="none" w:sz="0" w:space="0" w:color="auto"/>
                      </w:divBdr>
                    </w:div>
                    <w:div w:id="905917846">
                      <w:marLeft w:val="0"/>
                      <w:marRight w:val="0"/>
                      <w:marTop w:val="0"/>
                      <w:marBottom w:val="0"/>
                      <w:divBdr>
                        <w:top w:val="none" w:sz="0" w:space="0" w:color="auto"/>
                        <w:left w:val="none" w:sz="0" w:space="0" w:color="auto"/>
                        <w:bottom w:val="none" w:sz="0" w:space="0" w:color="auto"/>
                        <w:right w:val="none" w:sz="0" w:space="0" w:color="auto"/>
                      </w:divBdr>
                    </w:div>
                    <w:div w:id="95499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27005">
          <w:marLeft w:val="0"/>
          <w:marRight w:val="0"/>
          <w:marTop w:val="0"/>
          <w:marBottom w:val="0"/>
          <w:divBdr>
            <w:top w:val="none" w:sz="0" w:space="0" w:color="auto"/>
            <w:left w:val="none" w:sz="0" w:space="0" w:color="auto"/>
            <w:bottom w:val="none" w:sz="0" w:space="0" w:color="auto"/>
            <w:right w:val="none" w:sz="0" w:space="0" w:color="auto"/>
          </w:divBdr>
        </w:div>
      </w:divsChild>
    </w:div>
    <w:div w:id="398481669">
      <w:bodyDiv w:val="1"/>
      <w:marLeft w:val="0"/>
      <w:marRight w:val="0"/>
      <w:marTop w:val="0"/>
      <w:marBottom w:val="0"/>
      <w:divBdr>
        <w:top w:val="none" w:sz="0" w:space="0" w:color="auto"/>
        <w:left w:val="none" w:sz="0" w:space="0" w:color="auto"/>
        <w:bottom w:val="none" w:sz="0" w:space="0" w:color="auto"/>
        <w:right w:val="none" w:sz="0" w:space="0" w:color="auto"/>
      </w:divBdr>
    </w:div>
    <w:div w:id="412236955">
      <w:bodyDiv w:val="1"/>
      <w:marLeft w:val="0"/>
      <w:marRight w:val="0"/>
      <w:marTop w:val="0"/>
      <w:marBottom w:val="0"/>
      <w:divBdr>
        <w:top w:val="none" w:sz="0" w:space="0" w:color="auto"/>
        <w:left w:val="none" w:sz="0" w:space="0" w:color="auto"/>
        <w:bottom w:val="none" w:sz="0" w:space="0" w:color="auto"/>
        <w:right w:val="none" w:sz="0" w:space="0" w:color="auto"/>
      </w:divBdr>
    </w:div>
    <w:div w:id="438644610">
      <w:bodyDiv w:val="1"/>
      <w:marLeft w:val="0"/>
      <w:marRight w:val="0"/>
      <w:marTop w:val="0"/>
      <w:marBottom w:val="0"/>
      <w:divBdr>
        <w:top w:val="none" w:sz="0" w:space="0" w:color="auto"/>
        <w:left w:val="none" w:sz="0" w:space="0" w:color="auto"/>
        <w:bottom w:val="none" w:sz="0" w:space="0" w:color="auto"/>
        <w:right w:val="none" w:sz="0" w:space="0" w:color="auto"/>
      </w:divBdr>
    </w:div>
    <w:div w:id="459229016">
      <w:bodyDiv w:val="1"/>
      <w:marLeft w:val="0"/>
      <w:marRight w:val="0"/>
      <w:marTop w:val="0"/>
      <w:marBottom w:val="0"/>
      <w:divBdr>
        <w:top w:val="none" w:sz="0" w:space="0" w:color="auto"/>
        <w:left w:val="none" w:sz="0" w:space="0" w:color="auto"/>
        <w:bottom w:val="none" w:sz="0" w:space="0" w:color="auto"/>
        <w:right w:val="none" w:sz="0" w:space="0" w:color="auto"/>
      </w:divBdr>
    </w:div>
    <w:div w:id="610549247">
      <w:bodyDiv w:val="1"/>
      <w:marLeft w:val="0"/>
      <w:marRight w:val="0"/>
      <w:marTop w:val="0"/>
      <w:marBottom w:val="0"/>
      <w:divBdr>
        <w:top w:val="none" w:sz="0" w:space="0" w:color="auto"/>
        <w:left w:val="none" w:sz="0" w:space="0" w:color="auto"/>
        <w:bottom w:val="none" w:sz="0" w:space="0" w:color="auto"/>
        <w:right w:val="none" w:sz="0" w:space="0" w:color="auto"/>
      </w:divBdr>
    </w:div>
    <w:div w:id="681929500">
      <w:bodyDiv w:val="1"/>
      <w:marLeft w:val="0"/>
      <w:marRight w:val="0"/>
      <w:marTop w:val="0"/>
      <w:marBottom w:val="0"/>
      <w:divBdr>
        <w:top w:val="none" w:sz="0" w:space="0" w:color="auto"/>
        <w:left w:val="none" w:sz="0" w:space="0" w:color="auto"/>
        <w:bottom w:val="none" w:sz="0" w:space="0" w:color="auto"/>
        <w:right w:val="none" w:sz="0" w:space="0" w:color="auto"/>
      </w:divBdr>
    </w:div>
    <w:div w:id="789133079">
      <w:bodyDiv w:val="1"/>
      <w:marLeft w:val="0"/>
      <w:marRight w:val="0"/>
      <w:marTop w:val="0"/>
      <w:marBottom w:val="0"/>
      <w:divBdr>
        <w:top w:val="none" w:sz="0" w:space="0" w:color="auto"/>
        <w:left w:val="none" w:sz="0" w:space="0" w:color="auto"/>
        <w:bottom w:val="none" w:sz="0" w:space="0" w:color="auto"/>
        <w:right w:val="none" w:sz="0" w:space="0" w:color="auto"/>
      </w:divBdr>
    </w:div>
    <w:div w:id="836190459">
      <w:bodyDiv w:val="1"/>
      <w:marLeft w:val="0"/>
      <w:marRight w:val="0"/>
      <w:marTop w:val="0"/>
      <w:marBottom w:val="0"/>
      <w:divBdr>
        <w:top w:val="none" w:sz="0" w:space="0" w:color="auto"/>
        <w:left w:val="none" w:sz="0" w:space="0" w:color="auto"/>
        <w:bottom w:val="none" w:sz="0" w:space="0" w:color="auto"/>
        <w:right w:val="none" w:sz="0" w:space="0" w:color="auto"/>
      </w:divBdr>
    </w:div>
    <w:div w:id="866941561">
      <w:bodyDiv w:val="1"/>
      <w:marLeft w:val="0"/>
      <w:marRight w:val="0"/>
      <w:marTop w:val="0"/>
      <w:marBottom w:val="0"/>
      <w:divBdr>
        <w:top w:val="none" w:sz="0" w:space="0" w:color="auto"/>
        <w:left w:val="none" w:sz="0" w:space="0" w:color="auto"/>
        <w:bottom w:val="none" w:sz="0" w:space="0" w:color="auto"/>
        <w:right w:val="none" w:sz="0" w:space="0" w:color="auto"/>
      </w:divBdr>
    </w:div>
    <w:div w:id="885022373">
      <w:bodyDiv w:val="1"/>
      <w:marLeft w:val="0"/>
      <w:marRight w:val="0"/>
      <w:marTop w:val="0"/>
      <w:marBottom w:val="0"/>
      <w:divBdr>
        <w:top w:val="none" w:sz="0" w:space="0" w:color="auto"/>
        <w:left w:val="none" w:sz="0" w:space="0" w:color="auto"/>
        <w:bottom w:val="none" w:sz="0" w:space="0" w:color="auto"/>
        <w:right w:val="none" w:sz="0" w:space="0" w:color="auto"/>
      </w:divBdr>
    </w:div>
    <w:div w:id="905148875">
      <w:bodyDiv w:val="1"/>
      <w:marLeft w:val="0"/>
      <w:marRight w:val="0"/>
      <w:marTop w:val="0"/>
      <w:marBottom w:val="0"/>
      <w:divBdr>
        <w:top w:val="none" w:sz="0" w:space="0" w:color="auto"/>
        <w:left w:val="none" w:sz="0" w:space="0" w:color="auto"/>
        <w:bottom w:val="none" w:sz="0" w:space="0" w:color="auto"/>
        <w:right w:val="none" w:sz="0" w:space="0" w:color="auto"/>
      </w:divBdr>
    </w:div>
    <w:div w:id="980038818">
      <w:bodyDiv w:val="1"/>
      <w:marLeft w:val="0"/>
      <w:marRight w:val="0"/>
      <w:marTop w:val="0"/>
      <w:marBottom w:val="0"/>
      <w:divBdr>
        <w:top w:val="none" w:sz="0" w:space="0" w:color="auto"/>
        <w:left w:val="none" w:sz="0" w:space="0" w:color="auto"/>
        <w:bottom w:val="none" w:sz="0" w:space="0" w:color="auto"/>
        <w:right w:val="none" w:sz="0" w:space="0" w:color="auto"/>
      </w:divBdr>
    </w:div>
    <w:div w:id="981272276">
      <w:bodyDiv w:val="1"/>
      <w:marLeft w:val="0"/>
      <w:marRight w:val="0"/>
      <w:marTop w:val="0"/>
      <w:marBottom w:val="0"/>
      <w:divBdr>
        <w:top w:val="none" w:sz="0" w:space="0" w:color="auto"/>
        <w:left w:val="none" w:sz="0" w:space="0" w:color="auto"/>
        <w:bottom w:val="none" w:sz="0" w:space="0" w:color="auto"/>
        <w:right w:val="none" w:sz="0" w:space="0" w:color="auto"/>
      </w:divBdr>
    </w:div>
    <w:div w:id="1025207154">
      <w:bodyDiv w:val="1"/>
      <w:marLeft w:val="0"/>
      <w:marRight w:val="0"/>
      <w:marTop w:val="0"/>
      <w:marBottom w:val="0"/>
      <w:divBdr>
        <w:top w:val="none" w:sz="0" w:space="0" w:color="auto"/>
        <w:left w:val="none" w:sz="0" w:space="0" w:color="auto"/>
        <w:bottom w:val="none" w:sz="0" w:space="0" w:color="auto"/>
        <w:right w:val="none" w:sz="0" w:space="0" w:color="auto"/>
      </w:divBdr>
    </w:div>
    <w:div w:id="1073039782">
      <w:bodyDiv w:val="1"/>
      <w:marLeft w:val="0"/>
      <w:marRight w:val="0"/>
      <w:marTop w:val="0"/>
      <w:marBottom w:val="0"/>
      <w:divBdr>
        <w:top w:val="none" w:sz="0" w:space="0" w:color="auto"/>
        <w:left w:val="none" w:sz="0" w:space="0" w:color="auto"/>
        <w:bottom w:val="none" w:sz="0" w:space="0" w:color="auto"/>
        <w:right w:val="none" w:sz="0" w:space="0" w:color="auto"/>
      </w:divBdr>
    </w:div>
    <w:div w:id="1078941220">
      <w:bodyDiv w:val="1"/>
      <w:marLeft w:val="0"/>
      <w:marRight w:val="0"/>
      <w:marTop w:val="0"/>
      <w:marBottom w:val="0"/>
      <w:divBdr>
        <w:top w:val="none" w:sz="0" w:space="0" w:color="auto"/>
        <w:left w:val="none" w:sz="0" w:space="0" w:color="auto"/>
        <w:bottom w:val="none" w:sz="0" w:space="0" w:color="auto"/>
        <w:right w:val="none" w:sz="0" w:space="0" w:color="auto"/>
      </w:divBdr>
    </w:div>
    <w:div w:id="1080640715">
      <w:bodyDiv w:val="1"/>
      <w:marLeft w:val="0"/>
      <w:marRight w:val="0"/>
      <w:marTop w:val="0"/>
      <w:marBottom w:val="0"/>
      <w:divBdr>
        <w:top w:val="none" w:sz="0" w:space="0" w:color="auto"/>
        <w:left w:val="none" w:sz="0" w:space="0" w:color="auto"/>
        <w:bottom w:val="none" w:sz="0" w:space="0" w:color="auto"/>
        <w:right w:val="none" w:sz="0" w:space="0" w:color="auto"/>
      </w:divBdr>
    </w:div>
    <w:div w:id="1126581923">
      <w:bodyDiv w:val="1"/>
      <w:marLeft w:val="0"/>
      <w:marRight w:val="0"/>
      <w:marTop w:val="0"/>
      <w:marBottom w:val="0"/>
      <w:divBdr>
        <w:top w:val="none" w:sz="0" w:space="0" w:color="auto"/>
        <w:left w:val="none" w:sz="0" w:space="0" w:color="auto"/>
        <w:bottom w:val="none" w:sz="0" w:space="0" w:color="auto"/>
        <w:right w:val="none" w:sz="0" w:space="0" w:color="auto"/>
      </w:divBdr>
    </w:div>
    <w:div w:id="1146357078">
      <w:bodyDiv w:val="1"/>
      <w:marLeft w:val="0"/>
      <w:marRight w:val="0"/>
      <w:marTop w:val="0"/>
      <w:marBottom w:val="0"/>
      <w:divBdr>
        <w:top w:val="none" w:sz="0" w:space="0" w:color="auto"/>
        <w:left w:val="none" w:sz="0" w:space="0" w:color="auto"/>
        <w:bottom w:val="none" w:sz="0" w:space="0" w:color="auto"/>
        <w:right w:val="none" w:sz="0" w:space="0" w:color="auto"/>
      </w:divBdr>
    </w:div>
    <w:div w:id="1322659019">
      <w:bodyDiv w:val="1"/>
      <w:marLeft w:val="0"/>
      <w:marRight w:val="0"/>
      <w:marTop w:val="0"/>
      <w:marBottom w:val="0"/>
      <w:divBdr>
        <w:top w:val="none" w:sz="0" w:space="0" w:color="auto"/>
        <w:left w:val="none" w:sz="0" w:space="0" w:color="auto"/>
        <w:bottom w:val="none" w:sz="0" w:space="0" w:color="auto"/>
        <w:right w:val="none" w:sz="0" w:space="0" w:color="auto"/>
      </w:divBdr>
    </w:div>
    <w:div w:id="1409184972">
      <w:bodyDiv w:val="1"/>
      <w:marLeft w:val="0"/>
      <w:marRight w:val="0"/>
      <w:marTop w:val="0"/>
      <w:marBottom w:val="0"/>
      <w:divBdr>
        <w:top w:val="none" w:sz="0" w:space="0" w:color="auto"/>
        <w:left w:val="none" w:sz="0" w:space="0" w:color="auto"/>
        <w:bottom w:val="none" w:sz="0" w:space="0" w:color="auto"/>
        <w:right w:val="none" w:sz="0" w:space="0" w:color="auto"/>
      </w:divBdr>
    </w:div>
    <w:div w:id="1540972788">
      <w:bodyDiv w:val="1"/>
      <w:marLeft w:val="0"/>
      <w:marRight w:val="0"/>
      <w:marTop w:val="0"/>
      <w:marBottom w:val="0"/>
      <w:divBdr>
        <w:top w:val="none" w:sz="0" w:space="0" w:color="auto"/>
        <w:left w:val="none" w:sz="0" w:space="0" w:color="auto"/>
        <w:bottom w:val="none" w:sz="0" w:space="0" w:color="auto"/>
        <w:right w:val="none" w:sz="0" w:space="0" w:color="auto"/>
      </w:divBdr>
    </w:div>
    <w:div w:id="1555890474">
      <w:bodyDiv w:val="1"/>
      <w:marLeft w:val="0"/>
      <w:marRight w:val="0"/>
      <w:marTop w:val="0"/>
      <w:marBottom w:val="0"/>
      <w:divBdr>
        <w:top w:val="none" w:sz="0" w:space="0" w:color="auto"/>
        <w:left w:val="none" w:sz="0" w:space="0" w:color="auto"/>
        <w:bottom w:val="none" w:sz="0" w:space="0" w:color="auto"/>
        <w:right w:val="none" w:sz="0" w:space="0" w:color="auto"/>
      </w:divBdr>
    </w:div>
    <w:div w:id="1576548745">
      <w:bodyDiv w:val="1"/>
      <w:marLeft w:val="0"/>
      <w:marRight w:val="0"/>
      <w:marTop w:val="0"/>
      <w:marBottom w:val="0"/>
      <w:divBdr>
        <w:top w:val="none" w:sz="0" w:space="0" w:color="auto"/>
        <w:left w:val="none" w:sz="0" w:space="0" w:color="auto"/>
        <w:bottom w:val="none" w:sz="0" w:space="0" w:color="auto"/>
        <w:right w:val="none" w:sz="0" w:space="0" w:color="auto"/>
      </w:divBdr>
    </w:div>
    <w:div w:id="1665625633">
      <w:bodyDiv w:val="1"/>
      <w:marLeft w:val="0"/>
      <w:marRight w:val="0"/>
      <w:marTop w:val="0"/>
      <w:marBottom w:val="0"/>
      <w:divBdr>
        <w:top w:val="none" w:sz="0" w:space="0" w:color="auto"/>
        <w:left w:val="none" w:sz="0" w:space="0" w:color="auto"/>
        <w:bottom w:val="none" w:sz="0" w:space="0" w:color="auto"/>
        <w:right w:val="none" w:sz="0" w:space="0" w:color="auto"/>
      </w:divBdr>
    </w:div>
    <w:div w:id="1719547632">
      <w:bodyDiv w:val="1"/>
      <w:marLeft w:val="0"/>
      <w:marRight w:val="0"/>
      <w:marTop w:val="0"/>
      <w:marBottom w:val="0"/>
      <w:divBdr>
        <w:top w:val="none" w:sz="0" w:space="0" w:color="auto"/>
        <w:left w:val="none" w:sz="0" w:space="0" w:color="auto"/>
        <w:bottom w:val="none" w:sz="0" w:space="0" w:color="auto"/>
        <w:right w:val="none" w:sz="0" w:space="0" w:color="auto"/>
      </w:divBdr>
    </w:div>
    <w:div w:id="1742555377">
      <w:bodyDiv w:val="1"/>
      <w:marLeft w:val="0"/>
      <w:marRight w:val="0"/>
      <w:marTop w:val="0"/>
      <w:marBottom w:val="0"/>
      <w:divBdr>
        <w:top w:val="none" w:sz="0" w:space="0" w:color="auto"/>
        <w:left w:val="none" w:sz="0" w:space="0" w:color="auto"/>
        <w:bottom w:val="none" w:sz="0" w:space="0" w:color="auto"/>
        <w:right w:val="none" w:sz="0" w:space="0" w:color="auto"/>
      </w:divBdr>
    </w:div>
    <w:div w:id="1831141740">
      <w:bodyDiv w:val="1"/>
      <w:marLeft w:val="0"/>
      <w:marRight w:val="0"/>
      <w:marTop w:val="0"/>
      <w:marBottom w:val="0"/>
      <w:divBdr>
        <w:top w:val="none" w:sz="0" w:space="0" w:color="auto"/>
        <w:left w:val="none" w:sz="0" w:space="0" w:color="auto"/>
        <w:bottom w:val="none" w:sz="0" w:space="0" w:color="auto"/>
        <w:right w:val="none" w:sz="0" w:space="0" w:color="auto"/>
      </w:divBdr>
      <w:divsChild>
        <w:div w:id="1279412222">
          <w:marLeft w:val="-15600"/>
          <w:marRight w:val="0"/>
          <w:marTop w:val="0"/>
          <w:marBottom w:val="0"/>
          <w:divBdr>
            <w:top w:val="none" w:sz="0" w:space="0" w:color="auto"/>
            <w:left w:val="none" w:sz="0" w:space="0" w:color="auto"/>
            <w:bottom w:val="none" w:sz="0" w:space="0" w:color="auto"/>
            <w:right w:val="none" w:sz="0" w:space="0" w:color="auto"/>
          </w:divBdr>
          <w:divsChild>
            <w:div w:id="149759658">
              <w:marLeft w:val="0"/>
              <w:marRight w:val="0"/>
              <w:marTop w:val="0"/>
              <w:marBottom w:val="0"/>
              <w:divBdr>
                <w:top w:val="none" w:sz="0" w:space="0" w:color="auto"/>
                <w:left w:val="none" w:sz="0" w:space="0" w:color="auto"/>
                <w:bottom w:val="none" w:sz="0" w:space="0" w:color="auto"/>
                <w:right w:val="none" w:sz="0" w:space="0" w:color="auto"/>
              </w:divBdr>
              <w:divsChild>
                <w:div w:id="8896079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07724394">
          <w:marLeft w:val="0"/>
          <w:marRight w:val="0"/>
          <w:marTop w:val="0"/>
          <w:marBottom w:val="0"/>
          <w:divBdr>
            <w:top w:val="none" w:sz="0" w:space="0" w:color="auto"/>
            <w:left w:val="none" w:sz="0" w:space="0" w:color="auto"/>
            <w:bottom w:val="none" w:sz="0" w:space="0" w:color="auto"/>
            <w:right w:val="none" w:sz="0" w:space="0" w:color="auto"/>
          </w:divBdr>
          <w:divsChild>
            <w:div w:id="1581017555">
              <w:marLeft w:val="0"/>
              <w:marRight w:val="0"/>
              <w:marTop w:val="0"/>
              <w:marBottom w:val="0"/>
              <w:divBdr>
                <w:top w:val="none" w:sz="0" w:space="0" w:color="auto"/>
                <w:left w:val="none" w:sz="0" w:space="0" w:color="auto"/>
                <w:bottom w:val="none" w:sz="0" w:space="0" w:color="auto"/>
                <w:right w:val="none" w:sz="0" w:space="0" w:color="auto"/>
              </w:divBdr>
              <w:divsChild>
                <w:div w:id="672998155">
                  <w:marLeft w:val="0"/>
                  <w:marRight w:val="0"/>
                  <w:marTop w:val="150"/>
                  <w:marBottom w:val="0"/>
                  <w:divBdr>
                    <w:top w:val="none" w:sz="0" w:space="0" w:color="auto"/>
                    <w:left w:val="none" w:sz="0" w:space="0" w:color="auto"/>
                    <w:bottom w:val="none" w:sz="0" w:space="0" w:color="auto"/>
                    <w:right w:val="none" w:sz="0" w:space="0" w:color="auto"/>
                  </w:divBdr>
                  <w:divsChild>
                    <w:div w:id="1935168329">
                      <w:marLeft w:val="0"/>
                      <w:marRight w:val="0"/>
                      <w:marTop w:val="150"/>
                      <w:marBottom w:val="0"/>
                      <w:divBdr>
                        <w:top w:val="none" w:sz="0" w:space="0" w:color="auto"/>
                        <w:left w:val="none" w:sz="0" w:space="0" w:color="auto"/>
                        <w:bottom w:val="none" w:sz="0" w:space="0" w:color="auto"/>
                        <w:right w:val="none" w:sz="0" w:space="0" w:color="auto"/>
                      </w:divBdr>
                      <w:divsChild>
                        <w:div w:id="19462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068128">
      <w:bodyDiv w:val="1"/>
      <w:marLeft w:val="0"/>
      <w:marRight w:val="0"/>
      <w:marTop w:val="0"/>
      <w:marBottom w:val="0"/>
      <w:divBdr>
        <w:top w:val="none" w:sz="0" w:space="0" w:color="auto"/>
        <w:left w:val="none" w:sz="0" w:space="0" w:color="auto"/>
        <w:bottom w:val="none" w:sz="0" w:space="0" w:color="auto"/>
        <w:right w:val="none" w:sz="0" w:space="0" w:color="auto"/>
      </w:divBdr>
    </w:div>
    <w:div w:id="1878085103">
      <w:bodyDiv w:val="1"/>
      <w:marLeft w:val="0"/>
      <w:marRight w:val="0"/>
      <w:marTop w:val="0"/>
      <w:marBottom w:val="0"/>
      <w:divBdr>
        <w:top w:val="none" w:sz="0" w:space="0" w:color="auto"/>
        <w:left w:val="none" w:sz="0" w:space="0" w:color="auto"/>
        <w:bottom w:val="none" w:sz="0" w:space="0" w:color="auto"/>
        <w:right w:val="none" w:sz="0" w:space="0" w:color="auto"/>
      </w:divBdr>
    </w:div>
    <w:div w:id="1920867292">
      <w:bodyDiv w:val="1"/>
      <w:marLeft w:val="0"/>
      <w:marRight w:val="0"/>
      <w:marTop w:val="0"/>
      <w:marBottom w:val="0"/>
      <w:divBdr>
        <w:top w:val="none" w:sz="0" w:space="0" w:color="auto"/>
        <w:left w:val="none" w:sz="0" w:space="0" w:color="auto"/>
        <w:bottom w:val="none" w:sz="0" w:space="0" w:color="auto"/>
        <w:right w:val="none" w:sz="0" w:space="0" w:color="auto"/>
      </w:divBdr>
    </w:div>
    <w:div w:id="2020502263">
      <w:bodyDiv w:val="1"/>
      <w:marLeft w:val="0"/>
      <w:marRight w:val="0"/>
      <w:marTop w:val="0"/>
      <w:marBottom w:val="0"/>
      <w:divBdr>
        <w:top w:val="none" w:sz="0" w:space="0" w:color="auto"/>
        <w:left w:val="none" w:sz="0" w:space="0" w:color="auto"/>
        <w:bottom w:val="none" w:sz="0" w:space="0" w:color="auto"/>
        <w:right w:val="none" w:sz="0" w:space="0" w:color="auto"/>
      </w:divBdr>
    </w:div>
    <w:div w:id="2126657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svg"/><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send-code-of-practice-0-to-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538556179B7548A7BC446C9BAFDE26" ma:contentTypeVersion="11" ma:contentTypeDescription="Create a new document." ma:contentTypeScope="" ma:versionID="dc6560848b2360134e0a35a4d169cbea">
  <xsd:schema xmlns:xsd="http://www.w3.org/2001/XMLSchema" xmlns:xs="http://www.w3.org/2001/XMLSchema" xmlns:p="http://schemas.microsoft.com/office/2006/metadata/properties" xmlns:ns2="75c0a057-47da-4fe6-b79e-7c6532fb8a39" xmlns:ns3="b8da3557-4d2f-425f-a557-cce0a6ea4e73" targetNamespace="http://schemas.microsoft.com/office/2006/metadata/properties" ma:root="true" ma:fieldsID="deb9a0654458a34b5c8d0cdf25fd7407" ns2:_="" ns3:_="">
    <xsd:import namespace="75c0a057-47da-4fe6-b79e-7c6532fb8a39"/>
    <xsd:import namespace="b8da3557-4d2f-425f-a557-cce0a6ea4e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0a057-47da-4fe6-b79e-7c6532fb8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da3557-4d2f-425f-a557-cce0a6ea4e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7BC36-1707-4C63-8867-2DA7240602EA}">
  <ds:schemaRefs>
    <ds:schemaRef ds:uri="http://schemas.openxmlformats.org/officeDocument/2006/bibliography"/>
  </ds:schemaRefs>
</ds:datastoreItem>
</file>

<file path=customXml/itemProps2.xml><?xml version="1.0" encoding="utf-8"?>
<ds:datastoreItem xmlns:ds="http://schemas.openxmlformats.org/officeDocument/2006/customXml" ds:itemID="{A259EE11-957B-455D-B82C-4CCCCCE687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176271-DD88-4186-8A6A-8A2DD0C8E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0a057-47da-4fe6-b79e-7c6532fb8a39"/>
    <ds:schemaRef ds:uri="b8da3557-4d2f-425f-a557-cce0a6ea4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446650-43A2-44EF-82E6-976767970A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Ann</dc:creator>
  <cp:keywords/>
  <dc:description/>
  <cp:lastModifiedBy>Banks, Ann</cp:lastModifiedBy>
  <cp:revision>3</cp:revision>
  <cp:lastPrinted>2022-07-27T12:50:00Z</cp:lastPrinted>
  <dcterms:created xsi:type="dcterms:W3CDTF">2023-10-27T08:29:00Z</dcterms:created>
  <dcterms:modified xsi:type="dcterms:W3CDTF">2023-10-27T08:30:00Z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0x01010071538556179B7548A7BC446C9BAFDE26</vt:lpwstr>
  </property>
</Properties>
</file>