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15E8" w14:textId="65FD98A4" w:rsidR="000C4254" w:rsidRDefault="00EA5D1D">
      <w:r w:rsidRPr="008304C2">
        <w:rPr>
          <w:rFonts w:ascii="Arial" w:hAnsi="Arial" w:cs="Arial"/>
          <w:noProof/>
          <w:lang w:eastAsia="en-GB"/>
        </w:rPr>
        <w:drawing>
          <wp:inline distT="0" distB="0" distL="0" distR="0" wp14:anchorId="02DBF139" wp14:editId="11598716">
            <wp:extent cx="1293495" cy="324485"/>
            <wp:effectExtent l="0" t="0" r="1905" b="0"/>
            <wp:docPr id="2" name="Picture 2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30832C8A" w14:textId="77777777" w:rsidR="00492846" w:rsidRDefault="00492846" w:rsidP="00A71553"/>
    <w:p w14:paraId="33507A02" w14:textId="125053A6" w:rsidR="000C4254" w:rsidRPr="008304C2" w:rsidRDefault="000C4254" w:rsidP="00A7155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Accessibility Plan Guidelines</w:t>
      </w:r>
      <w:r w:rsidR="000E7C76">
        <w:rPr>
          <w:rFonts w:ascii="Arial" w:hAnsi="Arial" w:cs="Arial"/>
          <w:b/>
          <w:sz w:val="32"/>
          <w:szCs w:val="32"/>
        </w:rPr>
        <w:t xml:space="preserve"> 20</w:t>
      </w:r>
      <w:r w:rsidR="00AD06CE">
        <w:rPr>
          <w:rFonts w:ascii="Arial" w:hAnsi="Arial" w:cs="Arial"/>
          <w:b/>
          <w:sz w:val="32"/>
          <w:szCs w:val="32"/>
        </w:rPr>
        <w:t>2</w:t>
      </w:r>
      <w:r w:rsidR="009E61C5">
        <w:rPr>
          <w:rFonts w:ascii="Arial" w:hAnsi="Arial" w:cs="Arial"/>
          <w:b/>
          <w:sz w:val="32"/>
          <w:szCs w:val="32"/>
        </w:rPr>
        <w:t>3</w:t>
      </w:r>
      <w:r w:rsidR="00AD06CE">
        <w:rPr>
          <w:rFonts w:ascii="Arial" w:hAnsi="Arial" w:cs="Arial"/>
          <w:b/>
          <w:sz w:val="32"/>
          <w:szCs w:val="32"/>
        </w:rPr>
        <w:t>-2</w:t>
      </w:r>
      <w:r w:rsidR="009E61C5">
        <w:rPr>
          <w:rFonts w:ascii="Arial" w:hAnsi="Arial" w:cs="Arial"/>
          <w:b/>
          <w:sz w:val="32"/>
          <w:szCs w:val="32"/>
        </w:rPr>
        <w:t>4</w:t>
      </w:r>
    </w:p>
    <w:p w14:paraId="31656A55" w14:textId="6C2BE60B" w:rsidR="00965744" w:rsidRPr="00965744" w:rsidRDefault="000C4254" w:rsidP="00965744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65744">
        <w:rPr>
          <w:rFonts w:ascii="Arial" w:hAnsi="Arial" w:cs="Arial"/>
          <w:b/>
          <w:sz w:val="24"/>
          <w:szCs w:val="24"/>
        </w:rPr>
        <w:t xml:space="preserve">The Accessibility Plan should be read in consultation with the </w:t>
      </w:r>
      <w:r w:rsidR="00605815" w:rsidRPr="00965744">
        <w:rPr>
          <w:rFonts w:ascii="Arial" w:hAnsi="Arial" w:cs="Arial"/>
          <w:b/>
          <w:sz w:val="24"/>
          <w:szCs w:val="24"/>
        </w:rPr>
        <w:t xml:space="preserve">SEND Policy, the </w:t>
      </w:r>
      <w:r w:rsidR="00491E22">
        <w:rPr>
          <w:rFonts w:ascii="Arial" w:hAnsi="Arial" w:cs="Arial"/>
          <w:b/>
          <w:sz w:val="24"/>
          <w:szCs w:val="24"/>
        </w:rPr>
        <w:t xml:space="preserve">SEND </w:t>
      </w:r>
      <w:r w:rsidRPr="00965744">
        <w:rPr>
          <w:rFonts w:ascii="Arial" w:hAnsi="Arial" w:cs="Arial"/>
          <w:b/>
          <w:sz w:val="24"/>
          <w:szCs w:val="24"/>
        </w:rPr>
        <w:t xml:space="preserve">Information </w:t>
      </w:r>
      <w:r w:rsidR="00932F3E" w:rsidRPr="00965744">
        <w:rPr>
          <w:rFonts w:ascii="Arial" w:hAnsi="Arial" w:cs="Arial"/>
          <w:b/>
          <w:sz w:val="24"/>
          <w:szCs w:val="24"/>
        </w:rPr>
        <w:t>Report</w:t>
      </w:r>
      <w:r w:rsidRPr="00965744">
        <w:rPr>
          <w:rFonts w:ascii="Arial" w:hAnsi="Arial" w:cs="Arial"/>
          <w:b/>
          <w:sz w:val="24"/>
          <w:szCs w:val="24"/>
        </w:rPr>
        <w:t xml:space="preserve"> and the Annual </w:t>
      </w:r>
      <w:r w:rsidR="00491E22">
        <w:rPr>
          <w:rFonts w:ascii="Arial" w:hAnsi="Arial" w:cs="Arial"/>
          <w:b/>
          <w:sz w:val="24"/>
          <w:szCs w:val="24"/>
        </w:rPr>
        <w:t xml:space="preserve">SEND </w:t>
      </w:r>
      <w:r w:rsidRPr="00965744">
        <w:rPr>
          <w:rFonts w:ascii="Arial" w:hAnsi="Arial" w:cs="Arial"/>
          <w:b/>
          <w:sz w:val="24"/>
          <w:szCs w:val="24"/>
        </w:rPr>
        <w:t>Report.</w:t>
      </w:r>
      <w:r w:rsidRPr="00965744">
        <w:rPr>
          <w:rFonts w:ascii="Arial" w:hAnsi="Arial" w:cs="Arial"/>
          <w:b/>
          <w:sz w:val="28"/>
          <w:szCs w:val="28"/>
        </w:rPr>
        <w:t xml:space="preserve"> </w:t>
      </w:r>
      <w:r w:rsidR="00965744" w:rsidRPr="00965744">
        <w:rPr>
          <w:rFonts w:ascii="Arial" w:eastAsia="Times New Roman" w:hAnsi="Arial" w:cs="Arial"/>
          <w:b/>
          <w:sz w:val="24"/>
          <w:szCs w:val="24"/>
          <w:lang w:val="en-US"/>
        </w:rPr>
        <w:t>Together they include details of:</w:t>
      </w:r>
    </w:p>
    <w:p w14:paraId="1AACFCEC" w14:textId="519AEE94" w:rsidR="00965744" w:rsidRPr="00965744" w:rsidRDefault="00965744" w:rsidP="0096574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65744">
        <w:rPr>
          <w:rFonts w:ascii="Arial" w:eastAsia="Times New Roman" w:hAnsi="Arial" w:cs="Arial"/>
          <w:b/>
          <w:sz w:val="24"/>
          <w:szCs w:val="24"/>
          <w:lang w:val="en-US"/>
        </w:rPr>
        <w:t xml:space="preserve">The school’s admission arrangements for pupils with </w:t>
      </w:r>
      <w:r w:rsidR="00491E22">
        <w:rPr>
          <w:rFonts w:ascii="Arial" w:eastAsia="Times New Roman" w:hAnsi="Arial" w:cs="Arial"/>
          <w:b/>
          <w:sz w:val="24"/>
          <w:szCs w:val="24"/>
          <w:lang w:val="en-US"/>
        </w:rPr>
        <w:t xml:space="preserve">SEN </w:t>
      </w:r>
      <w:r w:rsidRPr="00965744">
        <w:rPr>
          <w:rFonts w:ascii="Arial" w:eastAsia="Times New Roman" w:hAnsi="Arial" w:cs="Arial"/>
          <w:b/>
          <w:sz w:val="24"/>
          <w:szCs w:val="24"/>
          <w:lang w:val="en-US"/>
        </w:rPr>
        <w:t>or disabilities</w:t>
      </w:r>
    </w:p>
    <w:p w14:paraId="796FAC7E" w14:textId="3FBF88C5" w:rsidR="00965744" w:rsidRPr="00965744" w:rsidRDefault="00965744" w:rsidP="0096574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65744">
        <w:rPr>
          <w:rFonts w:ascii="Arial" w:eastAsia="Times New Roman" w:hAnsi="Arial" w:cs="Arial"/>
          <w:b/>
          <w:sz w:val="24"/>
          <w:szCs w:val="24"/>
          <w:lang w:val="en-US"/>
        </w:rPr>
        <w:t xml:space="preserve">The steps school have taken to prevent pupils with </w:t>
      </w:r>
      <w:r w:rsidR="00491E22">
        <w:rPr>
          <w:rFonts w:ascii="Arial" w:eastAsia="Times New Roman" w:hAnsi="Arial" w:cs="Arial"/>
          <w:b/>
          <w:sz w:val="24"/>
          <w:szCs w:val="24"/>
          <w:lang w:val="en-US"/>
        </w:rPr>
        <w:t xml:space="preserve">SEN </w:t>
      </w:r>
      <w:r w:rsidRPr="00965744">
        <w:rPr>
          <w:rFonts w:ascii="Arial" w:eastAsia="Times New Roman" w:hAnsi="Arial" w:cs="Arial"/>
          <w:b/>
          <w:sz w:val="24"/>
          <w:szCs w:val="24"/>
          <w:lang w:val="en-US"/>
        </w:rPr>
        <w:t xml:space="preserve">or disabilities from being treated less </w:t>
      </w:r>
      <w:r w:rsidR="004E3670" w:rsidRPr="00965744">
        <w:rPr>
          <w:rFonts w:ascii="Arial" w:eastAsia="Times New Roman" w:hAnsi="Arial" w:cs="Arial"/>
          <w:b/>
          <w:sz w:val="24"/>
          <w:szCs w:val="24"/>
          <w:lang w:val="en-US"/>
        </w:rPr>
        <w:t>favorably</w:t>
      </w:r>
      <w:r w:rsidRPr="00965744">
        <w:rPr>
          <w:rFonts w:ascii="Arial" w:eastAsia="Times New Roman" w:hAnsi="Arial" w:cs="Arial"/>
          <w:b/>
          <w:sz w:val="24"/>
          <w:szCs w:val="24"/>
          <w:lang w:val="en-US"/>
        </w:rPr>
        <w:t xml:space="preserve"> than other pupils</w:t>
      </w:r>
    </w:p>
    <w:p w14:paraId="4C3957E8" w14:textId="31EEC1B6" w:rsidR="000C4254" w:rsidRPr="00492846" w:rsidRDefault="00965744" w:rsidP="000C4254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65744">
        <w:rPr>
          <w:rFonts w:ascii="Arial" w:eastAsia="Times New Roman" w:hAnsi="Arial" w:cs="Arial"/>
          <w:b/>
          <w:sz w:val="24"/>
          <w:szCs w:val="24"/>
          <w:lang w:val="en-US"/>
        </w:rPr>
        <w:t xml:space="preserve">The facilities provided to assist access to the school by pupils with </w:t>
      </w:r>
      <w:r w:rsidR="00491E22">
        <w:rPr>
          <w:rFonts w:ascii="Arial" w:eastAsia="Times New Roman" w:hAnsi="Arial" w:cs="Arial"/>
          <w:b/>
          <w:sz w:val="24"/>
          <w:szCs w:val="24"/>
          <w:lang w:val="en-US"/>
        </w:rPr>
        <w:t xml:space="preserve">SEN </w:t>
      </w:r>
      <w:r w:rsidRPr="00965744">
        <w:rPr>
          <w:rFonts w:ascii="Arial" w:eastAsia="Times New Roman" w:hAnsi="Arial" w:cs="Arial"/>
          <w:b/>
          <w:sz w:val="24"/>
          <w:szCs w:val="24"/>
          <w:lang w:val="en-US"/>
        </w:rPr>
        <w:t xml:space="preserve">and disabilities. </w:t>
      </w:r>
      <w:r w:rsidR="004928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5458C0" w:rsidRPr="00A71553">
        <w:rPr>
          <w:rFonts w:ascii="Arial" w:hAnsi="Arial" w:cs="Arial"/>
          <w:b/>
          <w:sz w:val="24"/>
          <w:szCs w:val="24"/>
        </w:rPr>
        <w:t>(Children and Families Act 2014, Part 3)</w:t>
      </w:r>
    </w:p>
    <w:p w14:paraId="4EEE3C1E" w14:textId="77777777" w:rsidR="00492846" w:rsidRPr="00492846" w:rsidRDefault="00492846" w:rsidP="00492846">
      <w:pPr>
        <w:spacing w:after="0" w:line="240" w:lineRule="auto"/>
        <w:ind w:left="795"/>
        <w:contextualSpacing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48526C3" w14:textId="77777777" w:rsidR="000C4254" w:rsidRPr="0037746A" w:rsidRDefault="00605815">
      <w:pPr>
        <w:rPr>
          <w:rFonts w:ascii="Arial" w:hAnsi="Arial" w:cs="Arial"/>
          <w:sz w:val="24"/>
          <w:szCs w:val="24"/>
        </w:rPr>
      </w:pPr>
      <w:r w:rsidRPr="00965744">
        <w:rPr>
          <w:rFonts w:ascii="Arial" w:hAnsi="Arial" w:cs="Arial"/>
          <w:sz w:val="24"/>
          <w:szCs w:val="24"/>
        </w:rPr>
        <w:t>The purpose of this document is to ensure</w:t>
      </w:r>
      <w:r w:rsidRPr="0037746A">
        <w:rPr>
          <w:rFonts w:ascii="Arial" w:hAnsi="Arial" w:cs="Arial"/>
          <w:sz w:val="24"/>
          <w:szCs w:val="24"/>
        </w:rPr>
        <w:t xml:space="preserve"> compliance with Schedule 10 of the Equality Act 201</w:t>
      </w:r>
      <w:r w:rsidR="0037746A">
        <w:rPr>
          <w:rFonts w:ascii="Arial" w:hAnsi="Arial" w:cs="Arial"/>
          <w:sz w:val="24"/>
          <w:szCs w:val="24"/>
        </w:rPr>
        <w:t xml:space="preserve">0 which requires all schools to </w:t>
      </w:r>
      <w:r w:rsidRPr="0037746A">
        <w:rPr>
          <w:rFonts w:ascii="Arial" w:hAnsi="Arial" w:cs="Arial"/>
          <w:sz w:val="24"/>
          <w:szCs w:val="24"/>
        </w:rPr>
        <w:t xml:space="preserve">produce an Accessibility Plan that identifies the action the school intends to take over a </w:t>
      </w:r>
      <w:proofErr w:type="gramStart"/>
      <w:r w:rsidRPr="0037746A">
        <w:rPr>
          <w:rFonts w:ascii="Arial" w:hAnsi="Arial" w:cs="Arial"/>
          <w:sz w:val="24"/>
          <w:szCs w:val="24"/>
        </w:rPr>
        <w:t>3 year</w:t>
      </w:r>
      <w:proofErr w:type="gramEnd"/>
      <w:r w:rsidRPr="0037746A">
        <w:rPr>
          <w:rFonts w:ascii="Arial" w:hAnsi="Arial" w:cs="Arial"/>
          <w:sz w:val="24"/>
          <w:szCs w:val="24"/>
        </w:rPr>
        <w:t xml:space="preserve"> timescale to</w:t>
      </w:r>
      <w:r w:rsidR="005E479B">
        <w:rPr>
          <w:rFonts w:ascii="Arial" w:hAnsi="Arial" w:cs="Arial"/>
          <w:sz w:val="24"/>
          <w:szCs w:val="24"/>
        </w:rPr>
        <w:t xml:space="preserve"> prevent disabled pupils from being treated less favourably than other pupils</w:t>
      </w:r>
      <w:r w:rsidRPr="0037746A">
        <w:rPr>
          <w:rFonts w:ascii="Arial" w:hAnsi="Arial" w:cs="Arial"/>
          <w:sz w:val="24"/>
          <w:szCs w:val="24"/>
        </w:rPr>
        <w:t>:</w:t>
      </w:r>
    </w:p>
    <w:p w14:paraId="232CD4D8" w14:textId="77777777" w:rsidR="00E35DF3" w:rsidRPr="0037746A" w:rsidRDefault="00E35DF3" w:rsidP="00E35D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746A">
        <w:rPr>
          <w:rFonts w:ascii="Arial" w:hAnsi="Arial" w:cs="Arial"/>
          <w:sz w:val="24"/>
          <w:szCs w:val="24"/>
        </w:rPr>
        <w:t>Increase the extent to which disabled pupils can participate in the curriculum</w:t>
      </w:r>
    </w:p>
    <w:p w14:paraId="09EE1952" w14:textId="77777777" w:rsidR="00E35DF3" w:rsidRPr="0037746A" w:rsidRDefault="00E35DF3" w:rsidP="00E35D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746A">
        <w:rPr>
          <w:rFonts w:ascii="Arial" w:hAnsi="Arial" w:cs="Arial"/>
          <w:sz w:val="24"/>
          <w:szCs w:val="24"/>
        </w:rPr>
        <w:t xml:space="preserve">Improve the physical environment of schools to enable disabled pupils to take better advantage of education, benefits, </w:t>
      </w:r>
      <w:proofErr w:type="gramStart"/>
      <w:r w:rsidRPr="0037746A">
        <w:rPr>
          <w:rFonts w:ascii="Arial" w:hAnsi="Arial" w:cs="Arial"/>
          <w:sz w:val="24"/>
          <w:szCs w:val="24"/>
        </w:rPr>
        <w:t>facilities</w:t>
      </w:r>
      <w:proofErr w:type="gramEnd"/>
      <w:r w:rsidRPr="0037746A">
        <w:rPr>
          <w:rFonts w:ascii="Arial" w:hAnsi="Arial" w:cs="Arial"/>
          <w:sz w:val="24"/>
          <w:szCs w:val="24"/>
        </w:rPr>
        <w:t xml:space="preserve"> and services provided and </w:t>
      </w:r>
    </w:p>
    <w:p w14:paraId="0E4E10C5" w14:textId="77777777" w:rsidR="00E35DF3" w:rsidRPr="0037746A" w:rsidRDefault="00E35DF3" w:rsidP="00E35D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746A">
        <w:rPr>
          <w:rFonts w:ascii="Arial" w:hAnsi="Arial" w:cs="Arial"/>
          <w:sz w:val="24"/>
          <w:szCs w:val="24"/>
        </w:rPr>
        <w:t xml:space="preserve">Improve the availability of accessible information to disabled pupils. </w:t>
      </w:r>
    </w:p>
    <w:p w14:paraId="63E60EF6" w14:textId="77777777" w:rsidR="00BE0733" w:rsidRPr="004A3D82" w:rsidRDefault="00BE0733">
      <w:pPr>
        <w:rPr>
          <w:rFonts w:ascii="Arial" w:hAnsi="Arial" w:cs="Arial"/>
          <w:b/>
          <w:sz w:val="24"/>
          <w:szCs w:val="24"/>
        </w:rPr>
      </w:pPr>
      <w:r w:rsidRPr="004A3D82">
        <w:rPr>
          <w:rFonts w:ascii="Arial" w:hAnsi="Arial" w:cs="Arial"/>
          <w:b/>
          <w:sz w:val="24"/>
          <w:szCs w:val="24"/>
        </w:rPr>
        <w:t>Contextual information:</w:t>
      </w:r>
    </w:p>
    <w:p w14:paraId="0BD8D274" w14:textId="77777777" w:rsidR="00BE0733" w:rsidRDefault="00377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Schools will need to </w:t>
      </w:r>
      <w:r w:rsidR="00A40400">
        <w:rPr>
          <w:rFonts w:ascii="Arial" w:hAnsi="Arial" w:cs="Arial"/>
          <w:sz w:val="24"/>
          <w:szCs w:val="24"/>
        </w:rPr>
        <w:t>have regard to</w:t>
      </w:r>
      <w:r>
        <w:rPr>
          <w:rFonts w:ascii="Arial" w:hAnsi="Arial" w:cs="Arial"/>
          <w:sz w:val="24"/>
          <w:szCs w:val="24"/>
        </w:rPr>
        <w:t xml:space="preserve"> </w:t>
      </w:r>
      <w:r w:rsidR="00A40400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need to</w:t>
      </w:r>
      <w:r w:rsidR="00A404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 adequate re</w:t>
      </w:r>
      <w:r w:rsidR="00A40400">
        <w:rPr>
          <w:rFonts w:ascii="Arial" w:hAnsi="Arial" w:cs="Arial"/>
          <w:sz w:val="24"/>
          <w:szCs w:val="24"/>
        </w:rPr>
        <w:t xml:space="preserve">sources for implementing plans and must regularly review them. The plan may be a freestanding </w:t>
      </w:r>
      <w:proofErr w:type="gramStart"/>
      <w:r w:rsidR="00A40400">
        <w:rPr>
          <w:rFonts w:ascii="Arial" w:hAnsi="Arial" w:cs="Arial"/>
          <w:sz w:val="24"/>
          <w:szCs w:val="24"/>
        </w:rPr>
        <w:t>document</w:t>
      </w:r>
      <w:proofErr w:type="gramEnd"/>
      <w:r w:rsidR="00A40400">
        <w:rPr>
          <w:rFonts w:ascii="Arial" w:hAnsi="Arial" w:cs="Arial"/>
          <w:sz w:val="24"/>
          <w:szCs w:val="24"/>
        </w:rPr>
        <w:t xml:space="preserve"> or it may be published as part of another document such as an Equality Plan or school development plan. </w:t>
      </w:r>
    </w:p>
    <w:p w14:paraId="180E72E0" w14:textId="77777777" w:rsidR="00A40400" w:rsidRPr="00F42E1C" w:rsidRDefault="00041EBB">
      <w:pPr>
        <w:rPr>
          <w:rFonts w:ascii="Arial" w:hAnsi="Arial" w:cs="Arial"/>
          <w:b/>
          <w:sz w:val="24"/>
          <w:szCs w:val="24"/>
        </w:rPr>
      </w:pPr>
      <w:r w:rsidRPr="00F42E1C">
        <w:rPr>
          <w:rFonts w:ascii="Arial" w:hAnsi="Arial" w:cs="Arial"/>
          <w:b/>
          <w:sz w:val="24"/>
          <w:szCs w:val="24"/>
        </w:rPr>
        <w:t>Remember to include:</w:t>
      </w:r>
    </w:p>
    <w:p w14:paraId="7D59C0D5" w14:textId="2470ED1B" w:rsidR="00041EBB" w:rsidRDefault="00041EBB" w:rsidP="00041E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the curriculum is </w:t>
      </w:r>
      <w:r w:rsidR="00AD06CE">
        <w:rPr>
          <w:rFonts w:ascii="Arial" w:hAnsi="Arial" w:cs="Arial"/>
          <w:sz w:val="24"/>
          <w:szCs w:val="24"/>
        </w:rPr>
        <w:t>made accessible</w:t>
      </w:r>
    </w:p>
    <w:p w14:paraId="774793D3" w14:textId="77777777" w:rsidR="00041EBB" w:rsidRDefault="00041EBB" w:rsidP="00041E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KS 4 what alternative accreditation is offered</w:t>
      </w:r>
    </w:p>
    <w:p w14:paraId="0FFF0DF3" w14:textId="77777777" w:rsidR="00041EBB" w:rsidRDefault="00041EBB" w:rsidP="00041E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r w:rsidR="00A6491E">
        <w:rPr>
          <w:rFonts w:ascii="Arial" w:hAnsi="Arial" w:cs="Arial"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for pupils, parents/carers and the community is available in </w:t>
      </w:r>
      <w:r w:rsidR="00A6491E">
        <w:rPr>
          <w:rFonts w:ascii="Arial" w:hAnsi="Arial" w:cs="Arial"/>
          <w:sz w:val="24"/>
          <w:szCs w:val="24"/>
        </w:rPr>
        <w:t>different</w:t>
      </w:r>
      <w:r>
        <w:rPr>
          <w:rFonts w:ascii="Arial" w:hAnsi="Arial" w:cs="Arial"/>
          <w:sz w:val="24"/>
          <w:szCs w:val="24"/>
        </w:rPr>
        <w:t xml:space="preserve"> formats</w:t>
      </w:r>
    </w:p>
    <w:p w14:paraId="46C6E657" w14:textId="77777777" w:rsidR="00041EBB" w:rsidRDefault="00041EBB" w:rsidP="00041E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Plans to </w:t>
      </w:r>
      <w:r w:rsidR="00A6491E">
        <w:rPr>
          <w:rFonts w:ascii="Arial" w:hAnsi="Arial" w:cs="Arial"/>
          <w:sz w:val="24"/>
          <w:szCs w:val="24"/>
        </w:rPr>
        <w:t>improve</w:t>
      </w:r>
      <w:r>
        <w:rPr>
          <w:rFonts w:ascii="Arial" w:hAnsi="Arial" w:cs="Arial"/>
          <w:sz w:val="24"/>
          <w:szCs w:val="24"/>
        </w:rPr>
        <w:t xml:space="preserve"> the signage in the buildings</w:t>
      </w:r>
      <w:r w:rsidR="00A64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grounds</w:t>
      </w:r>
    </w:p>
    <w:p w14:paraId="577F60E2" w14:textId="77777777" w:rsidR="00041EBB" w:rsidRDefault="00A6491E" w:rsidP="00041EB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Arrangements</w:t>
      </w:r>
      <w:r w:rsidR="00041EBB">
        <w:rPr>
          <w:rFonts w:ascii="Arial" w:hAnsi="Arial" w:cs="Arial"/>
          <w:sz w:val="24"/>
          <w:szCs w:val="24"/>
        </w:rPr>
        <w:t xml:space="preserve"> that could be put in place if a disabled parent </w:t>
      </w:r>
      <w:r>
        <w:rPr>
          <w:rFonts w:ascii="Arial" w:hAnsi="Arial" w:cs="Arial"/>
          <w:sz w:val="24"/>
          <w:szCs w:val="24"/>
        </w:rPr>
        <w:t>needs</w:t>
      </w:r>
      <w:r w:rsidR="00041EBB">
        <w:rPr>
          <w:rFonts w:ascii="Arial" w:hAnsi="Arial" w:cs="Arial"/>
          <w:sz w:val="24"/>
          <w:szCs w:val="24"/>
        </w:rPr>
        <w:t xml:space="preserve"> support to attend a school event 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 w:rsidR="00041EBB">
        <w:rPr>
          <w:rFonts w:ascii="Arial" w:hAnsi="Arial" w:cs="Arial"/>
          <w:sz w:val="24"/>
          <w:szCs w:val="24"/>
        </w:rPr>
        <w:t xml:space="preserve"> availability of a signer</w:t>
      </w:r>
    </w:p>
    <w:p w14:paraId="4CB4B0AB" w14:textId="77777777" w:rsidR="00492846" w:rsidRDefault="00041EBB" w:rsidP="00492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6491E">
        <w:rPr>
          <w:rFonts w:ascii="Arial" w:hAnsi="Arial" w:cs="Arial"/>
          <w:sz w:val="24"/>
          <w:szCs w:val="24"/>
        </w:rPr>
        <w:t>Equality A</w:t>
      </w:r>
      <w:r>
        <w:rPr>
          <w:rFonts w:ascii="Arial" w:hAnsi="Arial" w:cs="Arial"/>
          <w:sz w:val="24"/>
          <w:szCs w:val="24"/>
        </w:rPr>
        <w:t>ct requires ‘</w:t>
      </w:r>
      <w:r w:rsidR="00A6491E">
        <w:rPr>
          <w:rFonts w:ascii="Arial" w:hAnsi="Arial" w:cs="Arial"/>
          <w:sz w:val="24"/>
          <w:szCs w:val="24"/>
        </w:rPr>
        <w:t>reasonable</w:t>
      </w:r>
      <w:r>
        <w:rPr>
          <w:rFonts w:ascii="Arial" w:hAnsi="Arial" w:cs="Arial"/>
          <w:sz w:val="24"/>
          <w:szCs w:val="24"/>
        </w:rPr>
        <w:t xml:space="preserve"> </w:t>
      </w:r>
      <w:r w:rsidR="00A6491E">
        <w:rPr>
          <w:rFonts w:ascii="Arial" w:hAnsi="Arial" w:cs="Arial"/>
          <w:sz w:val="24"/>
          <w:szCs w:val="24"/>
        </w:rPr>
        <w:t>adjustments</w:t>
      </w:r>
      <w:r>
        <w:rPr>
          <w:rFonts w:ascii="Arial" w:hAnsi="Arial" w:cs="Arial"/>
          <w:sz w:val="24"/>
          <w:szCs w:val="24"/>
        </w:rPr>
        <w:t xml:space="preserve">’ and many are low cost or no cost. </w:t>
      </w:r>
    </w:p>
    <w:p w14:paraId="4AEA5F8B" w14:textId="77777777" w:rsidR="00A40400" w:rsidRPr="00492846" w:rsidRDefault="00A40400" w:rsidP="00492846">
      <w:pPr>
        <w:ind w:left="360"/>
        <w:rPr>
          <w:rFonts w:ascii="Arial" w:hAnsi="Arial" w:cs="Arial"/>
          <w:sz w:val="24"/>
          <w:szCs w:val="24"/>
        </w:rPr>
      </w:pPr>
      <w:r w:rsidRPr="00274552">
        <w:rPr>
          <w:rFonts w:ascii="Arial" w:hAnsi="Arial" w:cs="Arial"/>
          <w:sz w:val="24"/>
          <w:szCs w:val="24"/>
        </w:rPr>
        <w:t>Ratified by governing body – date and signed</w:t>
      </w:r>
    </w:p>
    <w:sectPr w:rsidR="00A40400" w:rsidRPr="00492846" w:rsidSect="00492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4A09" w14:textId="77777777" w:rsidR="00932F3E" w:rsidRDefault="00932F3E" w:rsidP="00932F3E">
      <w:pPr>
        <w:spacing w:after="0" w:line="240" w:lineRule="auto"/>
      </w:pPr>
      <w:r>
        <w:separator/>
      </w:r>
    </w:p>
  </w:endnote>
  <w:endnote w:type="continuationSeparator" w:id="0">
    <w:p w14:paraId="1843A4D9" w14:textId="77777777" w:rsidR="00932F3E" w:rsidRDefault="00932F3E" w:rsidP="0093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34E4" w14:textId="77777777" w:rsidR="009E61C5" w:rsidRDefault="009E6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8527" w14:textId="67F9F72E" w:rsidR="00932F3E" w:rsidRPr="00005056" w:rsidRDefault="00005056" w:rsidP="00005056">
    <w:pPr>
      <w:pStyle w:val="Footer"/>
      <w:jc w:val="center"/>
      <w:rPr>
        <w:rFonts w:ascii="Arial" w:hAnsi="Arial" w:cs="Arial"/>
      </w:rPr>
    </w:pPr>
    <w:r>
      <w:tab/>
    </w:r>
    <w:r>
      <w:tab/>
    </w:r>
    <w:r w:rsidR="00932F3E" w:rsidRPr="00005056">
      <w:rPr>
        <w:rFonts w:ascii="Arial" w:hAnsi="Arial" w:cs="Arial"/>
      </w:rPr>
      <w:t xml:space="preserve">School Effectiveness </w:t>
    </w:r>
    <w:r w:rsidR="00491E22" w:rsidRPr="00005056">
      <w:rPr>
        <w:rFonts w:ascii="Arial" w:hAnsi="Arial" w:cs="Arial"/>
      </w:rPr>
      <w:t xml:space="preserve">SEND </w:t>
    </w:r>
    <w:r w:rsidR="00932F3E" w:rsidRPr="00005056">
      <w:rPr>
        <w:rFonts w:ascii="Arial" w:hAnsi="Arial" w:cs="Arial"/>
      </w:rPr>
      <w:t xml:space="preserve">Team September </w:t>
    </w:r>
    <w:r w:rsidR="00932F3E" w:rsidRPr="00005056">
      <w:rPr>
        <w:rFonts w:ascii="Arial" w:hAnsi="Arial" w:cs="Arial"/>
      </w:rPr>
      <w:t>20</w:t>
    </w:r>
    <w:r w:rsidR="00913AF7" w:rsidRPr="00005056">
      <w:rPr>
        <w:rFonts w:ascii="Arial" w:hAnsi="Arial" w:cs="Arial"/>
      </w:rPr>
      <w:t>2</w:t>
    </w:r>
    <w:r w:rsidR="009E61C5">
      <w:rPr>
        <w:rFonts w:ascii="Arial" w:hAnsi="Arial" w:cs="Arial"/>
      </w:rPr>
      <w:t>3</w:t>
    </w:r>
  </w:p>
  <w:p w14:paraId="04A4CE90" w14:textId="77777777" w:rsidR="00932F3E" w:rsidRDefault="00932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A7AC" w14:textId="77777777" w:rsidR="009E61C5" w:rsidRDefault="009E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61C2" w14:textId="77777777" w:rsidR="00932F3E" w:rsidRDefault="00932F3E" w:rsidP="00932F3E">
      <w:pPr>
        <w:spacing w:after="0" w:line="240" w:lineRule="auto"/>
      </w:pPr>
      <w:r>
        <w:separator/>
      </w:r>
    </w:p>
  </w:footnote>
  <w:footnote w:type="continuationSeparator" w:id="0">
    <w:p w14:paraId="78CD5C91" w14:textId="77777777" w:rsidR="00932F3E" w:rsidRDefault="00932F3E" w:rsidP="0093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6DEB" w14:textId="77777777" w:rsidR="009E61C5" w:rsidRDefault="009E6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85EE" w14:textId="77777777" w:rsidR="009E61C5" w:rsidRDefault="009E61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5A45" w14:textId="77777777" w:rsidR="009E61C5" w:rsidRDefault="009E6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247"/>
    <w:multiLevelType w:val="hybridMultilevel"/>
    <w:tmpl w:val="9DD0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9E2"/>
    <w:multiLevelType w:val="hybridMultilevel"/>
    <w:tmpl w:val="AFB074B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4C44E1F"/>
    <w:multiLevelType w:val="hybridMultilevel"/>
    <w:tmpl w:val="623A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85095">
    <w:abstractNumId w:val="0"/>
  </w:num>
  <w:num w:numId="2" w16cid:durableId="784079117">
    <w:abstractNumId w:val="2"/>
  </w:num>
  <w:num w:numId="3" w16cid:durableId="842939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A3"/>
    <w:rsid w:val="00001CF9"/>
    <w:rsid w:val="00005056"/>
    <w:rsid w:val="00041EBB"/>
    <w:rsid w:val="000C4254"/>
    <w:rsid w:val="000E7C76"/>
    <w:rsid w:val="00203942"/>
    <w:rsid w:val="00274552"/>
    <w:rsid w:val="0028637C"/>
    <w:rsid w:val="0037746A"/>
    <w:rsid w:val="00491E22"/>
    <w:rsid w:val="00492846"/>
    <w:rsid w:val="004A3D82"/>
    <w:rsid w:val="004E3670"/>
    <w:rsid w:val="00544F4F"/>
    <w:rsid w:val="005458C0"/>
    <w:rsid w:val="005B4FEF"/>
    <w:rsid w:val="005E479B"/>
    <w:rsid w:val="00605815"/>
    <w:rsid w:val="00703EA2"/>
    <w:rsid w:val="00913AF7"/>
    <w:rsid w:val="00932F3E"/>
    <w:rsid w:val="00965744"/>
    <w:rsid w:val="009E61C5"/>
    <w:rsid w:val="00A40400"/>
    <w:rsid w:val="00A415AB"/>
    <w:rsid w:val="00A6491E"/>
    <w:rsid w:val="00A71553"/>
    <w:rsid w:val="00AD06CE"/>
    <w:rsid w:val="00BE0733"/>
    <w:rsid w:val="00C37DA3"/>
    <w:rsid w:val="00E35DF3"/>
    <w:rsid w:val="00EA5D1D"/>
    <w:rsid w:val="00F42E1C"/>
    <w:rsid w:val="00FD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B4AB09"/>
  <w15:docId w15:val="{74B5B31E-D5A8-432C-8DB5-DF297043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F3E"/>
  </w:style>
  <w:style w:type="paragraph" w:styleId="Footer">
    <w:name w:val="footer"/>
    <w:basedOn w:val="Normal"/>
    <w:link w:val="FooterChar"/>
    <w:uiPriority w:val="99"/>
    <w:unhideWhenUsed/>
    <w:rsid w:val="00932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Johnson</dc:creator>
  <cp:lastModifiedBy>Hogan, Cathy</cp:lastModifiedBy>
  <cp:revision>2</cp:revision>
  <dcterms:created xsi:type="dcterms:W3CDTF">2023-09-15T10:16:00Z</dcterms:created>
  <dcterms:modified xsi:type="dcterms:W3CDTF">2023-09-15T10:16:00Z</dcterms:modified>
</cp:coreProperties>
</file>