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D8B8" w14:textId="4CCD67B6" w:rsidR="001F337B" w:rsidRDefault="001F337B"/>
    <w:p w14:paraId="27006732" w14:textId="1CCED626" w:rsidR="001F337B" w:rsidRPr="001F337B" w:rsidRDefault="0060085F" w:rsidP="001F337B">
      <w:pPr>
        <w:spacing w:after="160" w:line="259" w:lineRule="auto"/>
        <w:rPr>
          <w:rFonts w:ascii="Arial" w:eastAsiaTheme="minorHAnsi" w:hAnsi="Arial" w:cs="Arial"/>
          <w:b/>
          <w:color w:val="4472C4" w:themeColor="accent1"/>
          <w:sz w:val="28"/>
          <w:szCs w:val="28"/>
        </w:rPr>
      </w:pPr>
      <w:bookmarkStart w:id="0" w:name="_Hlk25582765"/>
      <w:r>
        <w:rPr>
          <w:rFonts w:ascii="Arial" w:eastAsiaTheme="minorHAnsi" w:hAnsi="Arial" w:cs="Arial"/>
          <w:b/>
          <w:color w:val="4472C4" w:themeColor="accent1"/>
          <w:sz w:val="28"/>
          <w:szCs w:val="28"/>
        </w:rPr>
        <w:t xml:space="preserve">Appendix 1: </w:t>
      </w:r>
      <w:r w:rsidR="001F337B" w:rsidRPr="001F337B">
        <w:rPr>
          <w:rFonts w:ascii="Arial" w:eastAsiaTheme="minorHAnsi" w:hAnsi="Arial" w:cs="Arial"/>
          <w:b/>
          <w:color w:val="4472C4" w:themeColor="accent1"/>
          <w:sz w:val="28"/>
          <w:szCs w:val="28"/>
        </w:rPr>
        <w:t xml:space="preserve">Children and young people with education, health and care </w:t>
      </w:r>
      <w:proofErr w:type="gramStart"/>
      <w:r w:rsidR="001F337B" w:rsidRPr="001F337B">
        <w:rPr>
          <w:rFonts w:ascii="Arial" w:eastAsiaTheme="minorHAnsi" w:hAnsi="Arial" w:cs="Arial"/>
          <w:b/>
          <w:color w:val="4472C4" w:themeColor="accent1"/>
          <w:sz w:val="28"/>
          <w:szCs w:val="28"/>
        </w:rPr>
        <w:t>needs</w:t>
      </w:r>
      <w:r>
        <w:rPr>
          <w:rFonts w:ascii="Arial" w:eastAsiaTheme="minorHAnsi" w:hAnsi="Arial" w:cs="Arial"/>
          <w:b/>
          <w:color w:val="4472C4" w:themeColor="accent1"/>
          <w:sz w:val="28"/>
          <w:szCs w:val="28"/>
        </w:rPr>
        <w:t>:</w:t>
      </w:r>
      <w:r w:rsidR="001F337B" w:rsidRPr="001F337B">
        <w:rPr>
          <w:rFonts w:ascii="Arial" w:eastAsiaTheme="minorHAnsi" w:hAnsi="Arial" w:cs="Arial"/>
          <w:b/>
          <w:color w:val="4472C4" w:themeColor="accent1"/>
          <w:sz w:val="28"/>
          <w:szCs w:val="28"/>
        </w:rPr>
        <w:t>–</w:t>
      </w:r>
      <w:proofErr w:type="gramEnd"/>
      <w:r w:rsidR="001F337B" w:rsidRPr="001F337B">
        <w:rPr>
          <w:rFonts w:ascii="Arial" w:eastAsiaTheme="minorHAnsi" w:hAnsi="Arial" w:cs="Arial"/>
          <w:b/>
          <w:color w:val="4472C4" w:themeColor="accent1"/>
          <w:sz w:val="28"/>
          <w:szCs w:val="28"/>
        </w:rPr>
        <w:t xml:space="preserve"> avenues for complaints and redress:</w:t>
      </w:r>
    </w:p>
    <w:p w14:paraId="5583C0FB" w14:textId="77777777" w:rsidR="001F337B" w:rsidRPr="008A6E69" w:rsidRDefault="001F337B" w:rsidP="001F337B">
      <w:pPr>
        <w:spacing w:after="160" w:line="259" w:lineRule="auto"/>
        <w:rPr>
          <w:rFonts w:ascii="Arial" w:eastAsiaTheme="minorHAnsi" w:hAnsi="Arial" w:cs="Arial"/>
          <w:color w:val="000000"/>
        </w:rPr>
      </w:pPr>
      <w:r w:rsidRPr="008A6E69">
        <w:rPr>
          <w:rFonts w:ascii="Arial" w:eastAsiaTheme="minorHAnsi" w:hAnsi="Arial" w:cs="Arial"/>
          <w:color w:val="000000"/>
        </w:rPr>
        <w:t>The following tables are replicated from the SEND Code of Practice. They summarise the people and organisations w</w:t>
      </w:r>
      <w:r>
        <w:rPr>
          <w:rFonts w:ascii="Arial" w:eastAsiaTheme="minorHAnsi" w:hAnsi="Arial" w:cs="Arial"/>
          <w:color w:val="000000"/>
        </w:rPr>
        <w:t xml:space="preserve">ho </w:t>
      </w:r>
      <w:r w:rsidRPr="008A6E69">
        <w:rPr>
          <w:rFonts w:ascii="Arial" w:eastAsiaTheme="minorHAnsi" w:hAnsi="Arial" w:cs="Arial"/>
          <w:color w:val="000000"/>
        </w:rPr>
        <w:t xml:space="preserve">can consider complaints about decisions and provision for children and young people with education, health and care needs. </w:t>
      </w:r>
    </w:p>
    <w:p w14:paraId="3A8F3287" w14:textId="77777777" w:rsidR="001F337B" w:rsidRPr="008A6E69" w:rsidRDefault="001F337B" w:rsidP="001F337B">
      <w:pPr>
        <w:spacing w:after="160" w:line="259" w:lineRule="auto"/>
        <w:rPr>
          <w:rFonts w:ascii="Arial" w:eastAsiaTheme="minorHAnsi" w:hAnsi="Arial" w:cs="Arial"/>
          <w:color w:val="000000"/>
        </w:rPr>
      </w:pPr>
      <w:r w:rsidRPr="008A6E69">
        <w:rPr>
          <w:rFonts w:ascii="Arial" w:eastAsiaTheme="minorHAnsi" w:hAnsi="Arial" w:cs="Arial"/>
          <w:color w:val="000000"/>
        </w:rPr>
        <w:t>Parents and young people should use the complaints procedures of local providers (e.g. their early years’ provider, school or college) before raising their complaints with others.</w:t>
      </w:r>
    </w:p>
    <w:p w14:paraId="17B580D5" w14:textId="77777777" w:rsidR="001F337B" w:rsidRDefault="001F337B" w:rsidP="00F90D4F">
      <w:pPr>
        <w:sectPr w:rsidR="001F337B" w:rsidSect="0011633B">
          <w:footerReference w:type="default" r:id="rId8"/>
          <w:headerReference w:type="first" r:id="rId9"/>
          <w:pgSz w:w="11906" w:h="16838"/>
          <w:pgMar w:top="899" w:right="1134" w:bottom="899" w:left="1134" w:header="709" w:footer="709" w:gutter="0"/>
          <w:cols w:space="708"/>
          <w:titlePg/>
          <w:docGrid w:linePitch="360"/>
        </w:sectPr>
      </w:pPr>
    </w:p>
    <w:p w14:paraId="2F99D581" w14:textId="684910B8" w:rsidR="007353A9" w:rsidRDefault="001F337B" w:rsidP="00F90D4F">
      <w:r>
        <w:rPr>
          <w:rFonts w:ascii="Arial" w:hAnsi="Arial" w:cs="Arial"/>
          <w:noProof/>
          <w:color w:val="444444"/>
          <w:lang w:eastAsia="en-GB"/>
        </w:rPr>
        <w:lastRenderedPageBreak/>
        <w:drawing>
          <wp:inline distT="0" distB="0" distL="0" distR="0" wp14:anchorId="561353AF" wp14:editId="6BB588D9">
            <wp:extent cx="9550400" cy="537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8E788" w14:textId="77777777" w:rsidR="007353A9" w:rsidRDefault="007353A9" w:rsidP="00F90D4F"/>
    <w:p w14:paraId="16771A56" w14:textId="77777777" w:rsidR="007353A9" w:rsidRDefault="007353A9" w:rsidP="00F90D4F"/>
    <w:p w14:paraId="723A051E" w14:textId="77777777" w:rsidR="007353A9" w:rsidRDefault="007353A9" w:rsidP="00F90D4F"/>
    <w:p w14:paraId="0C9BE6FD" w14:textId="77777777" w:rsidR="001C7F95" w:rsidRDefault="001C7F95" w:rsidP="001C7F95">
      <w:pPr>
        <w:ind w:left="360"/>
        <w:rPr>
          <w:rFonts w:ascii="Arial" w:hAnsi="Arial" w:cs="Arial"/>
        </w:rPr>
      </w:pPr>
    </w:p>
    <w:p w14:paraId="53F93C3E" w14:textId="77777777" w:rsidR="001C7F95" w:rsidRDefault="001C7F95" w:rsidP="001C7F95">
      <w:pPr>
        <w:ind w:left="360"/>
        <w:rPr>
          <w:rFonts w:ascii="Arial" w:hAnsi="Arial" w:cs="Arial"/>
        </w:rPr>
      </w:pPr>
    </w:p>
    <w:p w14:paraId="1B89098A" w14:textId="173DDFDF" w:rsidR="001C7F95" w:rsidRDefault="001F337B" w:rsidP="001C7F9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color w:val="444444"/>
          <w:lang w:eastAsia="en-GB"/>
        </w:rPr>
        <w:drawing>
          <wp:inline distT="0" distB="0" distL="0" distR="0" wp14:anchorId="3BC22CF4" wp14:editId="218BA835">
            <wp:extent cx="9550400" cy="5372100"/>
            <wp:effectExtent l="0" t="0" r="0" b="0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C600" w14:textId="77777777" w:rsidR="001C7F95" w:rsidRDefault="001C7F95" w:rsidP="001C7F95">
      <w:pPr>
        <w:ind w:left="360"/>
        <w:rPr>
          <w:rFonts w:ascii="Arial" w:hAnsi="Arial" w:cs="Arial"/>
        </w:rPr>
      </w:pPr>
    </w:p>
    <w:p w14:paraId="709BEA27" w14:textId="0997D591" w:rsidR="001C7F95" w:rsidRPr="005D39C4" w:rsidRDefault="001F337B" w:rsidP="0004402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20E8DD3E" wp14:editId="283C47E9">
            <wp:extent cx="9550400" cy="5372100"/>
            <wp:effectExtent l="0" t="0" r="0" b="0"/>
            <wp:docPr id="21" name="Picture 2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d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D99F" w14:textId="77777777" w:rsidR="0004402C" w:rsidRDefault="00006F06" w:rsidP="00735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1279114" w14:textId="77777777" w:rsidR="001F337B" w:rsidRDefault="00006F06" w:rsidP="00735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04402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</w:t>
      </w:r>
    </w:p>
    <w:p w14:paraId="08A4DA49" w14:textId="73414697" w:rsidR="001F337B" w:rsidRDefault="001F33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119959" w14:textId="77777777" w:rsidR="00655057" w:rsidRDefault="001F337B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1F337B">
        <w:rPr>
          <w:rFonts w:ascii="Arial" w:hAnsi="Arial" w:cs="Arial"/>
          <w:b/>
          <w:color w:val="4472C4" w:themeColor="accent1"/>
          <w:sz w:val="28"/>
          <w:szCs w:val="28"/>
        </w:rPr>
        <w:lastRenderedPageBreak/>
        <w:t xml:space="preserve">Appendix 2: 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National </w:t>
      </w:r>
      <w:r w:rsidRPr="001F337B">
        <w:rPr>
          <w:rFonts w:ascii="Arial" w:hAnsi="Arial" w:cs="Arial"/>
          <w:b/>
          <w:color w:val="4472C4" w:themeColor="accent1"/>
          <w:sz w:val="28"/>
          <w:szCs w:val="28"/>
        </w:rPr>
        <w:t>SEND Information and Advice Providers</w:t>
      </w:r>
    </w:p>
    <w:p w14:paraId="5E5B8145" w14:textId="77777777" w:rsidR="00655057" w:rsidRDefault="00655057">
      <w:pPr>
        <w:rPr>
          <w:rFonts w:ascii="Arial" w:hAnsi="Arial" w:cs="Arial"/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50"/>
        <w:gridCol w:w="1702"/>
        <w:gridCol w:w="1419"/>
        <w:gridCol w:w="1420"/>
        <w:gridCol w:w="1419"/>
        <w:gridCol w:w="1420"/>
      </w:tblGrid>
      <w:tr w:rsidR="00655057" w14:paraId="38A2473F" w14:textId="77777777" w:rsidTr="00655057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5244BFE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Organisation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C844044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Support provided on</w:t>
            </w:r>
          </w:p>
        </w:tc>
      </w:tr>
      <w:tr w:rsidR="00655057" w14:paraId="360F7744" w14:textId="77777777" w:rsidTr="00655057"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DDC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EE47FD1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F087F65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Health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40C12F2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Social Care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E3F8BCD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Benefits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6E33906" w14:textId="77777777" w:rsidR="00655057" w:rsidRDefault="0065505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Housing</w:t>
            </w:r>
          </w:p>
        </w:tc>
      </w:tr>
      <w:tr w:rsidR="00655057" w14:paraId="29A79583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A5F4E9D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786" w14:textId="77777777" w:rsidR="00655057" w:rsidRDefault="00655057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2C9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7D9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DD5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A5E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461CF98C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D1F8282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Civil Legal Advice (Legal Aid)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6661" w14:textId="77777777" w:rsidR="00655057" w:rsidRDefault="00655057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712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398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30D5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136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5F8A90C7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09E3D1C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Contact a Family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3F6D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13C9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E208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28D8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BB71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</w:tr>
      <w:tr w:rsidR="00655057" w14:paraId="671A0552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1E0FB02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Down’s Syndrome Association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7F7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6936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539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5EB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6CE2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</w:tr>
      <w:tr w:rsidR="00655057" w14:paraId="7163B43A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C4B184B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Information Advice and Support Services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89B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6063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AB01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490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1EC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42235D7D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687815E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IPSEA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99B" w14:textId="77777777" w:rsidR="00655057" w:rsidRDefault="00655057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62E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AC1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1FF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334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79372FAB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1C657F4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National Autistic Society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19CA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E4E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1D1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55F3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21E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47ED199A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52CAADB" w14:textId="77777777" w:rsidR="00655057" w:rsidRDefault="00655057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National Deaf Children's Society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7797" w14:textId="77777777" w:rsidR="00655057" w:rsidRDefault="00655057">
            <w:pPr>
              <w:jc w:val="center"/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A223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0118" w14:textId="77777777" w:rsidR="00655057" w:rsidRDefault="00655057">
            <w:pPr>
              <w:jc w:val="center"/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AA3F" w14:textId="77777777" w:rsidR="00655057" w:rsidRDefault="00655057">
            <w:pPr>
              <w:jc w:val="center"/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307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7628F850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DFBFC6A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SENSE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5AE" w14:textId="77777777" w:rsidR="00655057" w:rsidRDefault="00655057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910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903C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3B32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823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5057" w14:paraId="15E03242" w14:textId="77777777" w:rsidTr="0065505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CCB1EB5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SOS SEN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328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715C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A95E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Wingdings 2" w:eastAsia="Calibri" w:hAnsi="Wingdings 2" w:cs="Arial"/>
                <w:b/>
                <w:bCs/>
                <w:color w:val="000000" w:themeColor="text1"/>
                <w:kern w:val="24"/>
                <w:sz w:val="48"/>
                <w:szCs w:val="48"/>
              </w:rPr>
              <w:t>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7E9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A8B" w14:textId="77777777" w:rsidR="00655057" w:rsidRDefault="006550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4F4C473" w14:textId="77777777" w:rsidR="00655057" w:rsidRDefault="00655057" w:rsidP="006550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D214BA4" w14:textId="77777777" w:rsidR="00655057" w:rsidRDefault="00655057" w:rsidP="00655057">
      <w:pPr>
        <w:rPr>
          <w:rFonts w:ascii="Arial" w:hAnsi="Arial" w:cs="Arial"/>
        </w:rPr>
      </w:pPr>
      <w:bookmarkStart w:id="1" w:name="_Hlk18940289"/>
    </w:p>
    <w:p w14:paraId="115FA095" w14:textId="77777777" w:rsidR="00655057" w:rsidRDefault="00655057" w:rsidP="00655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End w:id="1"/>
      <w:r>
        <w:rPr>
          <w:rFonts w:ascii="Arial" w:hAnsi="Arial" w:cs="Arial"/>
        </w:rPr>
        <w:t xml:space="preserve">                          </w:t>
      </w:r>
    </w:p>
    <w:tbl>
      <w:tblPr>
        <w:tblStyle w:val="TableGrid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1"/>
        <w:gridCol w:w="1985"/>
        <w:gridCol w:w="3684"/>
      </w:tblGrid>
      <w:tr w:rsidR="00655057" w14:paraId="016A32C2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CA02AFB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Organisation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79D9129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Who can access support?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2D6B1A8" w14:textId="77777777" w:rsidR="00655057" w:rsidRDefault="006550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Website and other info</w:t>
            </w:r>
          </w:p>
        </w:tc>
      </w:tr>
      <w:tr w:rsidR="00655057" w14:paraId="662C734B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DCD9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ACE: </w:t>
            </w:r>
            <w:r>
              <w:rPr>
                <w:rFonts w:ascii="Arial" w:hAnsi="Arial" w:cs="Arial"/>
              </w:rPr>
              <w:t xml:space="preserve">Provides independent advice for parents/carers of children aged 5-16 in state schools in England. We aim to help parents and carers understand an increasingly complex </w:t>
            </w:r>
            <w:r>
              <w:rPr>
                <w:rFonts w:ascii="Arial" w:hAnsi="Arial" w:cs="Arial"/>
                <w:b/>
              </w:rPr>
              <w:t>education</w:t>
            </w:r>
            <w:r>
              <w:rPr>
                <w:rFonts w:ascii="Arial" w:hAnsi="Arial" w:cs="Arial"/>
              </w:rPr>
              <w:t xml:space="preserve"> system so that they can help their children to achieve the best possible outcomes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4D49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C29" w14:textId="77777777" w:rsidR="00655057" w:rsidRDefault="009218F9">
            <w:pPr>
              <w:rPr>
                <w:rFonts w:ascii="Arial" w:hAnsi="Arial" w:cs="Arial"/>
              </w:rPr>
            </w:pPr>
            <w:hyperlink r:id="rId13" w:history="1">
              <w:r w:rsidR="00655057">
                <w:rPr>
                  <w:rStyle w:val="Hyperlink"/>
                  <w:rFonts w:ascii="Arial" w:hAnsi="Arial" w:cs="Arial"/>
                </w:rPr>
                <w:t>www.ace-ed.org.uk</w:t>
              </w:r>
            </w:hyperlink>
          </w:p>
          <w:p w14:paraId="2761E770" w14:textId="77777777" w:rsidR="00655057" w:rsidRDefault="00655057">
            <w:pPr>
              <w:rPr>
                <w:rFonts w:ascii="Arial" w:hAnsi="Arial" w:cs="Arial"/>
              </w:rPr>
            </w:pPr>
          </w:p>
          <w:p w14:paraId="71F885A8" w14:textId="77777777" w:rsidR="00655057" w:rsidRDefault="00655057">
            <w:pPr>
              <w:rPr>
                <w:rFonts w:ascii="Arial" w:hAnsi="Arial" w:cs="Arial"/>
              </w:rPr>
            </w:pPr>
          </w:p>
        </w:tc>
      </w:tr>
      <w:tr w:rsidR="00655057" w14:paraId="487E8834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E86D" w14:textId="77777777" w:rsidR="00655057" w:rsidRDefault="00655057">
            <w:pPr>
              <w:autoSpaceDE w:val="0"/>
              <w:autoSpaceDN w:val="0"/>
              <w:adjustRightInd w:val="0"/>
              <w:ind w:right="-1806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Civil Legal Advice (Legal Aid):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Free legal advice 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education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law matters paid </w:t>
            </w:r>
          </w:p>
          <w:p w14:paraId="5E9471D1" w14:textId="77777777" w:rsidR="00655057" w:rsidRDefault="00655057">
            <w:pPr>
              <w:autoSpaceDE w:val="0"/>
              <w:autoSpaceDN w:val="0"/>
              <w:adjustRightInd w:val="0"/>
              <w:ind w:right="-1806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for by legal aid. SEN, discrimination and judicial review (e.g. for children not receiving </w:t>
            </w:r>
          </w:p>
          <w:p w14:paraId="7FDF3F0E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education/unlawful exclusions etc.) remain in scope.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FE03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financially eligible for legal aid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1BA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advice on an exceptional basis</w:t>
            </w:r>
          </w:p>
        </w:tc>
      </w:tr>
      <w:tr w:rsidR="00655057" w14:paraId="1E1BBF05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17E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Contact: </w:t>
            </w:r>
            <w:r>
              <w:rPr>
                <w:rFonts w:ascii="Arial" w:hAnsi="Arial" w:cs="Arial"/>
                <w:color w:val="000000"/>
                <w:lang w:eastAsia="en-GB"/>
              </w:rPr>
              <w:t>Supports families with disabled children across the UK, providing up to date medical information on over 400 health conditions and disabilities, including rare conditions.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701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Young People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8F1A" w14:textId="77777777" w:rsidR="00655057" w:rsidRDefault="009218F9">
            <w:pPr>
              <w:rPr>
                <w:rFonts w:ascii="Arial" w:hAnsi="Arial" w:cs="Arial"/>
              </w:rPr>
            </w:pPr>
            <w:hyperlink r:id="rId14" w:history="1">
              <w:r w:rsidR="00655057">
                <w:rPr>
                  <w:rStyle w:val="Hyperlink"/>
                  <w:rFonts w:ascii="Arial" w:hAnsi="Arial" w:cs="Arial"/>
                </w:rPr>
                <w:t>www.cafamily.org.uk</w:t>
              </w:r>
            </w:hyperlink>
          </w:p>
          <w:p w14:paraId="31B594D7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to face advice </w:t>
            </w:r>
          </w:p>
        </w:tc>
      </w:tr>
      <w:tr w:rsidR="00655057" w14:paraId="007EC4AD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DE29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Down’s Syndrome Association: </w:t>
            </w:r>
            <w:r>
              <w:rPr>
                <w:rFonts w:ascii="Arial" w:hAnsi="Arial" w:cs="Arial"/>
                <w:color w:val="000000"/>
                <w:lang w:eastAsia="en-GB"/>
              </w:rPr>
              <w:t>The aim of the DSA is to help people with Down’s syndrome to live full and rewarding lives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9F58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B47" w14:textId="77777777" w:rsidR="00655057" w:rsidRDefault="009218F9">
            <w:pPr>
              <w:rPr>
                <w:rFonts w:ascii="Arial" w:hAnsi="Arial" w:cs="Arial"/>
              </w:rPr>
            </w:pPr>
            <w:hyperlink r:id="rId15" w:history="1">
              <w:r w:rsidR="00655057">
                <w:rPr>
                  <w:rStyle w:val="Hyperlink"/>
                  <w:rFonts w:ascii="Arial" w:hAnsi="Arial" w:cs="Arial"/>
                </w:rPr>
                <w:t>www.downs-syndrome.org.uk</w:t>
              </w:r>
            </w:hyperlink>
          </w:p>
          <w:p w14:paraId="6320E85B" w14:textId="77777777" w:rsidR="00655057" w:rsidRDefault="00655057">
            <w:pPr>
              <w:rPr>
                <w:rFonts w:ascii="Arial" w:hAnsi="Arial" w:cs="Arial"/>
              </w:rPr>
            </w:pPr>
          </w:p>
        </w:tc>
      </w:tr>
      <w:tr w:rsidR="00655057" w14:paraId="16A24EA1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D9E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Information Advice and Support Services: </w:t>
            </w:r>
            <w:r>
              <w:rPr>
                <w:rFonts w:ascii="Arial" w:hAnsi="Arial" w:cs="Arial"/>
                <w:color w:val="000000"/>
                <w:lang w:eastAsia="en-GB"/>
              </w:rPr>
              <w:t>IAS Services have a duty to provide information, advice and support to disabled children and young people, and those with SEN, and their parents. They are statutory services and are free, impartial and confidential.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5C9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Children / Young People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EFC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Newcastle: </w:t>
            </w:r>
            <w:hyperlink r:id="rId16" w:tooltip="sendiassadmin@newcastle.gov.uk" w:history="1">
              <w:r>
                <w:rPr>
                  <w:rStyle w:val="Hyperlink"/>
                  <w:rFonts w:ascii="Arial" w:hAnsi="Arial" w:cs="Arial"/>
                  <w:lang w:val="en" w:eastAsia="en-GB"/>
                </w:rPr>
                <w:t>sendiassadmin@newcastle.gov.uk</w:t>
              </w:r>
            </w:hyperlink>
          </w:p>
        </w:tc>
      </w:tr>
      <w:tr w:rsidR="00655057" w14:paraId="3615BB4A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F449" w14:textId="16BD6DF3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IPSEA: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Independent </w:t>
            </w:r>
            <w:r w:rsidR="0060085F">
              <w:rPr>
                <w:rFonts w:ascii="Arial" w:hAnsi="Arial" w:cs="Arial"/>
                <w:color w:val="000000"/>
                <w:lang w:eastAsia="en-GB"/>
              </w:rPr>
              <w:t xml:space="preserve">Provider of </w:t>
            </w:r>
            <w:r>
              <w:rPr>
                <w:rFonts w:ascii="Arial" w:hAnsi="Arial" w:cs="Arial"/>
                <w:color w:val="000000"/>
                <w:lang w:eastAsia="en-GB"/>
              </w:rPr>
              <w:t>Special Education Advice, a charity which offers legal advice, support and training to ensure children and young people with Special Educational Needs and Disabilities (SEND) access the right education.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B5C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9645" w14:textId="77777777" w:rsidR="00655057" w:rsidRDefault="009218F9">
            <w:pPr>
              <w:rPr>
                <w:rFonts w:ascii="Arial" w:hAnsi="Arial" w:cs="Arial"/>
              </w:rPr>
            </w:pPr>
            <w:hyperlink r:id="rId17" w:history="1">
              <w:r w:rsidR="00655057">
                <w:rPr>
                  <w:rStyle w:val="Hyperlink"/>
                  <w:rFonts w:ascii="Arial" w:hAnsi="Arial" w:cs="Arial"/>
                </w:rPr>
                <w:t>www.ipsea.org.uk</w:t>
              </w:r>
            </w:hyperlink>
          </w:p>
          <w:p w14:paraId="0BBB937C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representation</w:t>
            </w:r>
          </w:p>
        </w:tc>
      </w:tr>
      <w:tr w:rsidR="00655057" w14:paraId="72ADB826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50B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National Autistic Society: 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/>
                <w:lang w:eastAsia="en-GB"/>
              </w:rPr>
              <w:t>he leading UK charity for people with autism (including Asperger syndrome) and their families. We provide information, support and pioneering services, and campaign for a better world for people with autism.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BEC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Young People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933" w14:textId="77777777" w:rsidR="00655057" w:rsidRDefault="009218F9">
            <w:pPr>
              <w:rPr>
                <w:rFonts w:ascii="Arial" w:hAnsi="Arial" w:cs="Arial"/>
              </w:rPr>
            </w:pPr>
            <w:hyperlink r:id="rId18" w:history="1">
              <w:r w:rsidR="00655057">
                <w:rPr>
                  <w:rStyle w:val="Hyperlink"/>
                  <w:rFonts w:ascii="Arial" w:hAnsi="Arial" w:cs="Arial"/>
                </w:rPr>
                <w:t>www.autism.org.uk</w:t>
              </w:r>
            </w:hyperlink>
          </w:p>
          <w:p w14:paraId="561159C5" w14:textId="77777777" w:rsidR="00655057" w:rsidRDefault="00655057">
            <w:pPr>
              <w:rPr>
                <w:rFonts w:ascii="Arial" w:hAnsi="Arial" w:cs="Arial"/>
              </w:rPr>
            </w:pPr>
          </w:p>
        </w:tc>
      </w:tr>
      <w:tr w:rsidR="00655057" w14:paraId="25768E12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84FD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National Deaf Children's Society: </w:t>
            </w:r>
            <w:r>
              <w:rPr>
                <w:rFonts w:ascii="Arial" w:hAnsi="Arial" w:cs="Arial"/>
              </w:rPr>
              <w:t>The leading charity dedicated to creating a world without barriers for deaf children and young people.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910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Young People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BC4" w14:textId="77777777" w:rsidR="00655057" w:rsidRDefault="009218F9">
            <w:pPr>
              <w:rPr>
                <w:rFonts w:ascii="Arial" w:hAnsi="Arial" w:cs="Arial"/>
              </w:rPr>
            </w:pPr>
            <w:hyperlink r:id="rId19" w:history="1">
              <w:r w:rsidR="00655057">
                <w:rPr>
                  <w:rStyle w:val="Hyperlink"/>
                  <w:rFonts w:ascii="Arial" w:hAnsi="Arial" w:cs="Arial"/>
                </w:rPr>
                <w:t>www.ndcs.org.uk</w:t>
              </w:r>
            </w:hyperlink>
          </w:p>
          <w:p w14:paraId="7024800D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/</w:t>
            </w:r>
          </w:p>
          <w:p w14:paraId="43516AAF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representation</w:t>
            </w:r>
          </w:p>
        </w:tc>
      </w:tr>
      <w:tr w:rsidR="00655057" w14:paraId="62C4834E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1DA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lastRenderedPageBreak/>
              <w:t xml:space="preserve">SENSE: </w:t>
            </w:r>
            <w:r>
              <w:rPr>
                <w:rFonts w:ascii="Arial" w:hAnsi="Arial" w:cs="Arial"/>
                <w:color w:val="000000"/>
                <w:lang w:eastAsia="en-GB"/>
              </w:rPr>
              <w:t>Give legal advice and assistance to deafblind individuals or their family members and supporters.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5D1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Young People / Professionals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2CD" w14:textId="77777777" w:rsidR="00655057" w:rsidRDefault="009218F9">
            <w:pPr>
              <w:rPr>
                <w:rFonts w:ascii="Arial" w:hAnsi="Arial" w:cs="Arial"/>
              </w:rPr>
            </w:pPr>
            <w:hyperlink r:id="rId20" w:history="1">
              <w:r w:rsidR="00655057">
                <w:rPr>
                  <w:rStyle w:val="Hyperlink"/>
                  <w:rFonts w:ascii="Arial" w:hAnsi="Arial" w:cs="Arial"/>
                </w:rPr>
                <w:t>www.sense.org.uk</w:t>
              </w:r>
            </w:hyperlink>
          </w:p>
          <w:p w14:paraId="34EF7E14" w14:textId="77777777" w:rsidR="00655057" w:rsidRDefault="00655057">
            <w:pPr>
              <w:rPr>
                <w:rFonts w:ascii="Arial" w:hAnsi="Arial" w:cs="Arial"/>
              </w:rPr>
            </w:pPr>
          </w:p>
        </w:tc>
      </w:tr>
      <w:tr w:rsidR="00655057" w14:paraId="2B85AF3F" w14:textId="77777777" w:rsidTr="0060085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3076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  <w:t xml:space="preserve">SOS SEN: </w:t>
            </w:r>
            <w:r>
              <w:rPr>
                <w:rFonts w:ascii="Arial" w:hAnsi="Arial" w:cs="Arial"/>
              </w:rPr>
              <w:t>A national charity aiming to empower parents and carers of children and young people with SEN and disabilities to access the help they are entitled to, particularly in the education system.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F2A2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Young People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3E6" w14:textId="77777777" w:rsidR="00655057" w:rsidRDefault="009218F9">
            <w:pPr>
              <w:rPr>
                <w:rFonts w:ascii="Arial" w:hAnsi="Arial" w:cs="Arial"/>
              </w:rPr>
            </w:pPr>
            <w:hyperlink r:id="rId21" w:history="1">
              <w:r w:rsidR="00655057">
                <w:rPr>
                  <w:rStyle w:val="Hyperlink"/>
                  <w:rFonts w:ascii="Arial" w:hAnsi="Arial" w:cs="Arial"/>
                </w:rPr>
                <w:t>www.sossen.org.uk</w:t>
              </w:r>
            </w:hyperlink>
          </w:p>
          <w:p w14:paraId="3CA5F2EB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/</w:t>
            </w:r>
          </w:p>
          <w:p w14:paraId="4564FEA8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Tribunal representation / </w:t>
            </w:r>
          </w:p>
          <w:p w14:paraId="4E8A5257" w14:textId="77777777" w:rsidR="00655057" w:rsidRDefault="0065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Workshops</w:t>
            </w:r>
          </w:p>
        </w:tc>
      </w:tr>
    </w:tbl>
    <w:p w14:paraId="42A0BCFB" w14:textId="77777777" w:rsidR="00655057" w:rsidRDefault="00655057" w:rsidP="00655057">
      <w:pPr>
        <w:rPr>
          <w:rFonts w:ascii="Arial" w:hAnsi="Arial" w:cs="Arial"/>
        </w:rPr>
      </w:pPr>
    </w:p>
    <w:p w14:paraId="2B7ED2C2" w14:textId="77777777" w:rsidR="00655057" w:rsidRDefault="00655057" w:rsidP="00655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F5763F6" w14:textId="77777777" w:rsidR="009218F9" w:rsidRDefault="001F337B">
      <w:pPr>
        <w:rPr>
          <w:rFonts w:ascii="Arial" w:hAnsi="Arial" w:cs="Arial"/>
          <w:b/>
          <w:sz w:val="28"/>
          <w:szCs w:val="28"/>
        </w:rPr>
      </w:pPr>
      <w:r w:rsidRPr="001F337B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Pr="001F337B">
        <w:rPr>
          <w:rFonts w:ascii="Arial" w:hAnsi="Arial" w:cs="Arial"/>
          <w:b/>
          <w:sz w:val="28"/>
          <w:szCs w:val="28"/>
        </w:rPr>
        <w:br w:type="page"/>
      </w:r>
    </w:p>
    <w:p w14:paraId="1A2A371E" w14:textId="77777777" w:rsidR="009218F9" w:rsidRDefault="009218F9">
      <w:pPr>
        <w:rPr>
          <w:rFonts w:ascii="Arial" w:hAnsi="Arial" w:cs="Arial"/>
          <w:b/>
          <w:sz w:val="28"/>
          <w:szCs w:val="28"/>
        </w:rPr>
      </w:pPr>
    </w:p>
    <w:p w14:paraId="2C332446" w14:textId="5A090B36" w:rsidR="001F337B" w:rsidRPr="001F337B" w:rsidRDefault="009218F9" w:rsidP="009218F9">
      <w:pPr>
        <w:tabs>
          <w:tab w:val="left" w:pos="41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</w:t>
      </w:r>
      <w:r w:rsidR="0060085F">
        <w:rPr>
          <w:rFonts w:ascii="Arial" w:hAnsi="Arial" w:cs="Arial"/>
          <w:b/>
          <w:sz w:val="28"/>
          <w:szCs w:val="28"/>
        </w:rPr>
        <w:t>ppendix 3: Useful resources</w:t>
      </w:r>
    </w:p>
    <w:bookmarkEnd w:id="0"/>
    <w:p w14:paraId="4FB855A7" w14:textId="77777777" w:rsidR="001F337B" w:rsidRDefault="001F337B">
      <w:pPr>
        <w:rPr>
          <w:rFonts w:ascii="Arial" w:hAnsi="Arial" w:cs="Arial"/>
        </w:rPr>
      </w:pPr>
    </w:p>
    <w:p w14:paraId="507740E7" w14:textId="77777777" w:rsidR="0060085F" w:rsidRDefault="00006F06" w:rsidP="00735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0085F" w14:paraId="0B142581" w14:textId="77777777" w:rsidTr="009D4014">
        <w:tc>
          <w:tcPr>
            <w:tcW w:w="9628" w:type="dxa"/>
          </w:tcPr>
          <w:p w14:paraId="0A01AD45" w14:textId="77777777" w:rsidR="0060085F" w:rsidRPr="008A6E69" w:rsidRDefault="009218F9" w:rsidP="009D40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  <w:hyperlink r:id="rId22" w:history="1">
              <w:r w:rsidR="0060085F" w:rsidRPr="008A6E69">
                <w:rPr>
                  <w:rStyle w:val="Hyperlink"/>
                  <w:rFonts w:ascii="Arial" w:eastAsia="Calibri" w:hAnsi="Arial" w:cs="Arial"/>
                </w:rPr>
                <w:t xml:space="preserve">Guide to the SEND Code of Practice: for parents | Council </w:t>
              </w:r>
              <w:proofErr w:type="gramStart"/>
              <w:r w:rsidR="0060085F" w:rsidRPr="008A6E69">
                <w:rPr>
                  <w:rStyle w:val="Hyperlink"/>
                  <w:rFonts w:ascii="Arial" w:eastAsia="Calibri" w:hAnsi="Arial" w:cs="Arial"/>
                </w:rPr>
                <w:t>For</w:t>
              </w:r>
              <w:proofErr w:type="gramEnd"/>
              <w:r w:rsidR="0060085F" w:rsidRPr="008A6E69">
                <w:rPr>
                  <w:rStyle w:val="Hyperlink"/>
                  <w:rFonts w:ascii="Arial" w:eastAsia="Calibri" w:hAnsi="Arial" w:cs="Arial"/>
                </w:rPr>
                <w:t xml:space="preserve"> Disabled Children</w:t>
              </w:r>
            </w:hyperlink>
          </w:p>
          <w:p w14:paraId="7D60F140" w14:textId="77777777" w:rsidR="0060085F" w:rsidRDefault="0060085F" w:rsidP="009D40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</w:p>
        </w:tc>
      </w:tr>
      <w:tr w:rsidR="0060085F" w14:paraId="621B5E98" w14:textId="77777777" w:rsidTr="009D4014">
        <w:tc>
          <w:tcPr>
            <w:tcW w:w="9628" w:type="dxa"/>
          </w:tcPr>
          <w:p w14:paraId="1EEF8614" w14:textId="77777777" w:rsidR="0060085F" w:rsidRPr="008A6E69" w:rsidRDefault="009218F9" w:rsidP="009D40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  <w:hyperlink r:id="rId23" w:history="1">
              <w:r w:rsidR="0060085F" w:rsidRPr="008A6E69">
                <w:rPr>
                  <w:rStyle w:val="Hyperlink"/>
                  <w:rFonts w:ascii="Arial" w:eastAsia="Calibri" w:hAnsi="Arial" w:cs="Arial"/>
                </w:rPr>
                <w:t>SEND support: easy-read guide for parents - GOV.UK</w:t>
              </w:r>
            </w:hyperlink>
          </w:p>
          <w:p w14:paraId="65F77A4A" w14:textId="77777777" w:rsidR="0060085F" w:rsidRDefault="0060085F" w:rsidP="009D40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</w:p>
        </w:tc>
      </w:tr>
      <w:bookmarkStart w:id="2" w:name="_GoBack"/>
      <w:tr w:rsidR="0060085F" w14:paraId="20D76475" w14:textId="77777777" w:rsidTr="009D4014">
        <w:tc>
          <w:tcPr>
            <w:tcW w:w="9628" w:type="dxa"/>
          </w:tcPr>
          <w:p w14:paraId="4F08D4C5" w14:textId="77777777" w:rsidR="0060085F" w:rsidRDefault="009218F9" w:rsidP="009D40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  <w:r>
              <w:fldChar w:fldCharType="begin"/>
            </w:r>
            <w:r>
              <w:instrText xml:space="preserve"> HYPERLINK "https://www.sendpathfinder.co.uk/send-complaints-a-guide-for-young-people-in-education" </w:instrText>
            </w:r>
            <w:r>
              <w:fldChar w:fldCharType="separate"/>
            </w:r>
            <w:r w:rsidR="0060085F" w:rsidRPr="008A6E69">
              <w:rPr>
                <w:rStyle w:val="Hyperlink"/>
                <w:rFonts w:ascii="Arial" w:eastAsia="Calibri" w:hAnsi="Arial" w:cs="Arial"/>
              </w:rPr>
              <w:t>SEND Complaints: A guide for Young People in education - Mott MacDonald</w:t>
            </w:r>
            <w:r>
              <w:rPr>
                <w:rStyle w:val="Hyperlink"/>
                <w:rFonts w:ascii="Arial" w:eastAsia="Calibri" w:hAnsi="Arial" w:cs="Arial"/>
              </w:rPr>
              <w:fldChar w:fldCharType="end"/>
            </w:r>
            <w:bookmarkEnd w:id="2"/>
          </w:p>
        </w:tc>
      </w:tr>
    </w:tbl>
    <w:p w14:paraId="5913818D" w14:textId="7CC9455F" w:rsidR="007353A9" w:rsidRPr="007353A9" w:rsidRDefault="00006F06" w:rsidP="00735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sectPr w:rsidR="007353A9" w:rsidRPr="007353A9" w:rsidSect="001F337B">
      <w:pgSz w:w="16838" w:h="11906" w:orient="landscape"/>
      <w:pgMar w:top="1134" w:right="899" w:bottom="1134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80A0" w14:textId="77777777" w:rsidR="00220A0B" w:rsidRDefault="00220A0B">
      <w:r>
        <w:separator/>
      </w:r>
    </w:p>
  </w:endnote>
  <w:endnote w:type="continuationSeparator" w:id="0">
    <w:p w14:paraId="273CB8EE" w14:textId="77777777" w:rsidR="00220A0B" w:rsidRDefault="0022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80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EEF50" w14:textId="77777777" w:rsidR="00220A0B" w:rsidRDefault="00220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71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A4FD7FB" w14:textId="77777777" w:rsidR="00220A0B" w:rsidRPr="007050CE" w:rsidRDefault="00220A0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35FD" w14:textId="77777777" w:rsidR="00220A0B" w:rsidRDefault="00220A0B">
      <w:r>
        <w:separator/>
      </w:r>
    </w:p>
  </w:footnote>
  <w:footnote w:type="continuationSeparator" w:id="0">
    <w:p w14:paraId="08E84031" w14:textId="77777777" w:rsidR="00220A0B" w:rsidRDefault="0022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330B" w14:textId="65BFE0CF" w:rsidR="00220A0B" w:rsidRDefault="002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788"/>
    <w:multiLevelType w:val="hybridMultilevel"/>
    <w:tmpl w:val="D51633CE"/>
    <w:lvl w:ilvl="0" w:tplc="E582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8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E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2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A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4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C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E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FA358B"/>
    <w:multiLevelType w:val="hybridMultilevel"/>
    <w:tmpl w:val="B732A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E5F"/>
    <w:multiLevelType w:val="hybridMultilevel"/>
    <w:tmpl w:val="465C8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258E"/>
    <w:multiLevelType w:val="hybridMultilevel"/>
    <w:tmpl w:val="F2B8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61B3"/>
    <w:multiLevelType w:val="hybridMultilevel"/>
    <w:tmpl w:val="B464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40D2F"/>
    <w:multiLevelType w:val="multilevel"/>
    <w:tmpl w:val="E51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56F5E"/>
    <w:multiLevelType w:val="hybridMultilevel"/>
    <w:tmpl w:val="717C0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46DFE"/>
    <w:multiLevelType w:val="hybridMultilevel"/>
    <w:tmpl w:val="CEAAE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3A09"/>
    <w:multiLevelType w:val="multilevel"/>
    <w:tmpl w:val="5D1205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C571E0"/>
    <w:multiLevelType w:val="multilevel"/>
    <w:tmpl w:val="DCD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02C38"/>
    <w:multiLevelType w:val="hybridMultilevel"/>
    <w:tmpl w:val="275E8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765D9"/>
    <w:multiLevelType w:val="hybridMultilevel"/>
    <w:tmpl w:val="12409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531D"/>
    <w:multiLevelType w:val="hybridMultilevel"/>
    <w:tmpl w:val="8BB075DA"/>
    <w:lvl w:ilvl="0" w:tplc="B99414CC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16365914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D06C6EEC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B066AED8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1A860988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E9F28912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1848F7C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44A83496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730105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3" w15:restartNumberingAfterBreak="0">
    <w:nsid w:val="28FD1D4A"/>
    <w:multiLevelType w:val="hybridMultilevel"/>
    <w:tmpl w:val="BB4CF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5AD0"/>
    <w:multiLevelType w:val="hybridMultilevel"/>
    <w:tmpl w:val="5D365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B5470"/>
    <w:multiLevelType w:val="hybridMultilevel"/>
    <w:tmpl w:val="AF9477D2"/>
    <w:lvl w:ilvl="0" w:tplc="FA4A848E">
      <w:start w:val="191"/>
      <w:numFmt w:val="decimalZero"/>
      <w:lvlText w:val="%1"/>
      <w:lvlJc w:val="left"/>
      <w:pPr>
        <w:ind w:left="900" w:hanging="540"/>
      </w:pPr>
      <w:rPr>
        <w:rFonts w:ascii="Helvetica" w:eastAsia="Times New Roman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30D8"/>
    <w:multiLevelType w:val="hybridMultilevel"/>
    <w:tmpl w:val="1396D036"/>
    <w:lvl w:ilvl="0" w:tplc="40C0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E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C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E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A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E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0E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766312"/>
    <w:multiLevelType w:val="hybridMultilevel"/>
    <w:tmpl w:val="0506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C02CF"/>
    <w:multiLevelType w:val="hybridMultilevel"/>
    <w:tmpl w:val="F1145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84B8E"/>
    <w:multiLevelType w:val="hybridMultilevel"/>
    <w:tmpl w:val="32A2ED08"/>
    <w:lvl w:ilvl="0" w:tplc="FA4A848E">
      <w:start w:val="191"/>
      <w:numFmt w:val="decimalZero"/>
      <w:lvlText w:val="%1"/>
      <w:lvlJc w:val="left"/>
      <w:pPr>
        <w:ind w:left="540" w:hanging="540"/>
      </w:pPr>
      <w:rPr>
        <w:rFonts w:ascii="Helvetica" w:eastAsia="Times New Roman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B320CCC"/>
    <w:multiLevelType w:val="hybridMultilevel"/>
    <w:tmpl w:val="53E605BA"/>
    <w:lvl w:ilvl="0" w:tplc="208A9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C2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0F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0A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47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CF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A0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E8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21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606785"/>
    <w:multiLevelType w:val="multilevel"/>
    <w:tmpl w:val="42F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D5CA8"/>
    <w:multiLevelType w:val="hybridMultilevel"/>
    <w:tmpl w:val="AF64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561A"/>
    <w:multiLevelType w:val="hybridMultilevel"/>
    <w:tmpl w:val="F4761650"/>
    <w:lvl w:ilvl="0" w:tplc="5882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A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0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0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2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E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E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46476D"/>
    <w:multiLevelType w:val="hybridMultilevel"/>
    <w:tmpl w:val="D04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1870"/>
    <w:multiLevelType w:val="hybridMultilevel"/>
    <w:tmpl w:val="E8E40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A54C5"/>
    <w:multiLevelType w:val="hybridMultilevel"/>
    <w:tmpl w:val="4378A966"/>
    <w:lvl w:ilvl="0" w:tplc="1764A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27"/>
  </w:num>
  <w:num w:numId="8">
    <w:abstractNumId w:val="12"/>
  </w:num>
  <w:num w:numId="9">
    <w:abstractNumId w:val="21"/>
  </w:num>
  <w:num w:numId="10">
    <w:abstractNumId w:val="26"/>
  </w:num>
  <w:num w:numId="11">
    <w:abstractNumId w:val="25"/>
  </w:num>
  <w:num w:numId="12">
    <w:abstractNumId w:val="4"/>
  </w:num>
  <w:num w:numId="13">
    <w:abstractNumId w:val="18"/>
  </w:num>
  <w:num w:numId="14">
    <w:abstractNumId w:val="2"/>
  </w:num>
  <w:num w:numId="15">
    <w:abstractNumId w:val="6"/>
  </w:num>
  <w:num w:numId="16">
    <w:abstractNumId w:val="14"/>
  </w:num>
  <w:num w:numId="17">
    <w:abstractNumId w:val="10"/>
  </w:num>
  <w:num w:numId="18">
    <w:abstractNumId w:val="0"/>
  </w:num>
  <w:num w:numId="19">
    <w:abstractNumId w:val="8"/>
  </w:num>
  <w:num w:numId="20">
    <w:abstractNumId w:val="24"/>
  </w:num>
  <w:num w:numId="21">
    <w:abstractNumId w:val="19"/>
  </w:num>
  <w:num w:numId="22">
    <w:abstractNumId w:val="15"/>
  </w:num>
  <w:num w:numId="23">
    <w:abstractNumId w:val="3"/>
  </w:num>
  <w:num w:numId="24">
    <w:abstractNumId w:val="16"/>
  </w:num>
  <w:num w:numId="25">
    <w:abstractNumId w:val="23"/>
  </w:num>
  <w:num w:numId="26">
    <w:abstractNumId w:val="5"/>
  </w:num>
  <w:num w:numId="27">
    <w:abstractNumId w:val="9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style="mso-position-horizontal-relative:page;mso-position-vertical-relative:page;mso-width-relative:margin;mso-height-relative:margin" fillcolor="window" stroke="f">
      <v:fill color="window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1"/>
    <w:rsid w:val="00006F06"/>
    <w:rsid w:val="0001036E"/>
    <w:rsid w:val="00012FC8"/>
    <w:rsid w:val="00013946"/>
    <w:rsid w:val="00024C62"/>
    <w:rsid w:val="000254EC"/>
    <w:rsid w:val="000257DF"/>
    <w:rsid w:val="00027FC0"/>
    <w:rsid w:val="0003309D"/>
    <w:rsid w:val="00033D3C"/>
    <w:rsid w:val="00036419"/>
    <w:rsid w:val="0004131D"/>
    <w:rsid w:val="00042816"/>
    <w:rsid w:val="00043CF6"/>
    <w:rsid w:val="0004402C"/>
    <w:rsid w:val="000440A1"/>
    <w:rsid w:val="000474A2"/>
    <w:rsid w:val="000532B8"/>
    <w:rsid w:val="00053B74"/>
    <w:rsid w:val="00056D0F"/>
    <w:rsid w:val="00063570"/>
    <w:rsid w:val="00063D25"/>
    <w:rsid w:val="00063EE5"/>
    <w:rsid w:val="00065DF5"/>
    <w:rsid w:val="00066712"/>
    <w:rsid w:val="00072BB0"/>
    <w:rsid w:val="0007337D"/>
    <w:rsid w:val="00081A61"/>
    <w:rsid w:val="00092087"/>
    <w:rsid w:val="0009737F"/>
    <w:rsid w:val="000A11B9"/>
    <w:rsid w:val="000A3913"/>
    <w:rsid w:val="000A432F"/>
    <w:rsid w:val="000B0142"/>
    <w:rsid w:val="000B2AD2"/>
    <w:rsid w:val="000B58DF"/>
    <w:rsid w:val="000C3931"/>
    <w:rsid w:val="000C4E55"/>
    <w:rsid w:val="000D2288"/>
    <w:rsid w:val="000D32F0"/>
    <w:rsid w:val="000E2C2D"/>
    <w:rsid w:val="000E2CE0"/>
    <w:rsid w:val="000E5C65"/>
    <w:rsid w:val="000E6E64"/>
    <w:rsid w:val="000F226D"/>
    <w:rsid w:val="000F29A8"/>
    <w:rsid w:val="000F3CB9"/>
    <w:rsid w:val="000F6125"/>
    <w:rsid w:val="000F6522"/>
    <w:rsid w:val="000F7A12"/>
    <w:rsid w:val="001042ED"/>
    <w:rsid w:val="001067CC"/>
    <w:rsid w:val="00113193"/>
    <w:rsid w:val="0011633B"/>
    <w:rsid w:val="001205A8"/>
    <w:rsid w:val="001211F3"/>
    <w:rsid w:val="0012370E"/>
    <w:rsid w:val="0012467C"/>
    <w:rsid w:val="001269AE"/>
    <w:rsid w:val="001333FD"/>
    <w:rsid w:val="00144995"/>
    <w:rsid w:val="00150D38"/>
    <w:rsid w:val="00152A6A"/>
    <w:rsid w:val="00153DDD"/>
    <w:rsid w:val="00155727"/>
    <w:rsid w:val="0015652E"/>
    <w:rsid w:val="00157F9B"/>
    <w:rsid w:val="00162225"/>
    <w:rsid w:val="001623CC"/>
    <w:rsid w:val="0016432A"/>
    <w:rsid w:val="001658E8"/>
    <w:rsid w:val="00165BAD"/>
    <w:rsid w:val="00167E5F"/>
    <w:rsid w:val="00183674"/>
    <w:rsid w:val="00190983"/>
    <w:rsid w:val="0019510E"/>
    <w:rsid w:val="001A793D"/>
    <w:rsid w:val="001B0694"/>
    <w:rsid w:val="001B27EB"/>
    <w:rsid w:val="001B747E"/>
    <w:rsid w:val="001C068C"/>
    <w:rsid w:val="001C1ECC"/>
    <w:rsid w:val="001C3A03"/>
    <w:rsid w:val="001C7F95"/>
    <w:rsid w:val="001D71DD"/>
    <w:rsid w:val="001E3E04"/>
    <w:rsid w:val="001F337B"/>
    <w:rsid w:val="001F5996"/>
    <w:rsid w:val="002003B3"/>
    <w:rsid w:val="00202245"/>
    <w:rsid w:val="00202967"/>
    <w:rsid w:val="002032B8"/>
    <w:rsid w:val="0020395E"/>
    <w:rsid w:val="00205AFC"/>
    <w:rsid w:val="002060B9"/>
    <w:rsid w:val="002111EA"/>
    <w:rsid w:val="00215822"/>
    <w:rsid w:val="0021742C"/>
    <w:rsid w:val="00220A0B"/>
    <w:rsid w:val="00223598"/>
    <w:rsid w:val="00231CDD"/>
    <w:rsid w:val="00237497"/>
    <w:rsid w:val="00237F60"/>
    <w:rsid w:val="00240B8C"/>
    <w:rsid w:val="002425A4"/>
    <w:rsid w:val="00243796"/>
    <w:rsid w:val="00245FE0"/>
    <w:rsid w:val="002608FC"/>
    <w:rsid w:val="00260DEC"/>
    <w:rsid w:val="002616AC"/>
    <w:rsid w:val="00261902"/>
    <w:rsid w:val="00264928"/>
    <w:rsid w:val="00272230"/>
    <w:rsid w:val="002723DB"/>
    <w:rsid w:val="00273B04"/>
    <w:rsid w:val="00276A51"/>
    <w:rsid w:val="00277CB5"/>
    <w:rsid w:val="00280E76"/>
    <w:rsid w:val="00280F0E"/>
    <w:rsid w:val="00283015"/>
    <w:rsid w:val="002831D0"/>
    <w:rsid w:val="00285927"/>
    <w:rsid w:val="00294746"/>
    <w:rsid w:val="00294B4D"/>
    <w:rsid w:val="002A2236"/>
    <w:rsid w:val="002A2EEE"/>
    <w:rsid w:val="002A3F08"/>
    <w:rsid w:val="002A50DB"/>
    <w:rsid w:val="002A5725"/>
    <w:rsid w:val="002B1999"/>
    <w:rsid w:val="002B3218"/>
    <w:rsid w:val="002D7E98"/>
    <w:rsid w:val="002E09E4"/>
    <w:rsid w:val="002E0E4B"/>
    <w:rsid w:val="002E3AA0"/>
    <w:rsid w:val="002F039B"/>
    <w:rsid w:val="002F3A4B"/>
    <w:rsid w:val="002F3B75"/>
    <w:rsid w:val="002F54FB"/>
    <w:rsid w:val="002F76E2"/>
    <w:rsid w:val="002F7DE7"/>
    <w:rsid w:val="003171F0"/>
    <w:rsid w:val="003223A3"/>
    <w:rsid w:val="00324020"/>
    <w:rsid w:val="00335B7F"/>
    <w:rsid w:val="00337C9B"/>
    <w:rsid w:val="00344AC7"/>
    <w:rsid w:val="00344DD9"/>
    <w:rsid w:val="00346126"/>
    <w:rsid w:val="0035203D"/>
    <w:rsid w:val="0035305F"/>
    <w:rsid w:val="003551E1"/>
    <w:rsid w:val="00356107"/>
    <w:rsid w:val="00356CE2"/>
    <w:rsid w:val="003618E6"/>
    <w:rsid w:val="00364236"/>
    <w:rsid w:val="00364D52"/>
    <w:rsid w:val="003658F9"/>
    <w:rsid w:val="00366D21"/>
    <w:rsid w:val="003734F8"/>
    <w:rsid w:val="003768DC"/>
    <w:rsid w:val="00377577"/>
    <w:rsid w:val="00384FF0"/>
    <w:rsid w:val="00387BAF"/>
    <w:rsid w:val="003947B3"/>
    <w:rsid w:val="00394816"/>
    <w:rsid w:val="00397C10"/>
    <w:rsid w:val="003A09C9"/>
    <w:rsid w:val="003A234D"/>
    <w:rsid w:val="003A5244"/>
    <w:rsid w:val="003A5785"/>
    <w:rsid w:val="003A76B6"/>
    <w:rsid w:val="003B5AA9"/>
    <w:rsid w:val="003C033C"/>
    <w:rsid w:val="003C1907"/>
    <w:rsid w:val="003C21CC"/>
    <w:rsid w:val="003C68A3"/>
    <w:rsid w:val="003C70D7"/>
    <w:rsid w:val="003D33E5"/>
    <w:rsid w:val="003D6BC1"/>
    <w:rsid w:val="003E0070"/>
    <w:rsid w:val="003E147F"/>
    <w:rsid w:val="003E4E29"/>
    <w:rsid w:val="003E661C"/>
    <w:rsid w:val="003E7156"/>
    <w:rsid w:val="003E79FB"/>
    <w:rsid w:val="003E7B36"/>
    <w:rsid w:val="003F0392"/>
    <w:rsid w:val="003F0C10"/>
    <w:rsid w:val="003F50A2"/>
    <w:rsid w:val="003F7767"/>
    <w:rsid w:val="00400D7F"/>
    <w:rsid w:val="00401A15"/>
    <w:rsid w:val="00402712"/>
    <w:rsid w:val="0040351B"/>
    <w:rsid w:val="00411D56"/>
    <w:rsid w:val="00424870"/>
    <w:rsid w:val="00425673"/>
    <w:rsid w:val="00425AA7"/>
    <w:rsid w:val="00427933"/>
    <w:rsid w:val="00431FA4"/>
    <w:rsid w:val="00433B6A"/>
    <w:rsid w:val="004351A8"/>
    <w:rsid w:val="0043524A"/>
    <w:rsid w:val="0043643F"/>
    <w:rsid w:val="00440306"/>
    <w:rsid w:val="004406FD"/>
    <w:rsid w:val="00443141"/>
    <w:rsid w:val="004462CF"/>
    <w:rsid w:val="00446C91"/>
    <w:rsid w:val="004516F6"/>
    <w:rsid w:val="0045208C"/>
    <w:rsid w:val="00455062"/>
    <w:rsid w:val="004550DE"/>
    <w:rsid w:val="0046398D"/>
    <w:rsid w:val="00464DF2"/>
    <w:rsid w:val="0046581C"/>
    <w:rsid w:val="004817EC"/>
    <w:rsid w:val="00481D34"/>
    <w:rsid w:val="004859A3"/>
    <w:rsid w:val="00486E33"/>
    <w:rsid w:val="00496147"/>
    <w:rsid w:val="004A63F0"/>
    <w:rsid w:val="004B33B5"/>
    <w:rsid w:val="004B5914"/>
    <w:rsid w:val="004C2C19"/>
    <w:rsid w:val="004D48F1"/>
    <w:rsid w:val="004D600A"/>
    <w:rsid w:val="004D7174"/>
    <w:rsid w:val="004E50A7"/>
    <w:rsid w:val="004E76C7"/>
    <w:rsid w:val="0050035E"/>
    <w:rsid w:val="005026E9"/>
    <w:rsid w:val="005050E4"/>
    <w:rsid w:val="00506216"/>
    <w:rsid w:val="00513333"/>
    <w:rsid w:val="00513770"/>
    <w:rsid w:val="005165B6"/>
    <w:rsid w:val="00522A5F"/>
    <w:rsid w:val="005231DB"/>
    <w:rsid w:val="00523483"/>
    <w:rsid w:val="00531BFB"/>
    <w:rsid w:val="0053363A"/>
    <w:rsid w:val="00540C7C"/>
    <w:rsid w:val="00543F54"/>
    <w:rsid w:val="005459B6"/>
    <w:rsid w:val="00551B53"/>
    <w:rsid w:val="00557AAB"/>
    <w:rsid w:val="005600B0"/>
    <w:rsid w:val="005602DA"/>
    <w:rsid w:val="005617F1"/>
    <w:rsid w:val="005626D0"/>
    <w:rsid w:val="00575D76"/>
    <w:rsid w:val="00577027"/>
    <w:rsid w:val="00586D4E"/>
    <w:rsid w:val="005871A0"/>
    <w:rsid w:val="00590695"/>
    <w:rsid w:val="00590EF4"/>
    <w:rsid w:val="005A0FA2"/>
    <w:rsid w:val="005A2394"/>
    <w:rsid w:val="005A4BA4"/>
    <w:rsid w:val="005A6361"/>
    <w:rsid w:val="005B0297"/>
    <w:rsid w:val="005B0436"/>
    <w:rsid w:val="005B433B"/>
    <w:rsid w:val="005C0A5F"/>
    <w:rsid w:val="005C1FB2"/>
    <w:rsid w:val="005C3F8E"/>
    <w:rsid w:val="005C424F"/>
    <w:rsid w:val="005C7D9F"/>
    <w:rsid w:val="005D14AB"/>
    <w:rsid w:val="005D39C4"/>
    <w:rsid w:val="005D730D"/>
    <w:rsid w:val="005E396F"/>
    <w:rsid w:val="005E443B"/>
    <w:rsid w:val="005F6CAA"/>
    <w:rsid w:val="0060085F"/>
    <w:rsid w:val="00605C51"/>
    <w:rsid w:val="00606DB7"/>
    <w:rsid w:val="006111D7"/>
    <w:rsid w:val="006230E7"/>
    <w:rsid w:val="00625A97"/>
    <w:rsid w:val="00631F6F"/>
    <w:rsid w:val="00634EDD"/>
    <w:rsid w:val="0064110C"/>
    <w:rsid w:val="00643439"/>
    <w:rsid w:val="006451DF"/>
    <w:rsid w:val="006527EB"/>
    <w:rsid w:val="00655057"/>
    <w:rsid w:val="006563D9"/>
    <w:rsid w:val="00671673"/>
    <w:rsid w:val="006718E2"/>
    <w:rsid w:val="00675379"/>
    <w:rsid w:val="006810EB"/>
    <w:rsid w:val="0068406C"/>
    <w:rsid w:val="00686515"/>
    <w:rsid w:val="006876D6"/>
    <w:rsid w:val="006911B2"/>
    <w:rsid w:val="0069268B"/>
    <w:rsid w:val="00692C73"/>
    <w:rsid w:val="00694071"/>
    <w:rsid w:val="00694D71"/>
    <w:rsid w:val="006957EB"/>
    <w:rsid w:val="00696E90"/>
    <w:rsid w:val="006A15FE"/>
    <w:rsid w:val="006A5615"/>
    <w:rsid w:val="006A6D48"/>
    <w:rsid w:val="006A761F"/>
    <w:rsid w:val="006B0841"/>
    <w:rsid w:val="006B0A15"/>
    <w:rsid w:val="006B0AAB"/>
    <w:rsid w:val="006B414F"/>
    <w:rsid w:val="006B4BC9"/>
    <w:rsid w:val="006B52D3"/>
    <w:rsid w:val="006B581A"/>
    <w:rsid w:val="006B7EB7"/>
    <w:rsid w:val="006C10B9"/>
    <w:rsid w:val="006C4345"/>
    <w:rsid w:val="006C5001"/>
    <w:rsid w:val="006C74B7"/>
    <w:rsid w:val="006D1E33"/>
    <w:rsid w:val="006D1E83"/>
    <w:rsid w:val="006D2A8C"/>
    <w:rsid w:val="006F08BB"/>
    <w:rsid w:val="006F1BD2"/>
    <w:rsid w:val="006F492B"/>
    <w:rsid w:val="0070181B"/>
    <w:rsid w:val="007050CE"/>
    <w:rsid w:val="00705656"/>
    <w:rsid w:val="0071333E"/>
    <w:rsid w:val="00730790"/>
    <w:rsid w:val="00732810"/>
    <w:rsid w:val="007335B2"/>
    <w:rsid w:val="00734347"/>
    <w:rsid w:val="007353A9"/>
    <w:rsid w:val="00747EA2"/>
    <w:rsid w:val="00752FA1"/>
    <w:rsid w:val="00755189"/>
    <w:rsid w:val="00760E32"/>
    <w:rsid w:val="00761C57"/>
    <w:rsid w:val="00763E60"/>
    <w:rsid w:val="00765F2F"/>
    <w:rsid w:val="0076687E"/>
    <w:rsid w:val="00771A62"/>
    <w:rsid w:val="0077565B"/>
    <w:rsid w:val="00783C28"/>
    <w:rsid w:val="00784DAA"/>
    <w:rsid w:val="00786EBD"/>
    <w:rsid w:val="007875B9"/>
    <w:rsid w:val="00790E8B"/>
    <w:rsid w:val="00790FF0"/>
    <w:rsid w:val="007958CF"/>
    <w:rsid w:val="00796BE9"/>
    <w:rsid w:val="00797FDB"/>
    <w:rsid w:val="007A0969"/>
    <w:rsid w:val="007A13FD"/>
    <w:rsid w:val="007A2F56"/>
    <w:rsid w:val="007A74A7"/>
    <w:rsid w:val="007B311A"/>
    <w:rsid w:val="007B3211"/>
    <w:rsid w:val="007B5A52"/>
    <w:rsid w:val="007B73A8"/>
    <w:rsid w:val="007C14F1"/>
    <w:rsid w:val="007C18F2"/>
    <w:rsid w:val="007C1DA3"/>
    <w:rsid w:val="007C3D56"/>
    <w:rsid w:val="007C59BF"/>
    <w:rsid w:val="007C63AD"/>
    <w:rsid w:val="007C6625"/>
    <w:rsid w:val="007C6DC2"/>
    <w:rsid w:val="007D2150"/>
    <w:rsid w:val="007D2350"/>
    <w:rsid w:val="007E0A5D"/>
    <w:rsid w:val="007E0E63"/>
    <w:rsid w:val="007E6258"/>
    <w:rsid w:val="007F0781"/>
    <w:rsid w:val="008011A1"/>
    <w:rsid w:val="00806B29"/>
    <w:rsid w:val="008100C9"/>
    <w:rsid w:val="008111CB"/>
    <w:rsid w:val="00811882"/>
    <w:rsid w:val="008134FB"/>
    <w:rsid w:val="00821417"/>
    <w:rsid w:val="00825E9F"/>
    <w:rsid w:val="00827577"/>
    <w:rsid w:val="008319EE"/>
    <w:rsid w:val="00831EE7"/>
    <w:rsid w:val="008321E3"/>
    <w:rsid w:val="008352AF"/>
    <w:rsid w:val="00845289"/>
    <w:rsid w:val="008559C9"/>
    <w:rsid w:val="00861DDC"/>
    <w:rsid w:val="00866D8B"/>
    <w:rsid w:val="00870C9E"/>
    <w:rsid w:val="00875FF8"/>
    <w:rsid w:val="00876007"/>
    <w:rsid w:val="0088361C"/>
    <w:rsid w:val="008859E9"/>
    <w:rsid w:val="008912D5"/>
    <w:rsid w:val="00892FA8"/>
    <w:rsid w:val="00893E30"/>
    <w:rsid w:val="00895F8F"/>
    <w:rsid w:val="008976FD"/>
    <w:rsid w:val="008A17B5"/>
    <w:rsid w:val="008A45EC"/>
    <w:rsid w:val="008A6E69"/>
    <w:rsid w:val="008B127D"/>
    <w:rsid w:val="008B2B4F"/>
    <w:rsid w:val="008B69CE"/>
    <w:rsid w:val="008C7CD1"/>
    <w:rsid w:val="008E1E95"/>
    <w:rsid w:val="00905BAE"/>
    <w:rsid w:val="0090734D"/>
    <w:rsid w:val="00913167"/>
    <w:rsid w:val="00916F6C"/>
    <w:rsid w:val="00917571"/>
    <w:rsid w:val="009218F9"/>
    <w:rsid w:val="009230CB"/>
    <w:rsid w:val="00923CA0"/>
    <w:rsid w:val="00925E03"/>
    <w:rsid w:val="009269F1"/>
    <w:rsid w:val="00927321"/>
    <w:rsid w:val="00931EED"/>
    <w:rsid w:val="00937502"/>
    <w:rsid w:val="00941ACC"/>
    <w:rsid w:val="009638DE"/>
    <w:rsid w:val="009673A7"/>
    <w:rsid w:val="009703B5"/>
    <w:rsid w:val="00971386"/>
    <w:rsid w:val="00971BFD"/>
    <w:rsid w:val="0097330E"/>
    <w:rsid w:val="00974D12"/>
    <w:rsid w:val="00980D58"/>
    <w:rsid w:val="00985378"/>
    <w:rsid w:val="009868CB"/>
    <w:rsid w:val="00990E99"/>
    <w:rsid w:val="00990ED2"/>
    <w:rsid w:val="0099359E"/>
    <w:rsid w:val="009A26B4"/>
    <w:rsid w:val="009A2AA9"/>
    <w:rsid w:val="009A4EF8"/>
    <w:rsid w:val="009A69C7"/>
    <w:rsid w:val="009B1457"/>
    <w:rsid w:val="009B21A6"/>
    <w:rsid w:val="009B4936"/>
    <w:rsid w:val="009B4CCD"/>
    <w:rsid w:val="009B588F"/>
    <w:rsid w:val="009C61FC"/>
    <w:rsid w:val="009D0328"/>
    <w:rsid w:val="009D2844"/>
    <w:rsid w:val="009D338F"/>
    <w:rsid w:val="009D7858"/>
    <w:rsid w:val="009E0E52"/>
    <w:rsid w:val="009E4103"/>
    <w:rsid w:val="009E5662"/>
    <w:rsid w:val="009F043B"/>
    <w:rsid w:val="009F1A04"/>
    <w:rsid w:val="00A10390"/>
    <w:rsid w:val="00A106DE"/>
    <w:rsid w:val="00A16F87"/>
    <w:rsid w:val="00A1726C"/>
    <w:rsid w:val="00A21F8F"/>
    <w:rsid w:val="00A24246"/>
    <w:rsid w:val="00A42A6C"/>
    <w:rsid w:val="00A44422"/>
    <w:rsid w:val="00A44A34"/>
    <w:rsid w:val="00A45BCF"/>
    <w:rsid w:val="00A53883"/>
    <w:rsid w:val="00A54EFF"/>
    <w:rsid w:val="00A60662"/>
    <w:rsid w:val="00A618EB"/>
    <w:rsid w:val="00A63C7B"/>
    <w:rsid w:val="00A65613"/>
    <w:rsid w:val="00A66F0F"/>
    <w:rsid w:val="00A6734E"/>
    <w:rsid w:val="00A70174"/>
    <w:rsid w:val="00A71614"/>
    <w:rsid w:val="00A73E4E"/>
    <w:rsid w:val="00A81035"/>
    <w:rsid w:val="00A839F3"/>
    <w:rsid w:val="00A85944"/>
    <w:rsid w:val="00A91BCE"/>
    <w:rsid w:val="00AA0E0A"/>
    <w:rsid w:val="00AA2768"/>
    <w:rsid w:val="00AA2B4D"/>
    <w:rsid w:val="00AB2541"/>
    <w:rsid w:val="00AB3732"/>
    <w:rsid w:val="00AB37E5"/>
    <w:rsid w:val="00AB57F7"/>
    <w:rsid w:val="00AC1091"/>
    <w:rsid w:val="00AC75C9"/>
    <w:rsid w:val="00AC75D7"/>
    <w:rsid w:val="00AD37EF"/>
    <w:rsid w:val="00AD3FEF"/>
    <w:rsid w:val="00AD4A75"/>
    <w:rsid w:val="00AD7BEC"/>
    <w:rsid w:val="00AE5E0E"/>
    <w:rsid w:val="00AF5135"/>
    <w:rsid w:val="00AF58A2"/>
    <w:rsid w:val="00B044C0"/>
    <w:rsid w:val="00B0777A"/>
    <w:rsid w:val="00B12A09"/>
    <w:rsid w:val="00B14B3E"/>
    <w:rsid w:val="00B1524C"/>
    <w:rsid w:val="00B21A4F"/>
    <w:rsid w:val="00B22874"/>
    <w:rsid w:val="00B22EC4"/>
    <w:rsid w:val="00B248CF"/>
    <w:rsid w:val="00B256D1"/>
    <w:rsid w:val="00B25E68"/>
    <w:rsid w:val="00B27103"/>
    <w:rsid w:val="00B31191"/>
    <w:rsid w:val="00B42477"/>
    <w:rsid w:val="00B43A7F"/>
    <w:rsid w:val="00B465CE"/>
    <w:rsid w:val="00B6112A"/>
    <w:rsid w:val="00B64762"/>
    <w:rsid w:val="00B672B0"/>
    <w:rsid w:val="00B7147A"/>
    <w:rsid w:val="00B7278A"/>
    <w:rsid w:val="00B741F7"/>
    <w:rsid w:val="00B80A2F"/>
    <w:rsid w:val="00B81CF3"/>
    <w:rsid w:val="00B85733"/>
    <w:rsid w:val="00B90F96"/>
    <w:rsid w:val="00B93C55"/>
    <w:rsid w:val="00B95E42"/>
    <w:rsid w:val="00BA215B"/>
    <w:rsid w:val="00BA23AD"/>
    <w:rsid w:val="00BA23E5"/>
    <w:rsid w:val="00BA39D8"/>
    <w:rsid w:val="00BA7BFC"/>
    <w:rsid w:val="00BB4347"/>
    <w:rsid w:val="00BB4644"/>
    <w:rsid w:val="00BC4080"/>
    <w:rsid w:val="00BC629F"/>
    <w:rsid w:val="00BC7513"/>
    <w:rsid w:val="00BD2D8A"/>
    <w:rsid w:val="00BD776F"/>
    <w:rsid w:val="00C00107"/>
    <w:rsid w:val="00C04FB4"/>
    <w:rsid w:val="00C10900"/>
    <w:rsid w:val="00C11787"/>
    <w:rsid w:val="00C12504"/>
    <w:rsid w:val="00C13544"/>
    <w:rsid w:val="00C13927"/>
    <w:rsid w:val="00C21CFF"/>
    <w:rsid w:val="00C21DD4"/>
    <w:rsid w:val="00C230A2"/>
    <w:rsid w:val="00C270FF"/>
    <w:rsid w:val="00C302A3"/>
    <w:rsid w:val="00C41EE0"/>
    <w:rsid w:val="00C4461B"/>
    <w:rsid w:val="00C459B5"/>
    <w:rsid w:val="00C51EFB"/>
    <w:rsid w:val="00C54366"/>
    <w:rsid w:val="00C61659"/>
    <w:rsid w:val="00C61A92"/>
    <w:rsid w:val="00C63ADB"/>
    <w:rsid w:val="00C67E26"/>
    <w:rsid w:val="00C701B0"/>
    <w:rsid w:val="00C93288"/>
    <w:rsid w:val="00C935D5"/>
    <w:rsid w:val="00C949D2"/>
    <w:rsid w:val="00C952A5"/>
    <w:rsid w:val="00CA37F5"/>
    <w:rsid w:val="00CA6B2C"/>
    <w:rsid w:val="00CA73DD"/>
    <w:rsid w:val="00CB4290"/>
    <w:rsid w:val="00CD2E3D"/>
    <w:rsid w:val="00CD3686"/>
    <w:rsid w:val="00CD5EF0"/>
    <w:rsid w:val="00CD6E18"/>
    <w:rsid w:val="00CE0F26"/>
    <w:rsid w:val="00CE2789"/>
    <w:rsid w:val="00CE3025"/>
    <w:rsid w:val="00CE4B8F"/>
    <w:rsid w:val="00CF575B"/>
    <w:rsid w:val="00D06145"/>
    <w:rsid w:val="00D10461"/>
    <w:rsid w:val="00D1281C"/>
    <w:rsid w:val="00D233F0"/>
    <w:rsid w:val="00D242B4"/>
    <w:rsid w:val="00D252C9"/>
    <w:rsid w:val="00D268D2"/>
    <w:rsid w:val="00D27357"/>
    <w:rsid w:val="00D305CE"/>
    <w:rsid w:val="00D318D0"/>
    <w:rsid w:val="00D32803"/>
    <w:rsid w:val="00D422EF"/>
    <w:rsid w:val="00D42E1C"/>
    <w:rsid w:val="00D445A8"/>
    <w:rsid w:val="00D510EB"/>
    <w:rsid w:val="00D54455"/>
    <w:rsid w:val="00D5691C"/>
    <w:rsid w:val="00D63C17"/>
    <w:rsid w:val="00D70043"/>
    <w:rsid w:val="00D70EB6"/>
    <w:rsid w:val="00D75CF0"/>
    <w:rsid w:val="00D771F1"/>
    <w:rsid w:val="00D8513C"/>
    <w:rsid w:val="00D855F4"/>
    <w:rsid w:val="00D865C8"/>
    <w:rsid w:val="00D87CB7"/>
    <w:rsid w:val="00D87CE6"/>
    <w:rsid w:val="00D90D49"/>
    <w:rsid w:val="00D9120F"/>
    <w:rsid w:val="00D91BC3"/>
    <w:rsid w:val="00D9227C"/>
    <w:rsid w:val="00DB4E62"/>
    <w:rsid w:val="00DB5644"/>
    <w:rsid w:val="00DC0C3F"/>
    <w:rsid w:val="00DC19C7"/>
    <w:rsid w:val="00DD728E"/>
    <w:rsid w:val="00DE1974"/>
    <w:rsid w:val="00DE1ECB"/>
    <w:rsid w:val="00DE4629"/>
    <w:rsid w:val="00DE4DF6"/>
    <w:rsid w:val="00DE5F42"/>
    <w:rsid w:val="00DF201A"/>
    <w:rsid w:val="00DF538D"/>
    <w:rsid w:val="00DF74E7"/>
    <w:rsid w:val="00DF788A"/>
    <w:rsid w:val="00E046A5"/>
    <w:rsid w:val="00E1054C"/>
    <w:rsid w:val="00E12075"/>
    <w:rsid w:val="00E17C42"/>
    <w:rsid w:val="00E21791"/>
    <w:rsid w:val="00E242E5"/>
    <w:rsid w:val="00E27853"/>
    <w:rsid w:val="00E33E5F"/>
    <w:rsid w:val="00E50FA2"/>
    <w:rsid w:val="00E55F96"/>
    <w:rsid w:val="00E57ACE"/>
    <w:rsid w:val="00E57EE9"/>
    <w:rsid w:val="00E64DE9"/>
    <w:rsid w:val="00E7021F"/>
    <w:rsid w:val="00E70246"/>
    <w:rsid w:val="00E76C12"/>
    <w:rsid w:val="00E86890"/>
    <w:rsid w:val="00E87876"/>
    <w:rsid w:val="00E94294"/>
    <w:rsid w:val="00EA10B0"/>
    <w:rsid w:val="00EA2A6D"/>
    <w:rsid w:val="00EB0BC4"/>
    <w:rsid w:val="00EB1085"/>
    <w:rsid w:val="00EB2611"/>
    <w:rsid w:val="00EB31DE"/>
    <w:rsid w:val="00EB3C06"/>
    <w:rsid w:val="00EB4DB9"/>
    <w:rsid w:val="00EB59E7"/>
    <w:rsid w:val="00EC039A"/>
    <w:rsid w:val="00EC08E4"/>
    <w:rsid w:val="00EC2FDE"/>
    <w:rsid w:val="00ED3770"/>
    <w:rsid w:val="00ED4DD2"/>
    <w:rsid w:val="00ED6CB7"/>
    <w:rsid w:val="00ED74D7"/>
    <w:rsid w:val="00EE1684"/>
    <w:rsid w:val="00EF0349"/>
    <w:rsid w:val="00EF23C3"/>
    <w:rsid w:val="00EF4CF4"/>
    <w:rsid w:val="00F20CB6"/>
    <w:rsid w:val="00F2229F"/>
    <w:rsid w:val="00F356DA"/>
    <w:rsid w:val="00F424AB"/>
    <w:rsid w:val="00F44022"/>
    <w:rsid w:val="00F45850"/>
    <w:rsid w:val="00F466FE"/>
    <w:rsid w:val="00F50856"/>
    <w:rsid w:val="00F51D45"/>
    <w:rsid w:val="00F525D7"/>
    <w:rsid w:val="00F52E33"/>
    <w:rsid w:val="00F56223"/>
    <w:rsid w:val="00F607B1"/>
    <w:rsid w:val="00F7182A"/>
    <w:rsid w:val="00F724F1"/>
    <w:rsid w:val="00F748D0"/>
    <w:rsid w:val="00F74EFE"/>
    <w:rsid w:val="00F76825"/>
    <w:rsid w:val="00F80199"/>
    <w:rsid w:val="00F83052"/>
    <w:rsid w:val="00F90D4F"/>
    <w:rsid w:val="00F95E9E"/>
    <w:rsid w:val="00F97543"/>
    <w:rsid w:val="00FA25B0"/>
    <w:rsid w:val="00FA3B08"/>
    <w:rsid w:val="00FA3E36"/>
    <w:rsid w:val="00FA5551"/>
    <w:rsid w:val="00FA7912"/>
    <w:rsid w:val="00FB4C40"/>
    <w:rsid w:val="00FC4C41"/>
    <w:rsid w:val="00FC768A"/>
    <w:rsid w:val="00FD38DA"/>
    <w:rsid w:val="00FD592D"/>
    <w:rsid w:val="00FE365D"/>
    <w:rsid w:val="00FE5875"/>
    <w:rsid w:val="00FE6250"/>
    <w:rsid w:val="00FE6C71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;mso-width-relative:margin;mso-height-relative:margin" fillcolor="window" stroke="f">
      <v:fill color="window"/>
      <v:stroke weight=".5pt" on="f"/>
    </o:shapedefaults>
    <o:shapelayout v:ext="edit">
      <o:idmap v:ext="edit" data="1"/>
    </o:shapelayout>
  </w:shapeDefaults>
  <w:decimalSymbol w:val="."/>
  <w:listSeparator w:val=","/>
  <w14:docId w14:val="5A62F3C8"/>
  <w15:docId w15:val="{037D9213-AE0A-4BE8-B958-F676FA4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7EC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605C5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aliases w:val="Numbered - 2"/>
    <w:basedOn w:val="Normal"/>
    <w:next w:val="Normal"/>
    <w:qFormat/>
    <w:rsid w:val="00605C51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05C5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05C51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05C51"/>
    <w:pPr>
      <w:keepNext/>
      <w:widowControl w:val="0"/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" w:hAnsi="Arial" w:cs="Arial"/>
      <w:b/>
      <w:bCs/>
      <w:color w:val="FF0000"/>
      <w:sz w:val="28"/>
      <w:szCs w:val="28"/>
      <w:lang w:eastAsia="en-GB"/>
    </w:rPr>
  </w:style>
  <w:style w:type="paragraph" w:styleId="Heading6">
    <w:name w:val="heading 6"/>
    <w:basedOn w:val="Normal"/>
    <w:next w:val="Normal"/>
    <w:qFormat/>
    <w:rsid w:val="00605C51"/>
    <w:pPr>
      <w:keepNext/>
      <w:ind w:left="360" w:hanging="3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05C51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05C51"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5C51"/>
    <w:pPr>
      <w:overflowPunct w:val="0"/>
      <w:autoSpaceDE w:val="0"/>
      <w:autoSpaceDN w:val="0"/>
      <w:ind w:left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605C5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lang w:eastAsia="en-GB"/>
    </w:rPr>
  </w:style>
  <w:style w:type="paragraph" w:styleId="BodyText">
    <w:name w:val="Body Text"/>
    <w:basedOn w:val="Normal"/>
    <w:rsid w:val="00605C51"/>
    <w:pPr>
      <w:widowControl w:val="0"/>
      <w:adjustRightInd w:val="0"/>
      <w:spacing w:line="360" w:lineRule="atLeast"/>
      <w:jc w:val="both"/>
      <w:textAlignment w:val="baseline"/>
    </w:pPr>
    <w:rPr>
      <w:rFonts w:ascii="CG Times" w:hAnsi="CG Times"/>
      <w:color w:val="000000"/>
      <w:szCs w:val="20"/>
      <w:lang w:eastAsia="en-GB"/>
    </w:rPr>
  </w:style>
  <w:style w:type="paragraph" w:styleId="BodyText2">
    <w:name w:val="Body Text 2"/>
    <w:basedOn w:val="Normal"/>
    <w:rsid w:val="00605C51"/>
    <w:pPr>
      <w:widowControl w:val="0"/>
      <w:adjustRightInd w:val="0"/>
      <w:spacing w:after="120" w:line="480" w:lineRule="auto"/>
      <w:jc w:val="both"/>
      <w:textAlignment w:val="baseline"/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605C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5C51"/>
  </w:style>
  <w:style w:type="paragraph" w:styleId="BodyTextIndent3">
    <w:name w:val="Body Text Indent 3"/>
    <w:basedOn w:val="Normal"/>
    <w:rsid w:val="00605C51"/>
    <w:pPr>
      <w:tabs>
        <w:tab w:val="left" w:pos="540"/>
      </w:tabs>
      <w:ind w:left="540" w:hanging="5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05C5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9A26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A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26B4"/>
    <w:rPr>
      <w:b/>
      <w:bCs/>
    </w:rPr>
  </w:style>
  <w:style w:type="character" w:styleId="Hyperlink">
    <w:name w:val="Hyperlink"/>
    <w:uiPriority w:val="99"/>
    <w:rsid w:val="004E76C7"/>
    <w:rPr>
      <w:color w:val="0000FF"/>
      <w:u w:val="single"/>
    </w:rPr>
  </w:style>
  <w:style w:type="paragraph" w:styleId="NormalWeb">
    <w:name w:val="Normal (Web)"/>
    <w:basedOn w:val="Normal"/>
    <w:uiPriority w:val="99"/>
    <w:rsid w:val="004E76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384F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rsid w:val="00FD592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en-GB"/>
    </w:rPr>
  </w:style>
  <w:style w:type="character" w:styleId="Strong">
    <w:name w:val="Strong"/>
    <w:uiPriority w:val="22"/>
    <w:qFormat/>
    <w:rsid w:val="00FD592D"/>
    <w:rPr>
      <w:b/>
      <w:bCs/>
    </w:rPr>
  </w:style>
  <w:style w:type="paragraph" w:customStyle="1" w:styleId="DfESBullets">
    <w:name w:val="DfESBullets"/>
    <w:basedOn w:val="Normal"/>
    <w:rsid w:val="00783C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F90D4F"/>
    <w:pPr>
      <w:spacing w:before="100" w:beforeAutospacing="1" w:after="100" w:afterAutospacing="1"/>
    </w:pPr>
    <w:rPr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F90D4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D785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E7021F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86890"/>
    <w:rPr>
      <w:sz w:val="24"/>
      <w:szCs w:val="24"/>
    </w:rPr>
  </w:style>
  <w:style w:type="character" w:styleId="FollowedHyperlink">
    <w:name w:val="FollowedHyperlink"/>
    <w:rsid w:val="00F466FE"/>
    <w:rPr>
      <w:color w:val="954F72"/>
      <w:u w:val="single"/>
    </w:rPr>
  </w:style>
  <w:style w:type="paragraph" w:customStyle="1" w:styleId="Default">
    <w:name w:val="Default"/>
    <w:rsid w:val="002E3A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A39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30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5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4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8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3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3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9916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872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226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9BCCEB"/>
                                        <w:left w:val="single" w:sz="6" w:space="9" w:color="9BCCEB"/>
                                        <w:bottom w:val="single" w:sz="6" w:space="9" w:color="9BCCEB"/>
                                        <w:right w:val="single" w:sz="6" w:space="9" w:color="9BCCEB"/>
                                      </w:divBdr>
                                      <w:divsChild>
                                        <w:div w:id="1721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C3DAF5"/>
                                                <w:left w:val="single" w:sz="6" w:space="18" w:color="C3DAF5"/>
                                                <w:bottom w:val="single" w:sz="6" w:space="11" w:color="C3DAF5"/>
                                                <w:right w:val="single" w:sz="6" w:space="18" w:color="C3DAF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9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99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e-ed.org.uk" TargetMode="External"/><Relationship Id="rId18" Type="http://schemas.openxmlformats.org/officeDocument/2006/relationships/hyperlink" Target="http://www.autism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ssen.org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ipsea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ndiassadmin@newcastle.gov.uk" TargetMode="External"/><Relationship Id="rId20" Type="http://schemas.openxmlformats.org/officeDocument/2006/relationships/hyperlink" Target="http://www.sens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wns-syndrome.org.uk" TargetMode="External"/><Relationship Id="rId23" Type="http://schemas.openxmlformats.org/officeDocument/2006/relationships/hyperlink" Target="https://www.gov.uk/government/publications/send-support-easy-read-guide-for-parents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ndcs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afamily.org.uk" TargetMode="External"/><Relationship Id="rId22" Type="http://schemas.openxmlformats.org/officeDocument/2006/relationships/hyperlink" Target="https://councilfordisabledchildren.org.uk/help-resources/resources/guide-send-code-practice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8AC1-EA70-4F98-9330-F7F07D4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585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ADULT SOCIAL CARE</vt:lpstr>
    </vt:vector>
  </TitlesOfParts>
  <Company>NCC</Company>
  <LinksUpToDate>false</LinksUpToDate>
  <CharactersWithSpaces>4918</CharactersWithSpaces>
  <SharedDoc>false</SharedDoc>
  <HLinks>
    <vt:vector size="216" baseType="variant">
      <vt:variant>
        <vt:i4>7209001</vt:i4>
      </vt:variant>
      <vt:variant>
        <vt:i4>105</vt:i4>
      </vt:variant>
      <vt:variant>
        <vt:i4>0</vt:i4>
      </vt:variant>
      <vt:variant>
        <vt:i4>5</vt:i4>
      </vt:variant>
      <vt:variant>
        <vt:lpwstr>http://www.education.gov.uk/aboutdfe/executiveagencies/efa</vt:lpwstr>
      </vt:variant>
      <vt:variant>
        <vt:lpwstr/>
      </vt:variant>
      <vt:variant>
        <vt:i4>7995438</vt:i4>
      </vt:variant>
      <vt:variant>
        <vt:i4>102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  <vt:variant>
        <vt:i4>1572965</vt:i4>
      </vt:variant>
      <vt:variant>
        <vt:i4>99</vt:i4>
      </vt:variant>
      <vt:variant>
        <vt:i4>0</vt:i4>
      </vt:variant>
      <vt:variant>
        <vt:i4>5</vt:i4>
      </vt:variant>
      <vt:variant>
        <vt:lpwstr>mailto:schoolappeals@newcastle.gov.uk</vt:lpwstr>
      </vt:variant>
      <vt:variant>
        <vt:lpwstr/>
      </vt:variant>
      <vt:variant>
        <vt:i4>7733299</vt:i4>
      </vt:variant>
      <vt:variant>
        <vt:i4>96</vt:i4>
      </vt:variant>
      <vt:variant>
        <vt:i4>0</vt:i4>
      </vt:variant>
      <vt:variant>
        <vt:i4>5</vt:i4>
      </vt:variant>
      <vt:variant>
        <vt:lpwstr>http://www.newcastle.gov.uk/education-and-learning/find-a-school-or-academy/exclusions</vt:lpwstr>
      </vt:variant>
      <vt:variant>
        <vt:lpwstr/>
      </vt:variant>
      <vt:variant>
        <vt:i4>6357046</vt:i4>
      </vt:variant>
      <vt:variant>
        <vt:i4>93</vt:i4>
      </vt:variant>
      <vt:variant>
        <vt:i4>0</vt:i4>
      </vt:variant>
      <vt:variant>
        <vt:i4>5</vt:i4>
      </vt:variant>
      <vt:variant>
        <vt:lpwstr>http://www.newcastle.gov.uk/education-and-learning/admissions-and-school-transfers/appeals-complaints-and-mediation</vt:lpwstr>
      </vt:variant>
      <vt:variant>
        <vt:lpwstr/>
      </vt:variant>
      <vt:variant>
        <vt:i4>1376383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https://www.gov.uk/government/uploads/system/uploads/attachment_data/file/275897/school_admission_appeals_code_1_february_2012.pdf</vt:lpwstr>
      </vt:variant>
      <vt:variant>
        <vt:lpwstr/>
      </vt:variant>
      <vt:variant>
        <vt:i4>5373973</vt:i4>
      </vt:variant>
      <vt:variant>
        <vt:i4>87</vt:i4>
      </vt:variant>
      <vt:variant>
        <vt:i4>0</vt:i4>
      </vt:variant>
      <vt:variant>
        <vt:i4>5</vt:i4>
      </vt:variant>
      <vt:variant>
        <vt:lpwstr>http://www.newcastle.gov.uk/education-and-learning/benefits-and-educational-grants/free-travel-to-school</vt:lpwstr>
      </vt:variant>
      <vt:variant>
        <vt:lpwstr/>
      </vt:variant>
      <vt:variant>
        <vt:i4>2097276</vt:i4>
      </vt:variant>
      <vt:variant>
        <vt:i4>84</vt:i4>
      </vt:variant>
      <vt:variant>
        <vt:i4>0</vt:i4>
      </vt:variant>
      <vt:variant>
        <vt:i4>5</vt:i4>
      </vt:variant>
      <vt:variant>
        <vt:lpwstr>http://www.newcastle.gov.uk/your-council-and-democracy/contact-the-council/complaints/make-a-complaint</vt:lpwstr>
      </vt:variant>
      <vt:variant>
        <vt:lpwstr/>
      </vt:variant>
      <vt:variant>
        <vt:i4>4128778</vt:i4>
      </vt:variant>
      <vt:variant>
        <vt:i4>81</vt:i4>
      </vt:variant>
      <vt:variant>
        <vt:i4>0</vt:i4>
      </vt:variant>
      <vt:variant>
        <vt:i4>5</vt:i4>
      </vt:variant>
      <vt:variant>
        <vt:lpwstr>mailto:judith.lane@newcastle.gov.uk</vt:lpwstr>
      </vt:variant>
      <vt:variant>
        <vt:lpwstr/>
      </vt:variant>
      <vt:variant>
        <vt:i4>917578</vt:i4>
      </vt:variant>
      <vt:variant>
        <vt:i4>78</vt:i4>
      </vt:variant>
      <vt:variant>
        <vt:i4>0</vt:i4>
      </vt:variant>
      <vt:variant>
        <vt:i4>5</vt:i4>
      </vt:variant>
      <vt:variant>
        <vt:lpwstr>http://www.newcastle-parentpartnership.co.uk/</vt:lpwstr>
      </vt:variant>
      <vt:variant>
        <vt:lpwstr/>
      </vt:variant>
      <vt:variant>
        <vt:i4>7667766</vt:i4>
      </vt:variant>
      <vt:variant>
        <vt:i4>75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4915241</vt:i4>
      </vt:variant>
      <vt:variant>
        <vt:i4>72</vt:i4>
      </vt:variant>
      <vt:variant>
        <vt:i4>0</vt:i4>
      </vt:variant>
      <vt:variant>
        <vt:i4>5</vt:i4>
      </vt:variant>
      <vt:variant>
        <vt:lpwstr>http://www.justice.gov.uk/downloads/tribunals/special-educational-needs-and-disability/HowToAppealAgainstSENDdecision_Jan11.pdf</vt:lpwstr>
      </vt:variant>
      <vt:variant>
        <vt:lpwstr/>
      </vt:variant>
      <vt:variant>
        <vt:i4>4653128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https://www.gov.uk/government/uploads/system/uploads/attachment_data/file/342440/SEND_Code_of_Practice_approved_by_Parliament_29.07.14.pdf</vt:lpwstr>
      </vt:variant>
      <vt:variant>
        <vt:lpwstr/>
      </vt:variant>
      <vt:variant>
        <vt:i4>4653128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https://www.gov.uk/government/uploads/system/uploads/attachment_data/file/342440/SEND_Code_of_Practice_approved_by_Parliament_29.07.14.pdf</vt:lpwstr>
      </vt:variant>
      <vt:variant>
        <vt:lpwstr/>
      </vt:variant>
      <vt:variant>
        <vt:i4>4653128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https://www.gov.uk/government/uploads/system/uploads/attachment_data/file/342440/SEND_Code_of_Practice_approved_by_Parliament_29.07.14.pdf</vt:lpwstr>
      </vt:variant>
      <vt:variant>
        <vt:lpwstr/>
      </vt:variant>
      <vt:variant>
        <vt:i4>2883622</vt:i4>
      </vt:variant>
      <vt:variant>
        <vt:i4>60</vt:i4>
      </vt:variant>
      <vt:variant>
        <vt:i4>0</vt:i4>
      </vt:variant>
      <vt:variant>
        <vt:i4>5</vt:i4>
      </vt:variant>
      <vt:variant>
        <vt:lpwstr>http://skillsforpeople.org.uk/?q=what-we-do/help-advocate/your-area</vt:lpwstr>
      </vt:variant>
      <vt:variant>
        <vt:lpwstr/>
      </vt:variant>
      <vt:variant>
        <vt:i4>6094879</vt:i4>
      </vt:variant>
      <vt:variant>
        <vt:i4>57</vt:i4>
      </vt:variant>
      <vt:variant>
        <vt:i4>0</vt:i4>
      </vt:variant>
      <vt:variant>
        <vt:i4>5</vt:i4>
      </vt:variant>
      <vt:variant>
        <vt:lpwstr>http://www.cvsnewcastle.org.uk/our-projects/advocacy-centre-north</vt:lpwstr>
      </vt:variant>
      <vt:variant>
        <vt:lpwstr/>
      </vt:variant>
      <vt:variant>
        <vt:i4>5767172</vt:i4>
      </vt:variant>
      <vt:variant>
        <vt:i4>54</vt:i4>
      </vt:variant>
      <vt:variant>
        <vt:i4>0</vt:i4>
      </vt:variant>
      <vt:variant>
        <vt:i4>5</vt:i4>
      </vt:variant>
      <vt:variant>
        <vt:lpwstr>https://www.nyas.net/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http://www.lgo.org.uk/making-a-complaint/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http://newcastlescb.proceduresonline.com/chapters/p_compl_appeal.html</vt:lpwstr>
      </vt:variant>
      <vt:variant>
        <vt:lpwstr/>
      </vt:variant>
      <vt:variant>
        <vt:i4>1376281</vt:i4>
      </vt:variant>
      <vt:variant>
        <vt:i4>45</vt:i4>
      </vt:variant>
      <vt:variant>
        <vt:i4>0</vt:i4>
      </vt:variant>
      <vt:variant>
        <vt:i4>5</vt:i4>
      </vt:variant>
      <vt:variant>
        <vt:lpwstr>http://www.newcastle.gov.uk/your-council-and-democracy/contact-the-council/complaints</vt:lpwstr>
      </vt:variant>
      <vt:variant>
        <vt:lpwstr/>
      </vt:variant>
      <vt:variant>
        <vt:i4>5963845</vt:i4>
      </vt:variant>
      <vt:variant>
        <vt:i4>42</vt:i4>
      </vt:variant>
      <vt:variant>
        <vt:i4>0</vt:i4>
      </vt:variant>
      <vt:variant>
        <vt:i4>5</vt:i4>
      </vt:variant>
      <vt:variant>
        <vt:lpwstr>http://www.healthwatchnewcastle.org.uk/content/about</vt:lpwstr>
      </vt:variant>
      <vt:variant>
        <vt:lpwstr/>
      </vt:variant>
      <vt:variant>
        <vt:i4>917505</vt:i4>
      </vt:variant>
      <vt:variant>
        <vt:i4>39</vt:i4>
      </vt:variant>
      <vt:variant>
        <vt:i4>0</vt:i4>
      </vt:variant>
      <vt:variant>
        <vt:i4>5</vt:i4>
      </vt:variant>
      <vt:variant>
        <vt:lpwstr>http://www.nenhscomplaintsadvocacy.co.uk/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7536683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https://www.gov.uk/government/organisations/department-of-health/about/complaints-procedure</vt:lpwstr>
      </vt:variant>
      <vt:variant>
        <vt:lpwstr/>
      </vt:variant>
      <vt:variant>
        <vt:i4>2555994</vt:i4>
      </vt:variant>
      <vt:variant>
        <vt:i4>30</vt:i4>
      </vt:variant>
      <vt:variant>
        <vt:i4>0</vt:i4>
      </vt:variant>
      <vt:variant>
        <vt:i4>5</vt:i4>
      </vt:variant>
      <vt:variant>
        <vt:lpwstr>mailto:GCCG.enquiries@nhs.net</vt:lpwstr>
      </vt:variant>
      <vt:variant>
        <vt:lpwstr/>
      </vt:variant>
      <vt:variant>
        <vt:i4>6815775</vt:i4>
      </vt:variant>
      <vt:variant>
        <vt:i4>27</vt:i4>
      </vt:variant>
      <vt:variant>
        <vt:i4>0</vt:i4>
      </vt:variant>
      <vt:variant>
        <vt:i4>5</vt:i4>
      </vt:variant>
      <vt:variant>
        <vt:lpwstr>mailto:NWCCG.enquiries@nhs.net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mailto:NNECCG.enquiries@nhs.net</vt:lpwstr>
      </vt:variant>
      <vt:variant>
        <vt:lpwstr/>
      </vt:variant>
      <vt:variant>
        <vt:i4>589926</vt:i4>
      </vt:variant>
      <vt:variant>
        <vt:i4>21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http://www.nhs.uk/choiceintheNHS/Rightsandpledges/NHSConstitution/Pages/Overview.aspx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http://www.ofsted.gov.uk/resources/complaints-ofsted-about-schools-guidance-for-parents</vt:lpwstr>
      </vt:variant>
      <vt:variant>
        <vt:lpwstr/>
      </vt:variant>
      <vt:variant>
        <vt:i4>2097185</vt:i4>
      </vt:variant>
      <vt:variant>
        <vt:i4>12</vt:i4>
      </vt:variant>
      <vt:variant>
        <vt:i4>0</vt:i4>
      </vt:variant>
      <vt:variant>
        <vt:i4>5</vt:i4>
      </vt:variant>
      <vt:variant>
        <vt:lpwstr>http://dera.ioe.ac.uk/18507/1/How_to_complain_about_post-16_EFA-funded_institutions.pdf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https://www.gov.uk/government/uploads/system/uploads/attachment_data/file/321851/Complain_about_an_academy.pdf</vt:lpwstr>
      </vt:variant>
      <vt:variant>
        <vt:lpwstr/>
      </vt:variant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https://www.education.gov.uk/form/school-complaints-form</vt:lpwstr>
      </vt:variant>
      <vt:variant>
        <vt:lpwstr/>
      </vt:variant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https://www.gov.uk/government/uploads/system/uploads/attachment_data/file/346867/School_Complaints_Toolkit_2014.pdf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mailto:complaintspeople@newcastle.gov.uk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ADULT SOCIAL CARE</dc:title>
  <dc:creator>13838</dc:creator>
  <cp:lastModifiedBy>Banks, Ann</cp:lastModifiedBy>
  <cp:revision>4</cp:revision>
  <cp:lastPrinted>2019-09-09T13:57:00Z</cp:lastPrinted>
  <dcterms:created xsi:type="dcterms:W3CDTF">2019-11-25T14:09:00Z</dcterms:created>
  <dcterms:modified xsi:type="dcterms:W3CDTF">2019-11-28T17:01:00Z</dcterms:modified>
</cp:coreProperties>
</file>