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04C4A" w14:textId="00DBA9F3" w:rsidR="005664B6" w:rsidRDefault="005664B6"/>
    <w:p w14:paraId="49858D7A" w14:textId="029C4DA6" w:rsidR="00CC498D" w:rsidRPr="00CC498D" w:rsidRDefault="005664B6" w:rsidP="005664B6">
      <w:pPr>
        <w:rPr>
          <w:rFonts w:ascii="Arial" w:hAnsi="Arial" w:cs="Arial"/>
          <w:b/>
          <w:bCs/>
          <w:sz w:val="28"/>
          <w:szCs w:val="28"/>
        </w:rPr>
      </w:pPr>
      <w:r w:rsidRPr="00CC498D">
        <w:rPr>
          <w:rFonts w:ascii="Arial" w:hAnsi="Arial" w:cs="Arial"/>
          <w:b/>
          <w:bCs/>
          <w:sz w:val="28"/>
          <w:szCs w:val="28"/>
        </w:rPr>
        <w:t xml:space="preserve">Annex A: </w:t>
      </w:r>
    </w:p>
    <w:p w14:paraId="0A7BB655" w14:textId="2A7A6B90" w:rsidR="005664B6" w:rsidRPr="00CC498D" w:rsidRDefault="005664B6" w:rsidP="005664B6">
      <w:pPr>
        <w:rPr>
          <w:rFonts w:ascii="Arial" w:hAnsi="Arial" w:cs="Arial"/>
          <w:b/>
          <w:bCs/>
          <w:sz w:val="28"/>
          <w:szCs w:val="28"/>
        </w:rPr>
      </w:pPr>
      <w:r w:rsidRPr="00CC498D">
        <w:rPr>
          <w:rFonts w:ascii="Arial" w:hAnsi="Arial" w:cs="Arial"/>
          <w:b/>
          <w:bCs/>
          <w:sz w:val="28"/>
          <w:szCs w:val="28"/>
        </w:rPr>
        <w:t xml:space="preserve">Accelerated Progress Plan for </w:t>
      </w:r>
      <w:r w:rsidR="00350D39">
        <w:rPr>
          <w:rFonts w:ascii="Arial" w:hAnsi="Arial" w:cs="Arial"/>
          <w:b/>
          <w:bCs/>
          <w:sz w:val="28"/>
          <w:szCs w:val="28"/>
        </w:rPr>
        <w:t>Newcastle</w:t>
      </w:r>
      <w:r w:rsidRPr="00CC498D">
        <w:rPr>
          <w:rFonts w:ascii="Arial" w:hAnsi="Arial" w:cs="Arial"/>
          <w:b/>
          <w:bCs/>
          <w:sz w:val="28"/>
          <w:szCs w:val="28"/>
        </w:rPr>
        <w:t xml:space="preserve"> following the judgement by Ofsted/CQC that sufficient progress had not been made against the weaknesses outlined by the Inspection</w:t>
      </w:r>
    </w:p>
    <w:p w14:paraId="5F540843" w14:textId="77777777" w:rsidR="00CC498D" w:rsidRPr="005664B6" w:rsidRDefault="00CC498D" w:rsidP="005664B6">
      <w:pPr>
        <w:rPr>
          <w:rFonts w:ascii="Arial" w:hAnsi="Arial" w:cs="Arial"/>
          <w:b/>
          <w:bCs/>
          <w:sz w:val="24"/>
          <w:szCs w:val="24"/>
        </w:rPr>
      </w:pPr>
    </w:p>
    <w:tbl>
      <w:tblPr>
        <w:tblStyle w:val="TableGrid"/>
        <w:tblW w:w="14312" w:type="dxa"/>
        <w:tblLook w:val="04A0" w:firstRow="1" w:lastRow="0" w:firstColumn="1" w:lastColumn="0" w:noHBand="0" w:noVBand="1"/>
      </w:tblPr>
      <w:tblGrid>
        <w:gridCol w:w="5240"/>
        <w:gridCol w:w="9072"/>
      </w:tblGrid>
      <w:tr w:rsidR="005664B6" w:rsidRPr="005664B6" w14:paraId="5C406E18" w14:textId="384429CB" w:rsidTr="00CC498D">
        <w:tc>
          <w:tcPr>
            <w:tcW w:w="5240" w:type="dxa"/>
            <w:shd w:val="clear" w:color="auto" w:fill="B4C6E7" w:themeFill="accent1" w:themeFillTint="66"/>
          </w:tcPr>
          <w:p w14:paraId="2E610D1A" w14:textId="77777777" w:rsidR="005664B6" w:rsidRPr="005664B6" w:rsidRDefault="005664B6" w:rsidP="002A1619">
            <w:pPr>
              <w:rPr>
                <w:rFonts w:ascii="Arial" w:hAnsi="Arial" w:cs="Arial"/>
                <w:b/>
                <w:bCs/>
                <w:sz w:val="24"/>
                <w:szCs w:val="24"/>
              </w:rPr>
            </w:pPr>
            <w:r w:rsidRPr="005664B6">
              <w:rPr>
                <w:rFonts w:ascii="Arial" w:hAnsi="Arial" w:cs="Arial"/>
                <w:b/>
                <w:bCs/>
                <w:sz w:val="24"/>
                <w:szCs w:val="24"/>
              </w:rPr>
              <w:t>Name of the Local Area</w:t>
            </w:r>
          </w:p>
        </w:tc>
        <w:tc>
          <w:tcPr>
            <w:tcW w:w="9072" w:type="dxa"/>
          </w:tcPr>
          <w:p w14:paraId="2A041FCC" w14:textId="4DE894CF" w:rsidR="005664B6" w:rsidRPr="005664B6" w:rsidRDefault="00CC498D" w:rsidP="002A1619">
            <w:pPr>
              <w:rPr>
                <w:rFonts w:ascii="Arial" w:hAnsi="Arial" w:cs="Arial"/>
                <w:sz w:val="24"/>
                <w:szCs w:val="24"/>
              </w:rPr>
            </w:pPr>
            <w:r>
              <w:rPr>
                <w:rFonts w:ascii="Arial" w:hAnsi="Arial" w:cs="Arial"/>
                <w:sz w:val="24"/>
                <w:szCs w:val="24"/>
              </w:rPr>
              <w:t>Newcastle</w:t>
            </w:r>
          </w:p>
        </w:tc>
      </w:tr>
      <w:tr w:rsidR="005664B6" w:rsidRPr="005664B6" w14:paraId="734FA20F" w14:textId="7B44A0C9" w:rsidTr="00CC498D">
        <w:tc>
          <w:tcPr>
            <w:tcW w:w="5240" w:type="dxa"/>
            <w:shd w:val="clear" w:color="auto" w:fill="B4C6E7" w:themeFill="accent1" w:themeFillTint="66"/>
          </w:tcPr>
          <w:p w14:paraId="2ECC6BC8" w14:textId="77777777" w:rsidR="005664B6" w:rsidRPr="005664B6" w:rsidRDefault="005664B6" w:rsidP="002A1619">
            <w:pPr>
              <w:rPr>
                <w:rFonts w:ascii="Arial" w:hAnsi="Arial" w:cs="Arial"/>
                <w:b/>
                <w:bCs/>
                <w:sz w:val="24"/>
                <w:szCs w:val="24"/>
              </w:rPr>
            </w:pPr>
            <w:r w:rsidRPr="005664B6">
              <w:rPr>
                <w:rFonts w:ascii="Arial" w:hAnsi="Arial" w:cs="Arial"/>
                <w:b/>
                <w:bCs/>
                <w:sz w:val="24"/>
                <w:szCs w:val="24"/>
              </w:rPr>
              <w:t>Date of Inspection</w:t>
            </w:r>
          </w:p>
        </w:tc>
        <w:tc>
          <w:tcPr>
            <w:tcW w:w="9072" w:type="dxa"/>
          </w:tcPr>
          <w:p w14:paraId="12D92A65" w14:textId="09F524A1" w:rsidR="005664B6" w:rsidRPr="005664B6" w:rsidRDefault="00CC498D" w:rsidP="002A1619">
            <w:pPr>
              <w:rPr>
                <w:rFonts w:ascii="Arial" w:hAnsi="Arial" w:cs="Arial"/>
                <w:sz w:val="24"/>
                <w:szCs w:val="24"/>
              </w:rPr>
            </w:pPr>
            <w:r>
              <w:rPr>
                <w:rFonts w:ascii="Arial" w:hAnsi="Arial" w:cs="Arial"/>
                <w:sz w:val="24"/>
                <w:szCs w:val="24"/>
              </w:rPr>
              <w:t>11-13 May 2021</w:t>
            </w:r>
          </w:p>
        </w:tc>
      </w:tr>
      <w:tr w:rsidR="005664B6" w:rsidRPr="005664B6" w14:paraId="6189771C" w14:textId="303C2368" w:rsidTr="00CC498D">
        <w:tc>
          <w:tcPr>
            <w:tcW w:w="5240" w:type="dxa"/>
            <w:shd w:val="clear" w:color="auto" w:fill="B4C6E7" w:themeFill="accent1" w:themeFillTint="66"/>
          </w:tcPr>
          <w:p w14:paraId="51090173" w14:textId="77777777" w:rsidR="005664B6" w:rsidRPr="005664B6" w:rsidRDefault="005664B6" w:rsidP="002A1619">
            <w:pPr>
              <w:rPr>
                <w:rFonts w:ascii="Arial" w:hAnsi="Arial" w:cs="Arial"/>
                <w:b/>
                <w:bCs/>
                <w:sz w:val="24"/>
                <w:szCs w:val="24"/>
              </w:rPr>
            </w:pPr>
            <w:r w:rsidRPr="005664B6">
              <w:rPr>
                <w:rFonts w:ascii="Arial" w:hAnsi="Arial" w:cs="Arial"/>
                <w:b/>
                <w:bCs/>
                <w:sz w:val="24"/>
                <w:szCs w:val="24"/>
              </w:rPr>
              <w:t xml:space="preserve">Date of Publication of the Revisit report </w:t>
            </w:r>
          </w:p>
        </w:tc>
        <w:tc>
          <w:tcPr>
            <w:tcW w:w="9072" w:type="dxa"/>
          </w:tcPr>
          <w:p w14:paraId="0E2727E6" w14:textId="53168CA9" w:rsidR="005664B6" w:rsidRPr="005664B6" w:rsidRDefault="00CC498D" w:rsidP="002A1619">
            <w:pPr>
              <w:rPr>
                <w:rFonts w:ascii="Arial" w:hAnsi="Arial" w:cs="Arial"/>
                <w:sz w:val="24"/>
                <w:szCs w:val="24"/>
              </w:rPr>
            </w:pPr>
            <w:r>
              <w:rPr>
                <w:rFonts w:ascii="Arial" w:hAnsi="Arial" w:cs="Arial"/>
                <w:sz w:val="24"/>
                <w:szCs w:val="24"/>
              </w:rPr>
              <w:t>25 June 2021</w:t>
            </w:r>
          </w:p>
        </w:tc>
      </w:tr>
      <w:tr w:rsidR="005664B6" w:rsidRPr="005664B6" w14:paraId="56C1025E" w14:textId="0F32513D" w:rsidTr="00CC498D">
        <w:tc>
          <w:tcPr>
            <w:tcW w:w="5240" w:type="dxa"/>
            <w:shd w:val="clear" w:color="auto" w:fill="B4C6E7" w:themeFill="accent1" w:themeFillTint="66"/>
          </w:tcPr>
          <w:p w14:paraId="71AB614F" w14:textId="77777777" w:rsidR="005664B6" w:rsidRPr="005664B6" w:rsidRDefault="005664B6" w:rsidP="002A1619">
            <w:pPr>
              <w:rPr>
                <w:rFonts w:ascii="Arial" w:hAnsi="Arial" w:cs="Arial"/>
                <w:b/>
                <w:bCs/>
                <w:sz w:val="24"/>
                <w:szCs w:val="24"/>
              </w:rPr>
            </w:pPr>
            <w:r w:rsidRPr="005664B6">
              <w:rPr>
                <w:rFonts w:ascii="Arial" w:hAnsi="Arial" w:cs="Arial"/>
                <w:b/>
                <w:bCs/>
                <w:sz w:val="24"/>
                <w:szCs w:val="24"/>
              </w:rPr>
              <w:t>Accountable Officers from the LA and CCG</w:t>
            </w:r>
          </w:p>
        </w:tc>
        <w:tc>
          <w:tcPr>
            <w:tcW w:w="9072" w:type="dxa"/>
          </w:tcPr>
          <w:p w14:paraId="09DD145A" w14:textId="3823D843" w:rsidR="00CC498D" w:rsidRPr="00CC498D" w:rsidRDefault="00CC498D" w:rsidP="002A1619">
            <w:pPr>
              <w:rPr>
                <w:rFonts w:ascii="Arial" w:hAnsi="Arial" w:cs="Arial"/>
                <w:sz w:val="24"/>
                <w:szCs w:val="24"/>
              </w:rPr>
            </w:pPr>
            <w:r w:rsidRPr="00CC498D">
              <w:rPr>
                <w:rFonts w:ascii="Arial" w:hAnsi="Arial" w:cs="Arial"/>
                <w:sz w:val="24"/>
                <w:szCs w:val="24"/>
              </w:rPr>
              <w:t>Judith Hay, Director of Children, Education and Skills, Newcastle Council</w:t>
            </w:r>
          </w:p>
          <w:p w14:paraId="59AA929F" w14:textId="70A1EE42" w:rsidR="00EC2775" w:rsidRDefault="00EC2775" w:rsidP="002A1619">
            <w:pPr>
              <w:rPr>
                <w:rFonts w:ascii="Arial" w:hAnsi="Arial" w:cs="Arial"/>
                <w:sz w:val="24"/>
                <w:szCs w:val="24"/>
              </w:rPr>
            </w:pPr>
            <w:r>
              <w:rPr>
                <w:rFonts w:ascii="Arial" w:hAnsi="Arial" w:cs="Arial"/>
                <w:sz w:val="24"/>
                <w:szCs w:val="24"/>
              </w:rPr>
              <w:t>Deanne Taylor, Head of SEND Newcastle City Council</w:t>
            </w:r>
          </w:p>
          <w:p w14:paraId="66E83EF1" w14:textId="77777777" w:rsidR="005664B6" w:rsidRDefault="00CC498D" w:rsidP="002A1619">
            <w:pPr>
              <w:rPr>
                <w:rFonts w:ascii="Arial" w:hAnsi="Arial" w:cs="Arial"/>
                <w:sz w:val="24"/>
                <w:szCs w:val="24"/>
              </w:rPr>
            </w:pPr>
            <w:r w:rsidRPr="00CC498D">
              <w:rPr>
                <w:rFonts w:ascii="Arial" w:hAnsi="Arial" w:cs="Arial"/>
                <w:sz w:val="24"/>
                <w:szCs w:val="24"/>
              </w:rPr>
              <w:t>Mark Adams</w:t>
            </w:r>
            <w:r>
              <w:rPr>
                <w:rFonts w:ascii="Arial" w:hAnsi="Arial" w:cs="Arial"/>
                <w:sz w:val="24"/>
                <w:szCs w:val="24"/>
              </w:rPr>
              <w:t>,</w:t>
            </w:r>
            <w:r w:rsidRPr="00CC498D">
              <w:rPr>
                <w:rFonts w:ascii="Arial" w:hAnsi="Arial" w:cs="Arial"/>
                <w:sz w:val="24"/>
                <w:szCs w:val="24"/>
              </w:rPr>
              <w:t xml:space="preserve"> Chief Officer, NHS Newcastle Gateshead Clinical Commissioning Group</w:t>
            </w:r>
            <w:r w:rsidR="00EC2775">
              <w:rPr>
                <w:rFonts w:ascii="Arial" w:hAnsi="Arial" w:cs="Arial"/>
                <w:sz w:val="24"/>
                <w:szCs w:val="24"/>
              </w:rPr>
              <w:t xml:space="preserve"> </w:t>
            </w:r>
          </w:p>
          <w:p w14:paraId="18634ADC" w14:textId="4FE75B4F" w:rsidR="00EC2775" w:rsidRPr="00CC498D" w:rsidRDefault="00EC2775" w:rsidP="002A1619">
            <w:pPr>
              <w:rPr>
                <w:rFonts w:ascii="Arial" w:hAnsi="Arial" w:cs="Arial"/>
                <w:sz w:val="24"/>
                <w:szCs w:val="24"/>
              </w:rPr>
            </w:pPr>
            <w:r>
              <w:rPr>
                <w:rFonts w:ascii="Arial" w:hAnsi="Arial" w:cs="Arial"/>
                <w:sz w:val="24"/>
                <w:szCs w:val="24"/>
              </w:rPr>
              <w:t>Jackie Cairns, Director for Newcastle System CCG</w:t>
            </w:r>
          </w:p>
        </w:tc>
      </w:tr>
      <w:tr w:rsidR="005664B6" w:rsidRPr="005664B6" w14:paraId="0F1DCDB4" w14:textId="343B8827" w:rsidTr="00CC498D">
        <w:tc>
          <w:tcPr>
            <w:tcW w:w="5240" w:type="dxa"/>
            <w:shd w:val="clear" w:color="auto" w:fill="B4C6E7" w:themeFill="accent1" w:themeFillTint="66"/>
          </w:tcPr>
          <w:p w14:paraId="4584B4ED" w14:textId="77777777" w:rsidR="005664B6" w:rsidRPr="005664B6" w:rsidRDefault="005664B6" w:rsidP="002A1619">
            <w:pPr>
              <w:rPr>
                <w:rFonts w:ascii="Arial" w:hAnsi="Arial" w:cs="Arial"/>
                <w:b/>
                <w:bCs/>
                <w:sz w:val="24"/>
                <w:szCs w:val="24"/>
              </w:rPr>
            </w:pPr>
            <w:r w:rsidRPr="005664B6">
              <w:rPr>
                <w:rFonts w:ascii="Arial" w:hAnsi="Arial" w:cs="Arial"/>
                <w:b/>
                <w:bCs/>
                <w:sz w:val="24"/>
                <w:szCs w:val="24"/>
              </w:rPr>
              <w:t>DfE and NHSE Advisers</w:t>
            </w:r>
          </w:p>
        </w:tc>
        <w:tc>
          <w:tcPr>
            <w:tcW w:w="9072" w:type="dxa"/>
          </w:tcPr>
          <w:p w14:paraId="4D275135" w14:textId="3C5497D8" w:rsidR="00CC498D" w:rsidRDefault="00CC498D" w:rsidP="00CC498D">
            <w:pPr>
              <w:rPr>
                <w:rFonts w:ascii="Arial" w:hAnsi="Arial" w:cs="Arial"/>
                <w:sz w:val="24"/>
                <w:szCs w:val="24"/>
                <w:lang w:eastAsia="en-GB"/>
              </w:rPr>
            </w:pPr>
            <w:r w:rsidRPr="00CC498D">
              <w:rPr>
                <w:rFonts w:ascii="Arial" w:hAnsi="Arial" w:cs="Arial"/>
                <w:sz w:val="24"/>
                <w:szCs w:val="24"/>
              </w:rPr>
              <w:t xml:space="preserve">Cath Hitchen, </w:t>
            </w:r>
            <w:r w:rsidR="00034DA8" w:rsidRPr="00CC498D">
              <w:rPr>
                <w:rFonts w:ascii="Arial" w:hAnsi="Arial" w:cs="Arial"/>
                <w:sz w:val="24"/>
                <w:szCs w:val="24"/>
                <w:lang w:eastAsia="en-GB"/>
              </w:rPr>
              <w:t>SEN,</w:t>
            </w:r>
            <w:r w:rsidRPr="00CC498D">
              <w:rPr>
                <w:rFonts w:ascii="Arial" w:hAnsi="Arial" w:cs="Arial"/>
                <w:sz w:val="24"/>
                <w:szCs w:val="24"/>
                <w:lang w:eastAsia="en-GB"/>
              </w:rPr>
              <w:t xml:space="preserve"> and Disability Professional Adviser, DFE </w:t>
            </w:r>
          </w:p>
          <w:p w14:paraId="6AE31CC7" w14:textId="5F199A53" w:rsidR="005664B6" w:rsidRPr="005664B6" w:rsidRDefault="00CC498D" w:rsidP="00CC498D">
            <w:pPr>
              <w:rPr>
                <w:rFonts w:ascii="Arial" w:hAnsi="Arial" w:cs="Arial"/>
                <w:sz w:val="24"/>
                <w:szCs w:val="24"/>
              </w:rPr>
            </w:pPr>
            <w:r w:rsidRPr="00CC498D">
              <w:rPr>
                <w:rFonts w:ascii="Arial" w:hAnsi="Arial" w:cs="Arial"/>
                <w:sz w:val="24"/>
                <w:szCs w:val="24"/>
              </w:rPr>
              <w:t>Chris Brown</w:t>
            </w:r>
            <w:r>
              <w:rPr>
                <w:rFonts w:ascii="Arial" w:hAnsi="Arial" w:cs="Arial"/>
                <w:sz w:val="24"/>
                <w:szCs w:val="24"/>
              </w:rPr>
              <w:t xml:space="preserve">, </w:t>
            </w:r>
            <w:r w:rsidRPr="00CC498D">
              <w:rPr>
                <w:rFonts w:ascii="Arial" w:hAnsi="Arial" w:cs="Arial"/>
                <w:sz w:val="24"/>
                <w:szCs w:val="24"/>
                <w:lang w:eastAsia="en-GB"/>
              </w:rPr>
              <w:t>Deputy Director of Quality</w:t>
            </w:r>
            <w:r>
              <w:rPr>
                <w:rFonts w:ascii="Arial" w:hAnsi="Arial" w:cs="Arial"/>
                <w:sz w:val="24"/>
                <w:szCs w:val="24"/>
                <w:lang w:eastAsia="en-GB"/>
              </w:rPr>
              <w:t xml:space="preserve"> </w:t>
            </w:r>
            <w:r w:rsidRPr="00CC498D">
              <w:rPr>
                <w:rFonts w:ascii="Arial" w:hAnsi="Arial" w:cs="Arial"/>
                <w:sz w:val="24"/>
                <w:szCs w:val="24"/>
                <w:lang w:eastAsia="en-GB"/>
              </w:rPr>
              <w:t xml:space="preserve">NHS </w:t>
            </w:r>
            <w:r w:rsidR="00034DA8" w:rsidRPr="00CC498D">
              <w:rPr>
                <w:rFonts w:ascii="Arial" w:hAnsi="Arial" w:cs="Arial"/>
                <w:sz w:val="24"/>
                <w:szCs w:val="24"/>
                <w:lang w:eastAsia="en-GB"/>
              </w:rPr>
              <w:t>England,</w:t>
            </w:r>
            <w:r w:rsidRPr="00CC498D">
              <w:rPr>
                <w:rFonts w:ascii="Arial" w:hAnsi="Arial" w:cs="Arial"/>
                <w:sz w:val="24"/>
                <w:szCs w:val="24"/>
                <w:lang w:eastAsia="en-GB"/>
              </w:rPr>
              <w:t xml:space="preserve"> and NHS Improvement - North </w:t>
            </w:r>
            <w:r w:rsidRPr="00CC498D">
              <w:rPr>
                <w:rFonts w:ascii="Arial" w:hAnsi="Arial" w:cs="Arial"/>
                <w:sz w:val="24"/>
                <w:szCs w:val="24"/>
              </w:rPr>
              <w:t xml:space="preserve"> </w:t>
            </w:r>
          </w:p>
        </w:tc>
      </w:tr>
    </w:tbl>
    <w:p w14:paraId="0E03C65C" w14:textId="77777777" w:rsidR="005664B6" w:rsidRDefault="005664B6" w:rsidP="005664B6">
      <w:pPr>
        <w:rPr>
          <w:rFonts w:ascii="Arial" w:hAnsi="Arial" w:cs="Arial"/>
          <w:sz w:val="24"/>
          <w:szCs w:val="24"/>
        </w:rPr>
      </w:pPr>
    </w:p>
    <w:p w14:paraId="47B2DF8A" w14:textId="28422EA2" w:rsidR="005664B6" w:rsidRPr="0068006D" w:rsidRDefault="005664B6" w:rsidP="005664B6">
      <w:pPr>
        <w:rPr>
          <w:rFonts w:ascii="Arial" w:hAnsi="Arial" w:cs="Arial"/>
          <w:b/>
          <w:bCs/>
          <w:sz w:val="28"/>
          <w:szCs w:val="28"/>
        </w:rPr>
      </w:pPr>
      <w:r w:rsidRPr="0068006D">
        <w:rPr>
          <w:rFonts w:ascii="Arial" w:hAnsi="Arial" w:cs="Arial"/>
          <w:b/>
          <w:bCs/>
          <w:sz w:val="28"/>
          <w:szCs w:val="28"/>
        </w:rPr>
        <w:t>Governance and Accountability</w:t>
      </w:r>
    </w:p>
    <w:tbl>
      <w:tblPr>
        <w:tblStyle w:val="TableGrid"/>
        <w:tblW w:w="14312" w:type="dxa"/>
        <w:tblLook w:val="04A0" w:firstRow="1" w:lastRow="0" w:firstColumn="1" w:lastColumn="0" w:noHBand="0" w:noVBand="1"/>
      </w:tblPr>
      <w:tblGrid>
        <w:gridCol w:w="14496"/>
      </w:tblGrid>
      <w:tr w:rsidR="005664B6" w:rsidRPr="005664B6" w14:paraId="42138E2D" w14:textId="77777777" w:rsidTr="00CC498D">
        <w:tc>
          <w:tcPr>
            <w:tcW w:w="14312" w:type="dxa"/>
            <w:shd w:val="clear" w:color="auto" w:fill="B4C6E7" w:themeFill="accent1" w:themeFillTint="66"/>
          </w:tcPr>
          <w:p w14:paraId="24F40FEC" w14:textId="39D8B6DB" w:rsidR="005664B6" w:rsidRPr="005664B6" w:rsidRDefault="005664B6" w:rsidP="002A1619">
            <w:pPr>
              <w:rPr>
                <w:rFonts w:ascii="Arial" w:hAnsi="Arial" w:cs="Arial"/>
                <w:b/>
                <w:bCs/>
                <w:sz w:val="24"/>
                <w:szCs w:val="24"/>
              </w:rPr>
            </w:pPr>
            <w:r w:rsidRPr="005664B6">
              <w:rPr>
                <w:rFonts w:ascii="Arial" w:hAnsi="Arial" w:cs="Arial"/>
                <w:b/>
                <w:bCs/>
                <w:sz w:val="24"/>
                <w:szCs w:val="24"/>
              </w:rPr>
              <w:t>Governance and accountability structures and processes</w:t>
            </w:r>
          </w:p>
        </w:tc>
      </w:tr>
      <w:tr w:rsidR="005664B6" w:rsidRPr="005664B6" w14:paraId="1700ABA1" w14:textId="77777777" w:rsidTr="00CC498D">
        <w:tc>
          <w:tcPr>
            <w:tcW w:w="14312" w:type="dxa"/>
          </w:tcPr>
          <w:p w14:paraId="174002DC" w14:textId="7064FA47" w:rsidR="005664B6" w:rsidRDefault="005272C8" w:rsidP="005272C8">
            <w:pPr>
              <w:spacing w:line="276" w:lineRule="auto"/>
              <w:rPr>
                <w:rFonts w:ascii="Arial" w:hAnsi="Arial" w:cs="Arial"/>
                <w:bCs/>
                <w:sz w:val="24"/>
                <w:szCs w:val="24"/>
              </w:rPr>
            </w:pPr>
            <w:r>
              <w:rPr>
                <w:rFonts w:ascii="Arial" w:hAnsi="Arial" w:cs="Arial"/>
                <w:bCs/>
                <w:sz w:val="24"/>
                <w:szCs w:val="24"/>
              </w:rPr>
              <w:t xml:space="preserve">The Newcastle local area has recently undergone a transformation in its approach to delivering services. In 2021 </w:t>
            </w:r>
            <w:hyperlink r:id="rId8" w:history="1">
              <w:r w:rsidRPr="008E2087">
                <w:rPr>
                  <w:rStyle w:val="Hyperlink"/>
                  <w:rFonts w:ascii="Arial" w:hAnsi="Arial" w:cs="Arial"/>
                  <w:b/>
                  <w:bCs/>
                  <w:color w:val="002060"/>
                  <w:sz w:val="24"/>
                  <w:szCs w:val="24"/>
                </w:rPr>
                <w:t>'Collaborative Newcastle'</w:t>
              </w:r>
            </w:hyperlink>
            <w:r>
              <w:rPr>
                <w:rFonts w:ascii="Arial" w:hAnsi="Arial" w:cs="Arial"/>
                <w:bCs/>
                <w:sz w:val="24"/>
                <w:szCs w:val="24"/>
              </w:rPr>
              <w:t xml:space="preserve"> formalised our system partnership, putting legal standing around our intentions for commissioners and providers from statutory and voluntary organisations to work together across health and social care, formally reporting via an Executive Group to the Newcastle City Futures Board (formerly the Wellbeing for Life Board). Children and Families </w:t>
            </w:r>
            <w:r w:rsidR="004553B3">
              <w:rPr>
                <w:rFonts w:ascii="Arial" w:hAnsi="Arial" w:cs="Arial"/>
                <w:bCs/>
                <w:sz w:val="24"/>
                <w:szCs w:val="24"/>
              </w:rPr>
              <w:t>is</w:t>
            </w:r>
            <w:r>
              <w:rPr>
                <w:rFonts w:ascii="Arial" w:hAnsi="Arial" w:cs="Arial"/>
                <w:bCs/>
                <w:sz w:val="24"/>
                <w:szCs w:val="24"/>
              </w:rPr>
              <w:t xml:space="preserve"> the highest priority for the city and SEND as a key aspect of this work is overseen by the City Futures Board, the Health Scrutiny Committee, the CCG Executive Committee and the CCG Quality Safety and Risk Committee.</w:t>
            </w:r>
            <w:r w:rsidR="00BF330D">
              <w:rPr>
                <w:rFonts w:ascii="Arial" w:hAnsi="Arial" w:cs="Arial"/>
                <w:bCs/>
                <w:sz w:val="24"/>
                <w:szCs w:val="24"/>
              </w:rPr>
              <w:t xml:space="preserve"> Our governance arrangements and how SEND fit in are shown in the diagram below: </w:t>
            </w:r>
          </w:p>
          <w:p w14:paraId="19FF587A" w14:textId="77777777" w:rsidR="00350D39" w:rsidRDefault="00350D39" w:rsidP="005272C8">
            <w:pPr>
              <w:spacing w:line="276" w:lineRule="auto"/>
              <w:rPr>
                <w:rFonts w:ascii="Arial" w:hAnsi="Arial" w:cs="Arial"/>
                <w:sz w:val="24"/>
                <w:szCs w:val="24"/>
              </w:rPr>
            </w:pPr>
          </w:p>
          <w:p w14:paraId="0B8101C8" w14:textId="77777777" w:rsidR="00B80F41" w:rsidRDefault="00B80F41" w:rsidP="005272C8">
            <w:pPr>
              <w:spacing w:line="276" w:lineRule="auto"/>
              <w:rPr>
                <w:rFonts w:ascii="Arial" w:hAnsi="Arial" w:cs="Arial"/>
                <w:noProof/>
                <w:color w:val="FF0000"/>
                <w:sz w:val="24"/>
                <w:szCs w:val="24"/>
              </w:rPr>
            </w:pPr>
          </w:p>
          <w:p w14:paraId="44FB3ECC" w14:textId="77777777" w:rsidR="00E06AA1" w:rsidRDefault="00BF330D" w:rsidP="00B80F41">
            <w:pPr>
              <w:spacing w:line="276" w:lineRule="auto"/>
              <w:jc w:val="center"/>
              <w:rPr>
                <w:rFonts w:ascii="Arial" w:hAnsi="Arial" w:cs="Arial"/>
                <w:color w:val="FF0000"/>
                <w:sz w:val="24"/>
                <w:szCs w:val="24"/>
              </w:rPr>
            </w:pPr>
            <w:r>
              <w:rPr>
                <w:rFonts w:ascii="Arial" w:hAnsi="Arial" w:cs="Arial"/>
                <w:noProof/>
                <w:color w:val="FF0000"/>
                <w:sz w:val="24"/>
                <w:szCs w:val="24"/>
              </w:rPr>
              <w:drawing>
                <wp:inline distT="0" distB="0" distL="0" distR="0" wp14:anchorId="3135E895" wp14:editId="5ED61EA9">
                  <wp:extent cx="8863330" cy="4985385"/>
                  <wp:effectExtent l="76200" t="76200" r="128270" b="139065"/>
                  <wp:docPr id="2" name="Picture 2" descr="This diagram sets out how decisions are made in Newcastle. The SEND Executive Board reports to the A Place for Children Board who in turn report up to the Collaborative Newcastle  Executive group. All the work is overseen by the City Futures Board.&#10;&#10;&#10;&#10;&#10;&#10;&#10;&#10;&#10;&#10;&#10;&#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diagram sets out how decisions are made in Newcastle. The SEND Executive Board reports to the A Place for Children Board who in turn report up to the Collaborative Newcastle  Executive group. All the work is overseen by the City Futures Board.&#10;&#10;&#10;&#10;&#10;&#10;&#10;&#10;&#10;&#10;&#10;&#10;&#10;&#10;&#10;&#10;&#10;&#10;"/>
                          <pic:cNvPicPr/>
                        </pic:nvPicPr>
                        <pic:blipFill>
                          <a:blip r:embed="rId9">
                            <a:extLst>
                              <a:ext uri="{28A0092B-C50C-407E-A947-70E740481C1C}">
                                <a14:useLocalDpi xmlns:a14="http://schemas.microsoft.com/office/drawing/2010/main" val="0"/>
                              </a:ext>
                            </a:extLst>
                          </a:blip>
                          <a:stretch>
                            <a:fillRect/>
                          </a:stretch>
                        </pic:blipFill>
                        <pic:spPr>
                          <a:xfrm>
                            <a:off x="0" y="0"/>
                            <a:ext cx="8863330" cy="49853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0F0BFD" w14:textId="77777777" w:rsidR="00BF330D" w:rsidRDefault="00BF330D" w:rsidP="00BF330D">
            <w:pPr>
              <w:spacing w:line="276" w:lineRule="auto"/>
              <w:rPr>
                <w:rFonts w:ascii="Arial" w:hAnsi="Arial" w:cs="Arial"/>
                <w:noProof/>
                <w:color w:val="2F5496" w:themeColor="accent1" w:themeShade="BF"/>
                <w:sz w:val="24"/>
                <w:szCs w:val="24"/>
              </w:rPr>
            </w:pPr>
            <w:r w:rsidRPr="00BF330D">
              <w:rPr>
                <w:rFonts w:ascii="Arial" w:hAnsi="Arial" w:cs="Arial"/>
                <w:sz w:val="24"/>
                <w:szCs w:val="24"/>
              </w:rPr>
              <w:lastRenderedPageBreak/>
              <w:t xml:space="preserve">The SEND Executive group workstreams and relationship with other forums are shown below: </w:t>
            </w:r>
          </w:p>
          <w:p w14:paraId="5980D129" w14:textId="77777777" w:rsidR="00BF330D" w:rsidRDefault="00BF330D" w:rsidP="00BF330D">
            <w:pPr>
              <w:spacing w:line="276" w:lineRule="auto"/>
              <w:rPr>
                <w:rFonts w:ascii="Arial" w:hAnsi="Arial" w:cs="Arial"/>
                <w:noProof/>
                <w:color w:val="2F5496" w:themeColor="accent1" w:themeShade="BF"/>
                <w:sz w:val="24"/>
                <w:szCs w:val="24"/>
              </w:rPr>
            </w:pPr>
          </w:p>
          <w:p w14:paraId="1CA23CBC" w14:textId="16A6A9C2" w:rsidR="00BF330D" w:rsidRPr="00DB5928" w:rsidRDefault="00BF330D" w:rsidP="00BF330D">
            <w:pPr>
              <w:spacing w:line="276" w:lineRule="auto"/>
              <w:rPr>
                <w:rFonts w:ascii="Arial" w:hAnsi="Arial" w:cs="Arial"/>
                <w:color w:val="FF0000"/>
                <w:sz w:val="24"/>
                <w:szCs w:val="24"/>
              </w:rPr>
            </w:pPr>
            <w:r>
              <w:rPr>
                <w:rFonts w:ascii="Arial" w:hAnsi="Arial" w:cs="Arial"/>
                <w:noProof/>
                <w:color w:val="2F5496" w:themeColor="accent1" w:themeShade="BF"/>
                <w:sz w:val="24"/>
                <w:szCs w:val="24"/>
              </w:rPr>
              <w:drawing>
                <wp:inline distT="0" distB="0" distL="0" distR="0" wp14:anchorId="44C9F312" wp14:editId="67BF086A">
                  <wp:extent cx="8863330" cy="4985385"/>
                  <wp:effectExtent l="95250" t="95250" r="90170" b="100965"/>
                  <wp:docPr id="3" name="Picture 3" descr="This diagram shows the workstreams that deliver the work and report progress to the SEND Executive Board. There are 4 workstreams SEND intelligence and commissioning, Voice, Preparing for Adulthood and Getting it right together - our Quality Assurance workstream. It also shows links with the early years sector, the voluntary sector, post 16 providers,  and how we work closely with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diagram shows the workstreams that deliver the work and report progress to the SEND Executive Board. There are 4 workstreams SEND intelligence and commissioning, Voice, Preparing for Adulthood and Getting it right together - our Quality Assurance workstream. It also shows links with the early years sector, the voluntary sector, post 16 providers,  and how we work closely with schools."/>
                          <pic:cNvPicPr/>
                        </pic:nvPicPr>
                        <pic:blipFill>
                          <a:blip r:embed="rId10">
                            <a:extLst>
                              <a:ext uri="{28A0092B-C50C-407E-A947-70E740481C1C}">
                                <a14:useLocalDpi xmlns:a14="http://schemas.microsoft.com/office/drawing/2010/main" val="0"/>
                              </a:ext>
                            </a:extLst>
                          </a:blip>
                          <a:stretch>
                            <a:fillRect/>
                          </a:stretch>
                        </pic:blipFill>
                        <pic:spPr>
                          <a:xfrm>
                            <a:off x="0" y="0"/>
                            <a:ext cx="8863330" cy="498538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r>
    </w:tbl>
    <w:p w14:paraId="5BCC6965" w14:textId="62FF99EE" w:rsidR="004568C7" w:rsidRDefault="008659AF">
      <w:pPr>
        <w:rPr>
          <w:rFonts w:ascii="Arial" w:hAnsi="Arial" w:cs="Arial"/>
          <w:b/>
          <w:bCs/>
          <w:sz w:val="28"/>
          <w:szCs w:val="28"/>
        </w:rPr>
      </w:pPr>
      <w:r w:rsidRPr="008659AF">
        <w:rPr>
          <w:rFonts w:ascii="Arial" w:hAnsi="Arial" w:cs="Arial"/>
          <w:b/>
          <w:bCs/>
          <w:sz w:val="28"/>
          <w:szCs w:val="28"/>
        </w:rPr>
        <w:lastRenderedPageBreak/>
        <w:t xml:space="preserve">Purpose of the </w:t>
      </w:r>
      <w:r>
        <w:rPr>
          <w:rFonts w:ascii="Arial" w:hAnsi="Arial" w:cs="Arial"/>
          <w:b/>
          <w:bCs/>
          <w:sz w:val="28"/>
          <w:szCs w:val="28"/>
        </w:rPr>
        <w:t>A</w:t>
      </w:r>
      <w:r w:rsidRPr="008659AF">
        <w:rPr>
          <w:rFonts w:ascii="Arial" w:hAnsi="Arial" w:cs="Arial"/>
          <w:b/>
          <w:bCs/>
          <w:sz w:val="28"/>
          <w:szCs w:val="28"/>
        </w:rPr>
        <w:t xml:space="preserve">ccelerated </w:t>
      </w:r>
      <w:r>
        <w:rPr>
          <w:rFonts w:ascii="Arial" w:hAnsi="Arial" w:cs="Arial"/>
          <w:b/>
          <w:bCs/>
          <w:sz w:val="28"/>
          <w:szCs w:val="28"/>
        </w:rPr>
        <w:t>P</w:t>
      </w:r>
      <w:r w:rsidRPr="008659AF">
        <w:rPr>
          <w:rFonts w:ascii="Arial" w:hAnsi="Arial" w:cs="Arial"/>
          <w:b/>
          <w:bCs/>
          <w:sz w:val="28"/>
          <w:szCs w:val="28"/>
        </w:rPr>
        <w:t xml:space="preserve">rogress </w:t>
      </w:r>
      <w:r>
        <w:rPr>
          <w:rFonts w:ascii="Arial" w:hAnsi="Arial" w:cs="Arial"/>
          <w:b/>
          <w:bCs/>
          <w:sz w:val="28"/>
          <w:szCs w:val="28"/>
        </w:rPr>
        <w:t>P</w:t>
      </w:r>
      <w:r w:rsidRPr="008659AF">
        <w:rPr>
          <w:rFonts w:ascii="Arial" w:hAnsi="Arial" w:cs="Arial"/>
          <w:b/>
          <w:bCs/>
          <w:sz w:val="28"/>
          <w:szCs w:val="28"/>
        </w:rPr>
        <w:t>lan</w:t>
      </w:r>
      <w:r w:rsidR="006D69C3">
        <w:rPr>
          <w:rFonts w:ascii="Arial" w:hAnsi="Arial" w:cs="Arial"/>
          <w:b/>
          <w:bCs/>
          <w:sz w:val="28"/>
          <w:szCs w:val="28"/>
        </w:rPr>
        <w:t xml:space="preserve"> (APP)</w:t>
      </w:r>
    </w:p>
    <w:p w14:paraId="02C1248B" w14:textId="77777777" w:rsidR="0076435D" w:rsidRPr="008659AF" w:rsidRDefault="0076435D">
      <w:pPr>
        <w:rPr>
          <w:rFonts w:ascii="Arial" w:hAnsi="Arial" w:cs="Arial"/>
          <w:b/>
          <w:bCs/>
          <w:sz w:val="28"/>
          <w:szCs w:val="28"/>
        </w:rPr>
      </w:pPr>
    </w:p>
    <w:p w14:paraId="799563DC" w14:textId="485411F6" w:rsidR="008659AF" w:rsidRPr="008659AF" w:rsidRDefault="00185939" w:rsidP="008659AF">
      <w:pPr>
        <w:spacing w:line="276" w:lineRule="auto"/>
        <w:rPr>
          <w:rFonts w:ascii="Arial" w:hAnsi="Arial" w:cs="Arial"/>
          <w:sz w:val="24"/>
          <w:szCs w:val="24"/>
        </w:rPr>
      </w:pPr>
      <w:r w:rsidRPr="00ED1BD9">
        <w:rPr>
          <w:rFonts w:ascii="Arial" w:hAnsi="Arial" w:cs="Arial"/>
          <w:sz w:val="24"/>
          <w:szCs w:val="24"/>
        </w:rPr>
        <w:t xml:space="preserve">The </w:t>
      </w:r>
      <w:r w:rsidR="00BF330D">
        <w:rPr>
          <w:rFonts w:ascii="Arial" w:hAnsi="Arial" w:cs="Arial"/>
          <w:sz w:val="24"/>
          <w:szCs w:val="24"/>
        </w:rPr>
        <w:t>r</w:t>
      </w:r>
      <w:r w:rsidRPr="00ED1BD9">
        <w:rPr>
          <w:rFonts w:ascii="Arial" w:hAnsi="Arial" w:cs="Arial"/>
          <w:sz w:val="24"/>
          <w:szCs w:val="24"/>
        </w:rPr>
        <w:t xml:space="preserve">evisit by Ofsted/CQC stated that, whilst Newcastle had made sufficient progress in 3 areas, the progress was insufficient in one area. </w:t>
      </w:r>
      <w:r w:rsidR="006D69C3" w:rsidRPr="00ED1BD9">
        <w:rPr>
          <w:rFonts w:ascii="Arial" w:hAnsi="Arial" w:cs="Arial"/>
          <w:sz w:val="24"/>
          <w:szCs w:val="24"/>
        </w:rPr>
        <w:t xml:space="preserve">Newcastle plans to accelerate progress </w:t>
      </w:r>
      <w:r w:rsidR="006D69C3">
        <w:rPr>
          <w:rFonts w:ascii="Arial" w:hAnsi="Arial" w:cs="Arial"/>
          <w:sz w:val="24"/>
          <w:szCs w:val="24"/>
        </w:rPr>
        <w:t>in</w:t>
      </w:r>
      <w:r w:rsidR="006D69C3" w:rsidRPr="00ED1BD9">
        <w:rPr>
          <w:rFonts w:ascii="Arial" w:hAnsi="Arial" w:cs="Arial"/>
          <w:sz w:val="24"/>
          <w:szCs w:val="24"/>
        </w:rPr>
        <w:t xml:space="preserve"> that area through this APP </w:t>
      </w:r>
      <w:r w:rsidR="006D69C3">
        <w:rPr>
          <w:rFonts w:ascii="Arial" w:hAnsi="Arial" w:cs="Arial"/>
          <w:sz w:val="24"/>
          <w:szCs w:val="24"/>
        </w:rPr>
        <w:t>as set out below:</w:t>
      </w:r>
    </w:p>
    <w:tbl>
      <w:tblPr>
        <w:tblStyle w:val="TableGrid"/>
        <w:tblW w:w="14454" w:type="dxa"/>
        <w:shd w:val="clear" w:color="auto" w:fill="B4C6E7" w:themeFill="accent1" w:themeFillTint="66"/>
        <w:tblLook w:val="04A0" w:firstRow="1" w:lastRow="0" w:firstColumn="1" w:lastColumn="0" w:noHBand="0" w:noVBand="1"/>
      </w:tblPr>
      <w:tblGrid>
        <w:gridCol w:w="14454"/>
      </w:tblGrid>
      <w:tr w:rsidR="005664B6" w:rsidRPr="005664B6" w14:paraId="2E5F7D4F" w14:textId="77777777" w:rsidTr="007D1573">
        <w:tc>
          <w:tcPr>
            <w:tcW w:w="14454" w:type="dxa"/>
            <w:shd w:val="clear" w:color="auto" w:fill="8EAADB" w:themeFill="accent1" w:themeFillTint="99"/>
          </w:tcPr>
          <w:p w14:paraId="2ED4A234" w14:textId="5790CD02" w:rsidR="005664B6" w:rsidRPr="00ED1BD9" w:rsidRDefault="00AE4C77" w:rsidP="002A1619">
            <w:pPr>
              <w:rPr>
                <w:rFonts w:ascii="Arial" w:hAnsi="Arial" w:cs="Arial"/>
                <w:b/>
                <w:bCs/>
                <w:sz w:val="24"/>
                <w:szCs w:val="24"/>
              </w:rPr>
            </w:pPr>
            <w:r w:rsidRPr="00ED1BD9">
              <w:rPr>
                <w:rFonts w:ascii="Arial" w:hAnsi="Arial" w:cs="Arial"/>
                <w:b/>
                <w:bCs/>
                <w:sz w:val="24"/>
                <w:szCs w:val="24"/>
              </w:rPr>
              <w:t>A</w:t>
            </w:r>
            <w:r w:rsidR="005664B6" w:rsidRPr="00ED1BD9">
              <w:rPr>
                <w:rFonts w:ascii="Arial" w:hAnsi="Arial" w:cs="Arial"/>
                <w:b/>
                <w:bCs/>
                <w:sz w:val="24"/>
                <w:szCs w:val="24"/>
              </w:rPr>
              <w:t>rea</w:t>
            </w:r>
            <w:r w:rsidR="00E06AA1" w:rsidRPr="00ED1BD9">
              <w:rPr>
                <w:rFonts w:ascii="Arial" w:hAnsi="Arial" w:cs="Arial"/>
                <w:b/>
                <w:bCs/>
                <w:sz w:val="24"/>
                <w:szCs w:val="24"/>
              </w:rPr>
              <w:t xml:space="preserve"> </w:t>
            </w:r>
            <w:r w:rsidRPr="00ED1BD9">
              <w:rPr>
                <w:rFonts w:ascii="Arial" w:hAnsi="Arial" w:cs="Arial"/>
                <w:b/>
                <w:bCs/>
                <w:sz w:val="24"/>
                <w:szCs w:val="24"/>
              </w:rPr>
              <w:t xml:space="preserve">of weakness identified in original inspection, </w:t>
            </w:r>
            <w:r w:rsidR="009A6B03" w:rsidRPr="00ED1BD9">
              <w:rPr>
                <w:rFonts w:ascii="Arial" w:hAnsi="Arial" w:cs="Arial"/>
                <w:b/>
                <w:bCs/>
                <w:sz w:val="24"/>
                <w:szCs w:val="24"/>
              </w:rPr>
              <w:t xml:space="preserve">judged insufficient </w:t>
            </w:r>
            <w:r w:rsidRPr="00ED1BD9">
              <w:rPr>
                <w:rFonts w:ascii="Arial" w:hAnsi="Arial" w:cs="Arial"/>
                <w:b/>
                <w:bCs/>
                <w:sz w:val="24"/>
                <w:szCs w:val="24"/>
              </w:rPr>
              <w:t xml:space="preserve">progress </w:t>
            </w:r>
            <w:r w:rsidR="009A6B03" w:rsidRPr="00ED1BD9">
              <w:rPr>
                <w:rFonts w:ascii="Arial" w:hAnsi="Arial" w:cs="Arial"/>
                <w:b/>
                <w:bCs/>
                <w:sz w:val="24"/>
                <w:szCs w:val="24"/>
              </w:rPr>
              <w:t>at the R</w:t>
            </w:r>
            <w:r w:rsidRPr="00ED1BD9">
              <w:rPr>
                <w:rFonts w:ascii="Arial" w:hAnsi="Arial" w:cs="Arial"/>
                <w:b/>
                <w:bCs/>
                <w:sz w:val="24"/>
                <w:szCs w:val="24"/>
              </w:rPr>
              <w:t>evisit</w:t>
            </w:r>
          </w:p>
        </w:tc>
      </w:tr>
      <w:tr w:rsidR="005664B6" w:rsidRPr="0068006D" w14:paraId="7DF727F3" w14:textId="77777777" w:rsidTr="00CC498D">
        <w:tc>
          <w:tcPr>
            <w:tcW w:w="14454" w:type="dxa"/>
            <w:shd w:val="clear" w:color="auto" w:fill="FFFFFF" w:themeFill="background1"/>
          </w:tcPr>
          <w:p w14:paraId="102531E0" w14:textId="21A24A5F" w:rsidR="005664B6" w:rsidRPr="0068006D" w:rsidRDefault="0068006D" w:rsidP="002A1619">
            <w:pPr>
              <w:rPr>
                <w:rFonts w:ascii="Arial" w:hAnsi="Arial" w:cs="Arial"/>
                <w:sz w:val="24"/>
                <w:szCs w:val="24"/>
              </w:rPr>
            </w:pPr>
            <w:r w:rsidRPr="0068006D">
              <w:rPr>
                <w:rFonts w:ascii="Arial" w:hAnsi="Arial" w:cs="Arial"/>
                <w:sz w:val="24"/>
                <w:szCs w:val="24"/>
              </w:rPr>
              <w:t xml:space="preserve">Area leaders should establish effective arrangements to identify the impact of the area’s work on improving outcomes for children and young people with SEND. </w:t>
            </w:r>
            <w:r w:rsidR="00E06AA1">
              <w:rPr>
                <w:rFonts w:ascii="Arial" w:hAnsi="Arial" w:cs="Arial"/>
                <w:sz w:val="24"/>
                <w:szCs w:val="24"/>
              </w:rPr>
              <w:t xml:space="preserve"> </w:t>
            </w:r>
          </w:p>
        </w:tc>
      </w:tr>
    </w:tbl>
    <w:p w14:paraId="7E048A6E" w14:textId="77777777" w:rsidR="006D69C3" w:rsidRDefault="006D69C3">
      <w:pPr>
        <w:rPr>
          <w:rFonts w:ascii="Arial" w:hAnsi="Arial" w:cs="Arial"/>
          <w:sz w:val="24"/>
          <w:szCs w:val="24"/>
        </w:rPr>
      </w:pPr>
    </w:p>
    <w:p w14:paraId="637C0AEB" w14:textId="46A39D3F" w:rsidR="00BF330D" w:rsidRDefault="006D69C3">
      <w:pPr>
        <w:rPr>
          <w:rFonts w:ascii="Arial" w:hAnsi="Arial" w:cs="Arial"/>
          <w:sz w:val="24"/>
          <w:szCs w:val="24"/>
        </w:rPr>
      </w:pPr>
      <w:r w:rsidRPr="00ED1BD9">
        <w:rPr>
          <w:rFonts w:ascii="Arial" w:hAnsi="Arial" w:cs="Arial"/>
          <w:sz w:val="24"/>
          <w:szCs w:val="24"/>
        </w:rPr>
        <w:t xml:space="preserve">This APP is part of our commitment to continuous improvement </w:t>
      </w:r>
      <w:r w:rsidR="006022AA">
        <w:rPr>
          <w:rFonts w:ascii="Arial" w:hAnsi="Arial" w:cs="Arial"/>
          <w:sz w:val="24"/>
          <w:szCs w:val="24"/>
        </w:rPr>
        <w:t xml:space="preserve">which is </w:t>
      </w:r>
      <w:r w:rsidRPr="00ED1BD9">
        <w:rPr>
          <w:rFonts w:ascii="Arial" w:hAnsi="Arial" w:cs="Arial"/>
          <w:sz w:val="24"/>
          <w:szCs w:val="24"/>
        </w:rPr>
        <w:t>being delivered through our SEND improvement plan – Getting it Right Together</w:t>
      </w:r>
      <w:r w:rsidR="006022AA">
        <w:rPr>
          <w:rFonts w:ascii="Arial" w:hAnsi="Arial" w:cs="Arial"/>
          <w:sz w:val="24"/>
          <w:szCs w:val="24"/>
        </w:rPr>
        <w:t>. P</w:t>
      </w:r>
      <w:r w:rsidRPr="00ED1BD9">
        <w:rPr>
          <w:rFonts w:ascii="Arial" w:hAnsi="Arial" w:cs="Arial"/>
          <w:sz w:val="24"/>
          <w:szCs w:val="24"/>
        </w:rPr>
        <w:t xml:space="preserve">rogress </w:t>
      </w:r>
      <w:r w:rsidR="006022AA">
        <w:rPr>
          <w:rFonts w:ascii="Arial" w:hAnsi="Arial" w:cs="Arial"/>
          <w:sz w:val="24"/>
          <w:szCs w:val="24"/>
        </w:rPr>
        <w:t xml:space="preserve">against the plan is </w:t>
      </w:r>
      <w:r w:rsidRPr="00ED1BD9">
        <w:rPr>
          <w:rFonts w:ascii="Arial" w:hAnsi="Arial" w:cs="Arial"/>
          <w:sz w:val="24"/>
          <w:szCs w:val="24"/>
        </w:rPr>
        <w:t>monitored regularly at our Collaborative SEND Forum meetings.</w:t>
      </w:r>
      <w:r w:rsidRPr="006D69C3">
        <w:rPr>
          <w:rFonts w:ascii="Arial" w:hAnsi="Arial" w:cs="Arial"/>
          <w:sz w:val="24"/>
          <w:szCs w:val="24"/>
        </w:rPr>
        <w:t xml:space="preserve"> </w:t>
      </w:r>
      <w:r>
        <w:rPr>
          <w:rFonts w:ascii="Arial" w:hAnsi="Arial" w:cs="Arial"/>
          <w:sz w:val="24"/>
          <w:szCs w:val="24"/>
        </w:rPr>
        <w:t>We will report ou</w:t>
      </w:r>
      <w:r w:rsidR="006022AA">
        <w:rPr>
          <w:rFonts w:ascii="Arial" w:hAnsi="Arial" w:cs="Arial"/>
          <w:sz w:val="24"/>
          <w:szCs w:val="24"/>
        </w:rPr>
        <w:t>r</w:t>
      </w:r>
      <w:r>
        <w:rPr>
          <w:rFonts w:ascii="Arial" w:hAnsi="Arial" w:cs="Arial"/>
          <w:sz w:val="24"/>
          <w:szCs w:val="24"/>
        </w:rPr>
        <w:t xml:space="preserve"> progress against this APP to the </w:t>
      </w:r>
      <w:r w:rsidRPr="00ED1BD9">
        <w:rPr>
          <w:rFonts w:ascii="Arial" w:hAnsi="Arial" w:cs="Arial"/>
          <w:sz w:val="24"/>
          <w:szCs w:val="24"/>
        </w:rPr>
        <w:t>DfE and NHSE</w:t>
      </w:r>
      <w:r>
        <w:rPr>
          <w:rFonts w:ascii="Arial" w:hAnsi="Arial" w:cs="Arial"/>
          <w:sz w:val="24"/>
          <w:szCs w:val="24"/>
        </w:rPr>
        <w:t xml:space="preserve"> within </w:t>
      </w:r>
      <w:r w:rsidRPr="00ED1BD9">
        <w:rPr>
          <w:rFonts w:ascii="Arial" w:hAnsi="Arial" w:cs="Arial"/>
          <w:sz w:val="24"/>
          <w:szCs w:val="24"/>
        </w:rPr>
        <w:t xml:space="preserve">6-months and then </w:t>
      </w:r>
      <w:r>
        <w:rPr>
          <w:rFonts w:ascii="Arial" w:hAnsi="Arial" w:cs="Arial"/>
          <w:sz w:val="24"/>
          <w:szCs w:val="24"/>
        </w:rPr>
        <w:t xml:space="preserve">again at </w:t>
      </w:r>
      <w:r w:rsidRPr="00ED1BD9">
        <w:rPr>
          <w:rFonts w:ascii="Arial" w:hAnsi="Arial" w:cs="Arial"/>
          <w:sz w:val="24"/>
          <w:szCs w:val="24"/>
        </w:rPr>
        <w:t>12-month</w:t>
      </w:r>
      <w:r>
        <w:rPr>
          <w:rFonts w:ascii="Arial" w:hAnsi="Arial" w:cs="Arial"/>
          <w:sz w:val="24"/>
          <w:szCs w:val="24"/>
        </w:rPr>
        <w:t>s</w:t>
      </w:r>
      <w:r w:rsidR="006022AA">
        <w:rPr>
          <w:rFonts w:ascii="Arial" w:hAnsi="Arial" w:cs="Arial"/>
          <w:sz w:val="24"/>
          <w:szCs w:val="24"/>
        </w:rPr>
        <w:t>, and as part of these reports the actions and impacts will be risk assessed.</w:t>
      </w:r>
    </w:p>
    <w:p w14:paraId="16198937" w14:textId="6CB1C2F8" w:rsidR="006D69C3" w:rsidRDefault="006D69C3">
      <w:pPr>
        <w:rPr>
          <w:rFonts w:ascii="Arial" w:hAnsi="Arial" w:cs="Arial"/>
          <w:sz w:val="24"/>
          <w:szCs w:val="24"/>
        </w:rPr>
      </w:pPr>
      <w:r>
        <w:rPr>
          <w:rFonts w:ascii="Arial" w:hAnsi="Arial" w:cs="Arial"/>
          <w:sz w:val="24"/>
          <w:szCs w:val="24"/>
        </w:rPr>
        <w:br w:type="page"/>
      </w:r>
    </w:p>
    <w:tbl>
      <w:tblPr>
        <w:tblStyle w:val="TableGrid"/>
        <w:tblW w:w="14454" w:type="dxa"/>
        <w:shd w:val="clear" w:color="auto" w:fill="C5E0B3" w:themeFill="accent6" w:themeFillTint="66"/>
        <w:tblLayout w:type="fixed"/>
        <w:tblLook w:val="04A0" w:firstRow="1" w:lastRow="0" w:firstColumn="1" w:lastColumn="0" w:noHBand="0" w:noVBand="1"/>
      </w:tblPr>
      <w:tblGrid>
        <w:gridCol w:w="685"/>
        <w:gridCol w:w="6256"/>
        <w:gridCol w:w="4111"/>
        <w:gridCol w:w="1701"/>
        <w:gridCol w:w="1701"/>
      </w:tblGrid>
      <w:tr w:rsidR="00D060E3" w:rsidRPr="005664B6" w14:paraId="5CDA2BAB" w14:textId="3E93F741" w:rsidTr="00762A59">
        <w:trPr>
          <w:trHeight w:val="345"/>
        </w:trPr>
        <w:tc>
          <w:tcPr>
            <w:tcW w:w="685" w:type="dxa"/>
            <w:shd w:val="clear" w:color="auto" w:fill="8EAADB" w:themeFill="accent1" w:themeFillTint="99"/>
          </w:tcPr>
          <w:p w14:paraId="3B6D71C9" w14:textId="77777777" w:rsidR="00D060E3" w:rsidRPr="00653C16" w:rsidRDefault="00D060E3" w:rsidP="00DB4BD4">
            <w:pPr>
              <w:jc w:val="center"/>
              <w:rPr>
                <w:rFonts w:ascii="Arial" w:hAnsi="Arial" w:cs="Arial"/>
                <w:b/>
                <w:bCs/>
                <w:sz w:val="24"/>
                <w:szCs w:val="24"/>
              </w:rPr>
            </w:pPr>
            <w:bookmarkStart w:id="0" w:name="_Hlk78466433"/>
          </w:p>
        </w:tc>
        <w:tc>
          <w:tcPr>
            <w:tcW w:w="6256" w:type="dxa"/>
            <w:shd w:val="clear" w:color="auto" w:fill="8EAADB" w:themeFill="accent1" w:themeFillTint="99"/>
          </w:tcPr>
          <w:p w14:paraId="14ADD61E" w14:textId="58FEA0D8" w:rsidR="00D060E3" w:rsidRPr="00653C16" w:rsidRDefault="00D060E3" w:rsidP="00DB4BD4">
            <w:pPr>
              <w:rPr>
                <w:rFonts w:ascii="Arial" w:hAnsi="Arial" w:cs="Arial"/>
                <w:b/>
                <w:bCs/>
                <w:sz w:val="24"/>
                <w:szCs w:val="24"/>
              </w:rPr>
            </w:pPr>
            <w:r w:rsidRPr="00653C16">
              <w:rPr>
                <w:rFonts w:ascii="Arial" w:hAnsi="Arial" w:cs="Arial"/>
                <w:b/>
                <w:bCs/>
                <w:sz w:val="24"/>
                <w:szCs w:val="24"/>
              </w:rPr>
              <w:t>Action</w:t>
            </w:r>
          </w:p>
        </w:tc>
        <w:tc>
          <w:tcPr>
            <w:tcW w:w="4111" w:type="dxa"/>
            <w:shd w:val="clear" w:color="auto" w:fill="8EAADB" w:themeFill="accent1" w:themeFillTint="99"/>
          </w:tcPr>
          <w:p w14:paraId="6BFC0773" w14:textId="3080CD19" w:rsidR="00D060E3" w:rsidRPr="00653C16" w:rsidRDefault="00D060E3" w:rsidP="00DB4BD4">
            <w:pPr>
              <w:rPr>
                <w:rFonts w:ascii="Arial" w:hAnsi="Arial" w:cs="Arial"/>
                <w:b/>
                <w:bCs/>
                <w:sz w:val="24"/>
                <w:szCs w:val="24"/>
              </w:rPr>
            </w:pPr>
            <w:r w:rsidRPr="00653C16">
              <w:rPr>
                <w:rFonts w:ascii="Arial" w:hAnsi="Arial" w:cs="Arial"/>
                <w:b/>
                <w:bCs/>
                <w:sz w:val="24"/>
                <w:szCs w:val="24"/>
              </w:rPr>
              <w:t>Responsible Officers</w:t>
            </w:r>
          </w:p>
        </w:tc>
        <w:tc>
          <w:tcPr>
            <w:tcW w:w="1701" w:type="dxa"/>
            <w:shd w:val="clear" w:color="auto" w:fill="8EAADB" w:themeFill="accent1" w:themeFillTint="99"/>
          </w:tcPr>
          <w:p w14:paraId="3EB6BCB7" w14:textId="6927528C" w:rsidR="00D060E3" w:rsidRPr="00653C16" w:rsidRDefault="00D060E3" w:rsidP="00DB4BD4">
            <w:pPr>
              <w:jc w:val="center"/>
              <w:rPr>
                <w:rFonts w:ascii="Arial" w:hAnsi="Arial" w:cs="Arial"/>
                <w:b/>
                <w:bCs/>
                <w:sz w:val="24"/>
                <w:szCs w:val="24"/>
              </w:rPr>
            </w:pPr>
            <w:r>
              <w:rPr>
                <w:rFonts w:ascii="Arial" w:hAnsi="Arial" w:cs="Arial"/>
                <w:b/>
                <w:bCs/>
                <w:sz w:val="24"/>
                <w:szCs w:val="24"/>
              </w:rPr>
              <w:t>Timescale for the action</w:t>
            </w:r>
          </w:p>
        </w:tc>
        <w:tc>
          <w:tcPr>
            <w:tcW w:w="1701" w:type="dxa"/>
            <w:shd w:val="clear" w:color="auto" w:fill="8EAADB" w:themeFill="accent1" w:themeFillTint="99"/>
          </w:tcPr>
          <w:p w14:paraId="4D814065" w14:textId="1B960C86" w:rsidR="00D060E3" w:rsidRPr="005664B6" w:rsidRDefault="00D060E3" w:rsidP="00DB4BD4">
            <w:pPr>
              <w:jc w:val="center"/>
              <w:rPr>
                <w:rFonts w:ascii="Arial" w:hAnsi="Arial" w:cs="Arial"/>
                <w:b/>
                <w:bCs/>
                <w:sz w:val="24"/>
                <w:szCs w:val="24"/>
              </w:rPr>
            </w:pPr>
            <w:r w:rsidRPr="00653C16">
              <w:rPr>
                <w:rFonts w:ascii="Arial" w:hAnsi="Arial" w:cs="Arial"/>
                <w:b/>
                <w:bCs/>
                <w:sz w:val="24"/>
                <w:szCs w:val="24"/>
              </w:rPr>
              <w:t>Action RAG</w:t>
            </w:r>
            <w:r w:rsidR="00002DC3">
              <w:rPr>
                <w:rStyle w:val="FootnoteReference"/>
                <w:rFonts w:ascii="Arial" w:hAnsi="Arial" w:cs="Arial"/>
                <w:b/>
                <w:bCs/>
                <w:sz w:val="24"/>
                <w:szCs w:val="24"/>
              </w:rPr>
              <w:footnoteReference w:id="1"/>
            </w:r>
          </w:p>
        </w:tc>
      </w:tr>
      <w:tr w:rsidR="008E2087" w:rsidRPr="005664B6" w14:paraId="1C3ED464" w14:textId="77777777" w:rsidTr="00762A59">
        <w:trPr>
          <w:trHeight w:val="345"/>
        </w:trPr>
        <w:tc>
          <w:tcPr>
            <w:tcW w:w="685" w:type="dxa"/>
            <w:shd w:val="clear" w:color="auto" w:fill="8EAADB" w:themeFill="accent1" w:themeFillTint="99"/>
          </w:tcPr>
          <w:p w14:paraId="5C22A336" w14:textId="77777777" w:rsidR="008E2087" w:rsidRPr="00653C16" w:rsidRDefault="008E2087" w:rsidP="00DB4BD4">
            <w:pPr>
              <w:jc w:val="center"/>
              <w:rPr>
                <w:rFonts w:ascii="Arial" w:hAnsi="Arial" w:cs="Arial"/>
                <w:b/>
                <w:bCs/>
                <w:sz w:val="24"/>
                <w:szCs w:val="24"/>
              </w:rPr>
            </w:pPr>
          </w:p>
        </w:tc>
        <w:tc>
          <w:tcPr>
            <w:tcW w:w="6256" w:type="dxa"/>
            <w:shd w:val="clear" w:color="auto" w:fill="8EAADB" w:themeFill="accent1" w:themeFillTint="99"/>
          </w:tcPr>
          <w:p w14:paraId="37DC4587" w14:textId="77777777" w:rsidR="008E2087" w:rsidRPr="00653C16" w:rsidRDefault="008E2087" w:rsidP="00DB4BD4">
            <w:pPr>
              <w:rPr>
                <w:rFonts w:ascii="Arial" w:hAnsi="Arial" w:cs="Arial"/>
                <w:b/>
                <w:bCs/>
                <w:sz w:val="24"/>
                <w:szCs w:val="24"/>
              </w:rPr>
            </w:pPr>
          </w:p>
        </w:tc>
        <w:tc>
          <w:tcPr>
            <w:tcW w:w="4111" w:type="dxa"/>
            <w:shd w:val="clear" w:color="auto" w:fill="8EAADB" w:themeFill="accent1" w:themeFillTint="99"/>
          </w:tcPr>
          <w:p w14:paraId="18643000" w14:textId="77777777" w:rsidR="008E2087" w:rsidRPr="00653C16" w:rsidRDefault="008E2087" w:rsidP="00DB4BD4">
            <w:pPr>
              <w:rPr>
                <w:rFonts w:ascii="Arial" w:hAnsi="Arial" w:cs="Arial"/>
                <w:b/>
                <w:bCs/>
                <w:sz w:val="24"/>
                <w:szCs w:val="24"/>
              </w:rPr>
            </w:pPr>
          </w:p>
        </w:tc>
        <w:tc>
          <w:tcPr>
            <w:tcW w:w="1701" w:type="dxa"/>
            <w:shd w:val="clear" w:color="auto" w:fill="8EAADB" w:themeFill="accent1" w:themeFillTint="99"/>
          </w:tcPr>
          <w:p w14:paraId="56922F50" w14:textId="77777777" w:rsidR="008E2087" w:rsidRDefault="008E2087" w:rsidP="00DB4BD4">
            <w:pPr>
              <w:jc w:val="center"/>
              <w:rPr>
                <w:rFonts w:ascii="Arial" w:hAnsi="Arial" w:cs="Arial"/>
                <w:b/>
                <w:bCs/>
                <w:sz w:val="24"/>
                <w:szCs w:val="24"/>
              </w:rPr>
            </w:pPr>
          </w:p>
        </w:tc>
        <w:tc>
          <w:tcPr>
            <w:tcW w:w="1701" w:type="dxa"/>
            <w:shd w:val="clear" w:color="auto" w:fill="8EAADB" w:themeFill="accent1" w:themeFillTint="99"/>
          </w:tcPr>
          <w:p w14:paraId="412DFC8F" w14:textId="77777777" w:rsidR="008E2087" w:rsidRPr="00653C16" w:rsidRDefault="008E2087" w:rsidP="00DB4BD4">
            <w:pPr>
              <w:jc w:val="center"/>
              <w:rPr>
                <w:rFonts w:ascii="Arial" w:hAnsi="Arial" w:cs="Arial"/>
                <w:b/>
                <w:bCs/>
                <w:sz w:val="24"/>
                <w:szCs w:val="24"/>
              </w:rPr>
            </w:pPr>
          </w:p>
        </w:tc>
      </w:tr>
      <w:tr w:rsidR="008E2087" w:rsidRPr="005664B6" w14:paraId="0737DDE7" w14:textId="77777777" w:rsidTr="00762A59">
        <w:trPr>
          <w:trHeight w:val="345"/>
        </w:trPr>
        <w:tc>
          <w:tcPr>
            <w:tcW w:w="685" w:type="dxa"/>
            <w:shd w:val="clear" w:color="auto" w:fill="8EAADB" w:themeFill="accent1" w:themeFillTint="99"/>
          </w:tcPr>
          <w:p w14:paraId="52A1D85B" w14:textId="77777777" w:rsidR="008E2087" w:rsidRPr="00653C16" w:rsidRDefault="008E2087" w:rsidP="00DB4BD4">
            <w:pPr>
              <w:jc w:val="center"/>
              <w:rPr>
                <w:rFonts w:ascii="Arial" w:hAnsi="Arial" w:cs="Arial"/>
                <w:b/>
                <w:bCs/>
                <w:sz w:val="24"/>
                <w:szCs w:val="24"/>
              </w:rPr>
            </w:pPr>
          </w:p>
        </w:tc>
        <w:tc>
          <w:tcPr>
            <w:tcW w:w="6256" w:type="dxa"/>
            <w:shd w:val="clear" w:color="auto" w:fill="8EAADB" w:themeFill="accent1" w:themeFillTint="99"/>
          </w:tcPr>
          <w:p w14:paraId="25F60A1B" w14:textId="77777777" w:rsidR="008E2087" w:rsidRPr="00653C16" w:rsidRDefault="008E2087" w:rsidP="00DB4BD4">
            <w:pPr>
              <w:rPr>
                <w:rFonts w:ascii="Arial" w:hAnsi="Arial" w:cs="Arial"/>
                <w:b/>
                <w:bCs/>
                <w:sz w:val="24"/>
                <w:szCs w:val="24"/>
              </w:rPr>
            </w:pPr>
          </w:p>
        </w:tc>
        <w:tc>
          <w:tcPr>
            <w:tcW w:w="4111" w:type="dxa"/>
            <w:shd w:val="clear" w:color="auto" w:fill="8EAADB" w:themeFill="accent1" w:themeFillTint="99"/>
          </w:tcPr>
          <w:p w14:paraId="6AEE68A0" w14:textId="77777777" w:rsidR="008E2087" w:rsidRPr="00653C16" w:rsidRDefault="008E2087" w:rsidP="00DB4BD4">
            <w:pPr>
              <w:rPr>
                <w:rFonts w:ascii="Arial" w:hAnsi="Arial" w:cs="Arial"/>
                <w:b/>
                <w:bCs/>
                <w:sz w:val="24"/>
                <w:szCs w:val="24"/>
              </w:rPr>
            </w:pPr>
          </w:p>
        </w:tc>
        <w:tc>
          <w:tcPr>
            <w:tcW w:w="1701" w:type="dxa"/>
            <w:shd w:val="clear" w:color="auto" w:fill="8EAADB" w:themeFill="accent1" w:themeFillTint="99"/>
          </w:tcPr>
          <w:p w14:paraId="5730B284" w14:textId="77777777" w:rsidR="008E2087" w:rsidRDefault="008E2087" w:rsidP="00DB4BD4">
            <w:pPr>
              <w:jc w:val="center"/>
              <w:rPr>
                <w:rFonts w:ascii="Arial" w:hAnsi="Arial" w:cs="Arial"/>
                <w:b/>
                <w:bCs/>
                <w:sz w:val="24"/>
                <w:szCs w:val="24"/>
              </w:rPr>
            </w:pPr>
          </w:p>
        </w:tc>
        <w:tc>
          <w:tcPr>
            <w:tcW w:w="1701" w:type="dxa"/>
            <w:shd w:val="clear" w:color="auto" w:fill="8EAADB" w:themeFill="accent1" w:themeFillTint="99"/>
          </w:tcPr>
          <w:p w14:paraId="023D5D7B" w14:textId="77777777" w:rsidR="008E2087" w:rsidRPr="00653C16" w:rsidRDefault="008E2087" w:rsidP="00DB4BD4">
            <w:pPr>
              <w:jc w:val="center"/>
              <w:rPr>
                <w:rFonts w:ascii="Arial" w:hAnsi="Arial" w:cs="Arial"/>
                <w:b/>
                <w:bCs/>
                <w:sz w:val="24"/>
                <w:szCs w:val="24"/>
              </w:rPr>
            </w:pPr>
          </w:p>
        </w:tc>
      </w:tr>
      <w:tr w:rsidR="00D060E3" w:rsidRPr="005664B6" w14:paraId="5CE00A4B" w14:textId="77777777" w:rsidTr="00762A59">
        <w:trPr>
          <w:trHeight w:val="345"/>
        </w:trPr>
        <w:tc>
          <w:tcPr>
            <w:tcW w:w="685" w:type="dxa"/>
            <w:shd w:val="clear" w:color="auto" w:fill="8EAADB" w:themeFill="accent1" w:themeFillTint="99"/>
          </w:tcPr>
          <w:p w14:paraId="2B32AD5A" w14:textId="77777777" w:rsidR="00D060E3" w:rsidRPr="005664B6" w:rsidRDefault="00D060E3" w:rsidP="00B3505F">
            <w:pPr>
              <w:rPr>
                <w:rFonts w:ascii="Arial" w:hAnsi="Arial" w:cs="Arial"/>
                <w:b/>
                <w:bCs/>
                <w:sz w:val="24"/>
                <w:szCs w:val="24"/>
              </w:rPr>
            </w:pPr>
            <w:r>
              <w:rPr>
                <w:rFonts w:ascii="Arial" w:hAnsi="Arial" w:cs="Arial"/>
                <w:b/>
                <w:bCs/>
                <w:sz w:val="24"/>
                <w:szCs w:val="24"/>
              </w:rPr>
              <w:t>1</w:t>
            </w:r>
          </w:p>
        </w:tc>
        <w:tc>
          <w:tcPr>
            <w:tcW w:w="12068" w:type="dxa"/>
            <w:gridSpan w:val="3"/>
            <w:shd w:val="clear" w:color="auto" w:fill="8EAADB" w:themeFill="accent1" w:themeFillTint="99"/>
          </w:tcPr>
          <w:p w14:paraId="523124AB" w14:textId="3DF7F525" w:rsidR="00D060E3" w:rsidRPr="005664B6" w:rsidRDefault="009A6B03" w:rsidP="00B3505F">
            <w:pPr>
              <w:rPr>
                <w:rFonts w:ascii="Arial" w:hAnsi="Arial" w:cs="Arial"/>
                <w:b/>
                <w:bCs/>
                <w:sz w:val="24"/>
                <w:szCs w:val="24"/>
              </w:rPr>
            </w:pPr>
            <w:r w:rsidRPr="00ED1BD9">
              <w:rPr>
                <w:rFonts w:ascii="Arial" w:hAnsi="Arial" w:cs="Arial"/>
                <w:b/>
                <w:bCs/>
                <w:sz w:val="24"/>
                <w:szCs w:val="24"/>
              </w:rPr>
              <w:t>Ensure</w:t>
            </w:r>
            <w:r>
              <w:rPr>
                <w:rFonts w:ascii="Arial" w:hAnsi="Arial" w:cs="Arial"/>
                <w:b/>
                <w:bCs/>
                <w:sz w:val="24"/>
                <w:szCs w:val="24"/>
              </w:rPr>
              <w:t xml:space="preserve"> a s</w:t>
            </w:r>
            <w:r w:rsidR="00D060E3">
              <w:rPr>
                <w:rFonts w:ascii="Arial" w:hAnsi="Arial" w:cs="Arial"/>
                <w:b/>
                <w:bCs/>
                <w:sz w:val="24"/>
                <w:szCs w:val="24"/>
              </w:rPr>
              <w:t>olid SEND Graduated Response system in place to identify, meet needs and improve outcomes.</w:t>
            </w:r>
          </w:p>
        </w:tc>
        <w:tc>
          <w:tcPr>
            <w:tcW w:w="1701" w:type="dxa"/>
            <w:shd w:val="clear" w:color="auto" w:fill="8EAADB" w:themeFill="accent1" w:themeFillTint="99"/>
          </w:tcPr>
          <w:p w14:paraId="42589F32" w14:textId="77777777" w:rsidR="00D060E3" w:rsidRDefault="00D060E3" w:rsidP="00B3505F">
            <w:pPr>
              <w:rPr>
                <w:rFonts w:ascii="Arial" w:hAnsi="Arial" w:cs="Arial"/>
                <w:b/>
                <w:bCs/>
                <w:sz w:val="24"/>
                <w:szCs w:val="24"/>
              </w:rPr>
            </w:pPr>
          </w:p>
        </w:tc>
      </w:tr>
      <w:bookmarkEnd w:id="0"/>
      <w:tr w:rsidR="00D060E3" w:rsidRPr="00A15B86" w14:paraId="6E8BDB93" w14:textId="2CE2F700" w:rsidTr="00762A59">
        <w:trPr>
          <w:trHeight w:val="345"/>
        </w:trPr>
        <w:tc>
          <w:tcPr>
            <w:tcW w:w="685" w:type="dxa"/>
            <w:shd w:val="clear" w:color="auto" w:fill="FFFFFF" w:themeFill="background1"/>
          </w:tcPr>
          <w:p w14:paraId="77AA1DF7" w14:textId="701818E6" w:rsidR="00D060E3" w:rsidRPr="002F41A8" w:rsidRDefault="00D060E3" w:rsidP="005664B6">
            <w:pPr>
              <w:rPr>
                <w:rFonts w:ascii="Arial" w:hAnsi="Arial" w:cs="Arial"/>
                <w:sz w:val="24"/>
                <w:szCs w:val="24"/>
              </w:rPr>
            </w:pPr>
            <w:r>
              <w:t xml:space="preserve"> </w:t>
            </w:r>
            <w:r>
              <w:br w:type="page"/>
            </w:r>
            <w:r>
              <w:rPr>
                <w:rFonts w:ascii="Arial" w:hAnsi="Arial" w:cs="Arial"/>
                <w:sz w:val="24"/>
                <w:szCs w:val="24"/>
              </w:rPr>
              <w:t>1.1</w:t>
            </w:r>
          </w:p>
        </w:tc>
        <w:tc>
          <w:tcPr>
            <w:tcW w:w="6256" w:type="dxa"/>
            <w:shd w:val="clear" w:color="auto" w:fill="FFFFFF" w:themeFill="background1"/>
          </w:tcPr>
          <w:p w14:paraId="544C81EB" w14:textId="2CC3CE09" w:rsidR="00D060E3" w:rsidRPr="0061616D" w:rsidRDefault="00D060E3" w:rsidP="005664B6">
            <w:pPr>
              <w:rPr>
                <w:rFonts w:ascii="Arial" w:hAnsi="Arial" w:cs="Arial"/>
                <w:sz w:val="24"/>
                <w:szCs w:val="24"/>
              </w:rPr>
            </w:pPr>
            <w:bookmarkStart w:id="1" w:name="_Hlk78873907"/>
            <w:r w:rsidRPr="00A15B86">
              <w:rPr>
                <w:rFonts w:ascii="Arial" w:hAnsi="Arial" w:cs="Arial"/>
                <w:sz w:val="24"/>
                <w:szCs w:val="24"/>
              </w:rPr>
              <w:t>Review</w:t>
            </w:r>
            <w:r>
              <w:rPr>
                <w:rFonts w:ascii="Arial" w:hAnsi="Arial" w:cs="Arial"/>
                <w:sz w:val="24"/>
                <w:szCs w:val="24"/>
              </w:rPr>
              <w:t xml:space="preserve">, strengthen and </w:t>
            </w:r>
            <w:r w:rsidRPr="00E978EB">
              <w:rPr>
                <w:rFonts w:ascii="Arial" w:hAnsi="Arial" w:cs="Arial"/>
                <w:sz w:val="24"/>
                <w:szCs w:val="24"/>
              </w:rPr>
              <w:t xml:space="preserve">test </w:t>
            </w:r>
            <w:r>
              <w:rPr>
                <w:rFonts w:ascii="Arial" w:hAnsi="Arial" w:cs="Arial"/>
                <w:sz w:val="24"/>
                <w:szCs w:val="24"/>
              </w:rPr>
              <w:t>SEND governance arrangements.</w:t>
            </w:r>
            <w:bookmarkEnd w:id="1"/>
          </w:p>
        </w:tc>
        <w:tc>
          <w:tcPr>
            <w:tcW w:w="4111" w:type="dxa"/>
            <w:shd w:val="clear" w:color="auto" w:fill="FFFFFF" w:themeFill="background1"/>
          </w:tcPr>
          <w:p w14:paraId="1DA295B3" w14:textId="77777777" w:rsidR="00D060E3" w:rsidRDefault="00D060E3" w:rsidP="005664B6">
            <w:pPr>
              <w:rPr>
                <w:rFonts w:ascii="Arial" w:hAnsi="Arial" w:cs="Arial"/>
                <w:sz w:val="24"/>
                <w:szCs w:val="24"/>
              </w:rPr>
            </w:pPr>
            <w:r>
              <w:rPr>
                <w:rFonts w:ascii="Arial" w:hAnsi="Arial" w:cs="Arial"/>
                <w:sz w:val="24"/>
                <w:szCs w:val="24"/>
              </w:rPr>
              <w:t>Head of SEND, NCC, Director of Newcastle System NewcastleGateshead CCG</w:t>
            </w:r>
          </w:p>
          <w:p w14:paraId="1620F183" w14:textId="7D1D4A62" w:rsidR="00D060E3" w:rsidRPr="00024B58" w:rsidRDefault="00D060E3" w:rsidP="005664B6">
            <w:pPr>
              <w:rPr>
                <w:rFonts w:ascii="Arial" w:hAnsi="Arial" w:cs="Arial"/>
                <w:sz w:val="24"/>
                <w:szCs w:val="24"/>
              </w:rPr>
            </w:pPr>
            <w:r>
              <w:rPr>
                <w:rFonts w:ascii="Arial" w:hAnsi="Arial" w:cs="Arial"/>
                <w:sz w:val="24"/>
                <w:szCs w:val="24"/>
              </w:rPr>
              <w:t>Parent Carer Forum</w:t>
            </w:r>
            <w:r w:rsidR="00002DC3">
              <w:rPr>
                <w:rFonts w:ascii="Arial" w:hAnsi="Arial" w:cs="Arial"/>
                <w:sz w:val="24"/>
                <w:szCs w:val="24"/>
              </w:rPr>
              <w:t>.</w:t>
            </w:r>
          </w:p>
        </w:tc>
        <w:tc>
          <w:tcPr>
            <w:tcW w:w="1701" w:type="dxa"/>
            <w:vMerge w:val="restart"/>
            <w:shd w:val="clear" w:color="auto" w:fill="FFFFFF" w:themeFill="background1"/>
            <w:vAlign w:val="center"/>
          </w:tcPr>
          <w:p w14:paraId="08DDD99A" w14:textId="3E61EF68" w:rsidR="00D060E3" w:rsidRPr="00B92CBB" w:rsidRDefault="00D060E3" w:rsidP="00B86D21">
            <w:pPr>
              <w:jc w:val="center"/>
              <w:rPr>
                <w:rFonts w:ascii="Arial" w:hAnsi="Arial" w:cs="Arial"/>
                <w:b/>
                <w:bCs/>
                <w:sz w:val="24"/>
                <w:szCs w:val="24"/>
              </w:rPr>
            </w:pPr>
            <w:r w:rsidRPr="00B92CBB">
              <w:rPr>
                <w:rFonts w:ascii="Arial" w:hAnsi="Arial" w:cs="Arial"/>
                <w:b/>
                <w:bCs/>
                <w:sz w:val="24"/>
                <w:szCs w:val="24"/>
              </w:rPr>
              <w:t>Within 6 months</w:t>
            </w:r>
          </w:p>
        </w:tc>
        <w:tc>
          <w:tcPr>
            <w:tcW w:w="1701" w:type="dxa"/>
            <w:shd w:val="clear" w:color="auto" w:fill="auto"/>
          </w:tcPr>
          <w:p w14:paraId="1A2A8B7A" w14:textId="77777777" w:rsidR="00D060E3" w:rsidRPr="00A15B86" w:rsidRDefault="00D060E3" w:rsidP="005664B6">
            <w:pPr>
              <w:rPr>
                <w:rFonts w:ascii="Arial" w:hAnsi="Arial" w:cs="Arial"/>
                <w:b/>
                <w:bCs/>
                <w:sz w:val="24"/>
                <w:szCs w:val="24"/>
              </w:rPr>
            </w:pPr>
          </w:p>
        </w:tc>
      </w:tr>
      <w:tr w:rsidR="00D060E3" w:rsidRPr="00A15B86" w14:paraId="3CADB3FC" w14:textId="6D357DF1" w:rsidTr="00762A59">
        <w:trPr>
          <w:trHeight w:val="345"/>
        </w:trPr>
        <w:tc>
          <w:tcPr>
            <w:tcW w:w="685" w:type="dxa"/>
            <w:shd w:val="clear" w:color="auto" w:fill="FFFFFF" w:themeFill="background1"/>
          </w:tcPr>
          <w:p w14:paraId="6720B3E2" w14:textId="75E7CAD6" w:rsidR="00D060E3" w:rsidRPr="002F41A8" w:rsidRDefault="00D060E3" w:rsidP="005664B6">
            <w:pPr>
              <w:rPr>
                <w:rFonts w:ascii="Arial" w:hAnsi="Arial" w:cs="Arial"/>
                <w:sz w:val="24"/>
                <w:szCs w:val="24"/>
              </w:rPr>
            </w:pPr>
            <w:r>
              <w:rPr>
                <w:rFonts w:ascii="Arial" w:hAnsi="Arial" w:cs="Arial"/>
                <w:sz w:val="24"/>
                <w:szCs w:val="24"/>
              </w:rPr>
              <w:t>1.2</w:t>
            </w:r>
          </w:p>
        </w:tc>
        <w:tc>
          <w:tcPr>
            <w:tcW w:w="6256" w:type="dxa"/>
            <w:shd w:val="clear" w:color="auto" w:fill="FFFFFF" w:themeFill="background1"/>
          </w:tcPr>
          <w:p w14:paraId="6CA1D498" w14:textId="1D643568" w:rsidR="00D060E3" w:rsidRPr="00A15B86" w:rsidRDefault="00D060E3" w:rsidP="00A15B86">
            <w:pPr>
              <w:rPr>
                <w:rFonts w:ascii="Arial" w:hAnsi="Arial" w:cs="Arial"/>
                <w:sz w:val="24"/>
                <w:szCs w:val="24"/>
              </w:rPr>
            </w:pPr>
            <w:r>
              <w:rPr>
                <w:rFonts w:ascii="Arial" w:hAnsi="Arial" w:cs="Arial"/>
                <w:sz w:val="24"/>
                <w:szCs w:val="24"/>
              </w:rPr>
              <w:t>Implement the SEND Collaborative Forum meetings as agreed in July 2021.</w:t>
            </w:r>
          </w:p>
        </w:tc>
        <w:tc>
          <w:tcPr>
            <w:tcW w:w="4111" w:type="dxa"/>
            <w:shd w:val="clear" w:color="auto" w:fill="FFFFFF" w:themeFill="background1"/>
          </w:tcPr>
          <w:p w14:paraId="41AD1AC9" w14:textId="77777777" w:rsidR="00D060E3" w:rsidRDefault="00D060E3" w:rsidP="005664B6">
            <w:pPr>
              <w:rPr>
                <w:rFonts w:ascii="Arial" w:hAnsi="Arial" w:cs="Arial"/>
                <w:sz w:val="24"/>
                <w:szCs w:val="24"/>
              </w:rPr>
            </w:pPr>
            <w:r>
              <w:rPr>
                <w:rFonts w:ascii="Arial" w:hAnsi="Arial" w:cs="Arial"/>
                <w:sz w:val="24"/>
                <w:szCs w:val="24"/>
              </w:rPr>
              <w:t>Head of SEND, NCC, Director of Newcastle System NewcastleGateshead CCG</w:t>
            </w:r>
          </w:p>
          <w:p w14:paraId="1765AFDA" w14:textId="7739BD3A" w:rsidR="00D060E3" w:rsidRPr="00024B58" w:rsidRDefault="00D060E3" w:rsidP="005664B6">
            <w:pPr>
              <w:rPr>
                <w:rFonts w:ascii="Arial" w:hAnsi="Arial" w:cs="Arial"/>
                <w:sz w:val="24"/>
                <w:szCs w:val="24"/>
              </w:rPr>
            </w:pPr>
            <w:r>
              <w:rPr>
                <w:rFonts w:ascii="Arial" w:hAnsi="Arial" w:cs="Arial"/>
                <w:sz w:val="24"/>
                <w:szCs w:val="24"/>
              </w:rPr>
              <w:t>Parent Carer Forum</w:t>
            </w:r>
            <w:r w:rsidR="00002DC3">
              <w:rPr>
                <w:rFonts w:ascii="Arial" w:hAnsi="Arial" w:cs="Arial"/>
                <w:sz w:val="24"/>
                <w:szCs w:val="24"/>
              </w:rPr>
              <w:t>.</w:t>
            </w:r>
          </w:p>
        </w:tc>
        <w:tc>
          <w:tcPr>
            <w:tcW w:w="1701" w:type="dxa"/>
            <w:vMerge/>
            <w:shd w:val="clear" w:color="auto" w:fill="FFFFFF" w:themeFill="background1"/>
          </w:tcPr>
          <w:p w14:paraId="3317EF93" w14:textId="36911BEC" w:rsidR="00D060E3" w:rsidRPr="00B92CBB" w:rsidRDefault="00D060E3" w:rsidP="005664B6">
            <w:pPr>
              <w:rPr>
                <w:rFonts w:ascii="Arial" w:hAnsi="Arial" w:cs="Arial"/>
                <w:b/>
                <w:bCs/>
                <w:color w:val="FFFFFF" w:themeColor="background1"/>
                <w:sz w:val="24"/>
                <w:szCs w:val="24"/>
              </w:rPr>
            </w:pPr>
          </w:p>
        </w:tc>
        <w:tc>
          <w:tcPr>
            <w:tcW w:w="1701" w:type="dxa"/>
            <w:shd w:val="clear" w:color="auto" w:fill="auto"/>
          </w:tcPr>
          <w:p w14:paraId="382D705A" w14:textId="77777777" w:rsidR="00D060E3" w:rsidRPr="00DB4BD4" w:rsidRDefault="00D060E3" w:rsidP="005664B6">
            <w:pPr>
              <w:rPr>
                <w:rFonts w:ascii="Arial" w:hAnsi="Arial" w:cs="Arial"/>
                <w:b/>
                <w:bCs/>
                <w:color w:val="70AD47" w:themeColor="accent6"/>
                <w:sz w:val="24"/>
                <w:szCs w:val="24"/>
              </w:rPr>
            </w:pPr>
          </w:p>
        </w:tc>
      </w:tr>
      <w:tr w:rsidR="00D060E3" w:rsidRPr="00E06AA1" w14:paraId="66C8395F" w14:textId="423BF274" w:rsidTr="00762A59">
        <w:tc>
          <w:tcPr>
            <w:tcW w:w="685" w:type="dxa"/>
          </w:tcPr>
          <w:p w14:paraId="22DEA2A5" w14:textId="4485BC73" w:rsidR="00D060E3" w:rsidRDefault="00D060E3" w:rsidP="005664B6">
            <w:pPr>
              <w:rPr>
                <w:rFonts w:ascii="Arial" w:hAnsi="Arial" w:cs="Arial"/>
                <w:sz w:val="24"/>
                <w:szCs w:val="24"/>
              </w:rPr>
            </w:pPr>
            <w:r>
              <w:rPr>
                <w:rFonts w:ascii="Arial" w:hAnsi="Arial" w:cs="Arial"/>
                <w:sz w:val="24"/>
                <w:szCs w:val="24"/>
              </w:rPr>
              <w:t>1.3</w:t>
            </w:r>
          </w:p>
        </w:tc>
        <w:tc>
          <w:tcPr>
            <w:tcW w:w="6256" w:type="dxa"/>
            <w:shd w:val="clear" w:color="auto" w:fill="auto"/>
          </w:tcPr>
          <w:p w14:paraId="52125C65" w14:textId="1787AC6A" w:rsidR="00D060E3" w:rsidRDefault="00D060E3" w:rsidP="00186E0E">
            <w:pPr>
              <w:rPr>
                <w:rFonts w:ascii="Arial" w:hAnsi="Arial" w:cs="Arial"/>
                <w:sz w:val="24"/>
                <w:szCs w:val="24"/>
              </w:rPr>
            </w:pPr>
            <w:r>
              <w:rPr>
                <w:rFonts w:ascii="Arial" w:hAnsi="Arial" w:cs="Arial"/>
                <w:sz w:val="24"/>
                <w:szCs w:val="24"/>
              </w:rPr>
              <w:t>Roll out the newly co-produced SEN Support plan across all educational settings.</w:t>
            </w:r>
          </w:p>
        </w:tc>
        <w:tc>
          <w:tcPr>
            <w:tcW w:w="4111" w:type="dxa"/>
            <w:shd w:val="clear" w:color="auto" w:fill="auto"/>
          </w:tcPr>
          <w:p w14:paraId="256F8155" w14:textId="751D119D" w:rsidR="00D060E3" w:rsidRDefault="00D060E3" w:rsidP="005664B6">
            <w:pPr>
              <w:rPr>
                <w:rFonts w:ascii="Arial" w:hAnsi="Arial" w:cs="Arial"/>
                <w:sz w:val="24"/>
                <w:szCs w:val="24"/>
              </w:rPr>
            </w:pPr>
            <w:r>
              <w:rPr>
                <w:rFonts w:ascii="Arial" w:hAnsi="Arial" w:cs="Arial"/>
                <w:sz w:val="24"/>
                <w:szCs w:val="24"/>
              </w:rPr>
              <w:t>Senior SEND Advisor, NCC</w:t>
            </w:r>
            <w:r w:rsidR="00002DC3">
              <w:rPr>
                <w:rFonts w:ascii="Arial" w:hAnsi="Arial" w:cs="Arial"/>
                <w:sz w:val="24"/>
                <w:szCs w:val="24"/>
              </w:rPr>
              <w:t>.</w:t>
            </w:r>
          </w:p>
        </w:tc>
        <w:tc>
          <w:tcPr>
            <w:tcW w:w="1701" w:type="dxa"/>
            <w:vMerge/>
            <w:shd w:val="clear" w:color="auto" w:fill="FFFFFF" w:themeFill="background1"/>
          </w:tcPr>
          <w:p w14:paraId="41C17045" w14:textId="77E8EEBE" w:rsidR="00D060E3" w:rsidRPr="00B92CBB" w:rsidRDefault="00D060E3" w:rsidP="005664B6">
            <w:pPr>
              <w:rPr>
                <w:rFonts w:ascii="Arial" w:hAnsi="Arial" w:cs="Arial"/>
                <w:color w:val="FFFFFF" w:themeColor="background1"/>
                <w:sz w:val="24"/>
                <w:szCs w:val="24"/>
              </w:rPr>
            </w:pPr>
          </w:p>
        </w:tc>
        <w:tc>
          <w:tcPr>
            <w:tcW w:w="1701" w:type="dxa"/>
            <w:shd w:val="clear" w:color="auto" w:fill="auto"/>
          </w:tcPr>
          <w:p w14:paraId="10D12A1B" w14:textId="77777777" w:rsidR="00D060E3" w:rsidRPr="00E06AA1" w:rsidRDefault="00D060E3" w:rsidP="005664B6">
            <w:pPr>
              <w:rPr>
                <w:rFonts w:ascii="Arial" w:hAnsi="Arial" w:cs="Arial"/>
                <w:sz w:val="24"/>
                <w:szCs w:val="24"/>
              </w:rPr>
            </w:pPr>
          </w:p>
        </w:tc>
      </w:tr>
      <w:tr w:rsidR="00D060E3" w:rsidRPr="00E06AA1" w14:paraId="73EDFF88" w14:textId="4348F8BE" w:rsidTr="00762A59">
        <w:tc>
          <w:tcPr>
            <w:tcW w:w="685" w:type="dxa"/>
          </w:tcPr>
          <w:p w14:paraId="3DAD4CAE" w14:textId="547081C7" w:rsidR="00D060E3" w:rsidRDefault="00D060E3" w:rsidP="005664B6">
            <w:pPr>
              <w:rPr>
                <w:rFonts w:ascii="Arial" w:hAnsi="Arial" w:cs="Arial"/>
                <w:sz w:val="24"/>
                <w:szCs w:val="24"/>
              </w:rPr>
            </w:pPr>
            <w:r>
              <w:rPr>
                <w:rFonts w:ascii="Arial" w:hAnsi="Arial" w:cs="Arial"/>
                <w:sz w:val="24"/>
                <w:szCs w:val="24"/>
              </w:rPr>
              <w:t>1.4</w:t>
            </w:r>
          </w:p>
        </w:tc>
        <w:tc>
          <w:tcPr>
            <w:tcW w:w="6256" w:type="dxa"/>
            <w:shd w:val="clear" w:color="auto" w:fill="auto"/>
          </w:tcPr>
          <w:p w14:paraId="3C638501" w14:textId="47FE76C3" w:rsidR="00D060E3" w:rsidRDefault="00D060E3" w:rsidP="00186E0E">
            <w:pPr>
              <w:rPr>
                <w:rFonts w:ascii="Arial" w:hAnsi="Arial" w:cs="Arial"/>
                <w:sz w:val="24"/>
                <w:szCs w:val="24"/>
              </w:rPr>
            </w:pPr>
            <w:r>
              <w:rPr>
                <w:rFonts w:ascii="Arial" w:hAnsi="Arial" w:cs="Arial"/>
                <w:sz w:val="24"/>
                <w:szCs w:val="24"/>
              </w:rPr>
              <w:t xml:space="preserve">Review the graduated response process through the </w:t>
            </w:r>
            <w:r w:rsidRPr="00CF2E69">
              <w:rPr>
                <w:rFonts w:ascii="Arial" w:hAnsi="Arial" w:cs="Arial"/>
                <w:sz w:val="24"/>
                <w:szCs w:val="24"/>
              </w:rPr>
              <w:t>referrals and interventions made in 2020/21</w:t>
            </w:r>
            <w:r>
              <w:rPr>
                <w:rFonts w:ascii="Arial" w:hAnsi="Arial" w:cs="Arial"/>
                <w:sz w:val="24"/>
                <w:szCs w:val="24"/>
              </w:rPr>
              <w:t>. Identify what works well and what needs to improve.</w:t>
            </w:r>
          </w:p>
        </w:tc>
        <w:tc>
          <w:tcPr>
            <w:tcW w:w="4111" w:type="dxa"/>
            <w:shd w:val="clear" w:color="auto" w:fill="auto"/>
          </w:tcPr>
          <w:p w14:paraId="50F25061" w14:textId="3117B239" w:rsidR="00D060E3" w:rsidRPr="00E06AA1" w:rsidRDefault="00D060E3" w:rsidP="005664B6">
            <w:pPr>
              <w:rPr>
                <w:rFonts w:ascii="Arial" w:hAnsi="Arial" w:cs="Arial"/>
                <w:sz w:val="24"/>
                <w:szCs w:val="24"/>
              </w:rPr>
            </w:pPr>
            <w:r>
              <w:rPr>
                <w:rFonts w:ascii="Arial" w:hAnsi="Arial" w:cs="Arial"/>
                <w:sz w:val="24"/>
                <w:szCs w:val="24"/>
              </w:rPr>
              <w:t xml:space="preserve">Head of SEND, NCC, </w:t>
            </w:r>
            <w:r w:rsidRPr="008659AF">
              <w:rPr>
                <w:rFonts w:ascii="Arial" w:hAnsi="Arial" w:cs="Arial"/>
                <w:sz w:val="24"/>
                <w:szCs w:val="24"/>
              </w:rPr>
              <w:t>SEND Service Improvement Lead, NCC</w:t>
            </w:r>
            <w:r w:rsidR="00002DC3">
              <w:rPr>
                <w:rFonts w:ascii="Arial" w:hAnsi="Arial" w:cs="Arial"/>
                <w:sz w:val="24"/>
                <w:szCs w:val="24"/>
              </w:rPr>
              <w:t>.</w:t>
            </w:r>
          </w:p>
        </w:tc>
        <w:tc>
          <w:tcPr>
            <w:tcW w:w="1701" w:type="dxa"/>
            <w:vMerge/>
            <w:shd w:val="clear" w:color="auto" w:fill="FFFFFF" w:themeFill="background1"/>
          </w:tcPr>
          <w:p w14:paraId="7B026AFB" w14:textId="3E1BF033" w:rsidR="00D060E3" w:rsidRPr="00B92CBB" w:rsidRDefault="00D060E3" w:rsidP="005664B6">
            <w:pPr>
              <w:rPr>
                <w:rFonts w:ascii="Arial" w:hAnsi="Arial" w:cs="Arial"/>
                <w:color w:val="FFFFFF" w:themeColor="background1"/>
                <w:sz w:val="24"/>
                <w:szCs w:val="24"/>
              </w:rPr>
            </w:pPr>
          </w:p>
        </w:tc>
        <w:tc>
          <w:tcPr>
            <w:tcW w:w="1701" w:type="dxa"/>
            <w:shd w:val="clear" w:color="auto" w:fill="auto"/>
          </w:tcPr>
          <w:p w14:paraId="617B6DEF" w14:textId="77777777" w:rsidR="00D060E3" w:rsidRPr="00E06AA1" w:rsidRDefault="00D060E3" w:rsidP="005664B6">
            <w:pPr>
              <w:rPr>
                <w:rFonts w:ascii="Arial" w:hAnsi="Arial" w:cs="Arial"/>
                <w:sz w:val="24"/>
                <w:szCs w:val="24"/>
              </w:rPr>
            </w:pPr>
          </w:p>
        </w:tc>
      </w:tr>
      <w:tr w:rsidR="00D060E3" w:rsidRPr="00E06AA1" w14:paraId="4998B5A0" w14:textId="57354CA7" w:rsidTr="00762A59">
        <w:tc>
          <w:tcPr>
            <w:tcW w:w="685" w:type="dxa"/>
          </w:tcPr>
          <w:p w14:paraId="31EF8B7C" w14:textId="5798BED2" w:rsidR="00D060E3" w:rsidRDefault="00D060E3" w:rsidP="005664B6">
            <w:pPr>
              <w:rPr>
                <w:rFonts w:ascii="Arial" w:hAnsi="Arial" w:cs="Arial"/>
                <w:sz w:val="24"/>
                <w:szCs w:val="24"/>
              </w:rPr>
            </w:pPr>
            <w:r>
              <w:rPr>
                <w:rFonts w:ascii="Arial" w:hAnsi="Arial" w:cs="Arial"/>
                <w:sz w:val="24"/>
                <w:szCs w:val="24"/>
              </w:rPr>
              <w:t>1.5</w:t>
            </w:r>
          </w:p>
        </w:tc>
        <w:tc>
          <w:tcPr>
            <w:tcW w:w="6256" w:type="dxa"/>
            <w:shd w:val="clear" w:color="auto" w:fill="auto"/>
          </w:tcPr>
          <w:p w14:paraId="4DC6F142" w14:textId="4AEE161B" w:rsidR="00D060E3" w:rsidRDefault="00D060E3" w:rsidP="00186E0E">
            <w:pPr>
              <w:rPr>
                <w:rFonts w:ascii="Arial" w:hAnsi="Arial" w:cs="Arial"/>
                <w:sz w:val="24"/>
                <w:szCs w:val="24"/>
              </w:rPr>
            </w:pPr>
            <w:r>
              <w:rPr>
                <w:rFonts w:ascii="Arial" w:hAnsi="Arial" w:cs="Arial"/>
                <w:sz w:val="24"/>
                <w:szCs w:val="24"/>
              </w:rPr>
              <w:t>R</w:t>
            </w:r>
            <w:r w:rsidRPr="00CF2E69">
              <w:rPr>
                <w:rFonts w:ascii="Arial" w:hAnsi="Arial" w:cs="Arial"/>
                <w:sz w:val="24"/>
                <w:szCs w:val="24"/>
              </w:rPr>
              <w:t>elaunch our graduated response</w:t>
            </w:r>
            <w:r>
              <w:rPr>
                <w:rFonts w:ascii="Arial" w:hAnsi="Arial" w:cs="Arial"/>
                <w:sz w:val="24"/>
                <w:szCs w:val="24"/>
              </w:rPr>
              <w:t>.</w:t>
            </w:r>
          </w:p>
        </w:tc>
        <w:tc>
          <w:tcPr>
            <w:tcW w:w="4111" w:type="dxa"/>
            <w:shd w:val="clear" w:color="auto" w:fill="auto"/>
          </w:tcPr>
          <w:p w14:paraId="64224951" w14:textId="5A7AB8FD" w:rsidR="00D060E3" w:rsidRDefault="00D060E3" w:rsidP="005664B6">
            <w:pPr>
              <w:rPr>
                <w:rFonts w:ascii="Arial" w:hAnsi="Arial" w:cs="Arial"/>
                <w:sz w:val="24"/>
                <w:szCs w:val="24"/>
              </w:rPr>
            </w:pPr>
            <w:r>
              <w:rPr>
                <w:rFonts w:ascii="Arial" w:hAnsi="Arial" w:cs="Arial"/>
                <w:sz w:val="24"/>
                <w:szCs w:val="24"/>
              </w:rPr>
              <w:t>Head of SEND, NCC</w:t>
            </w:r>
            <w:r w:rsidR="00002DC3">
              <w:rPr>
                <w:rFonts w:ascii="Arial" w:hAnsi="Arial" w:cs="Arial"/>
                <w:sz w:val="24"/>
                <w:szCs w:val="24"/>
              </w:rPr>
              <w:t>.</w:t>
            </w:r>
          </w:p>
        </w:tc>
        <w:tc>
          <w:tcPr>
            <w:tcW w:w="1701" w:type="dxa"/>
            <w:vMerge/>
            <w:shd w:val="clear" w:color="auto" w:fill="FFFFFF" w:themeFill="background1"/>
          </w:tcPr>
          <w:p w14:paraId="12638830" w14:textId="50DAB40F" w:rsidR="00D060E3" w:rsidRPr="00B92CBB" w:rsidRDefault="00D060E3" w:rsidP="005664B6">
            <w:pPr>
              <w:rPr>
                <w:rFonts w:ascii="Arial" w:hAnsi="Arial" w:cs="Arial"/>
                <w:color w:val="FFFFFF" w:themeColor="background1"/>
                <w:sz w:val="24"/>
                <w:szCs w:val="24"/>
              </w:rPr>
            </w:pPr>
          </w:p>
        </w:tc>
        <w:tc>
          <w:tcPr>
            <w:tcW w:w="1701" w:type="dxa"/>
            <w:shd w:val="clear" w:color="auto" w:fill="auto"/>
          </w:tcPr>
          <w:p w14:paraId="32CA92E9" w14:textId="77777777" w:rsidR="00D060E3" w:rsidRPr="00E06AA1" w:rsidRDefault="00D060E3" w:rsidP="005664B6">
            <w:pPr>
              <w:rPr>
                <w:rFonts w:ascii="Arial" w:hAnsi="Arial" w:cs="Arial"/>
                <w:sz w:val="24"/>
                <w:szCs w:val="24"/>
              </w:rPr>
            </w:pPr>
          </w:p>
        </w:tc>
      </w:tr>
      <w:tr w:rsidR="00D060E3" w:rsidRPr="00E06AA1" w14:paraId="39D6B509" w14:textId="2072D23B" w:rsidTr="00762A59">
        <w:tc>
          <w:tcPr>
            <w:tcW w:w="685" w:type="dxa"/>
          </w:tcPr>
          <w:p w14:paraId="651AE79E" w14:textId="32DE3553" w:rsidR="00D060E3" w:rsidRDefault="00D060E3" w:rsidP="005664B6">
            <w:pPr>
              <w:rPr>
                <w:rFonts w:ascii="Arial" w:hAnsi="Arial" w:cs="Arial"/>
                <w:sz w:val="24"/>
                <w:szCs w:val="24"/>
              </w:rPr>
            </w:pPr>
            <w:r>
              <w:rPr>
                <w:rFonts w:ascii="Arial" w:hAnsi="Arial" w:cs="Arial"/>
                <w:sz w:val="24"/>
                <w:szCs w:val="24"/>
              </w:rPr>
              <w:t>1.6</w:t>
            </w:r>
          </w:p>
        </w:tc>
        <w:tc>
          <w:tcPr>
            <w:tcW w:w="6256" w:type="dxa"/>
            <w:shd w:val="clear" w:color="auto" w:fill="auto"/>
          </w:tcPr>
          <w:p w14:paraId="543496CD" w14:textId="4159CBFF" w:rsidR="00D060E3" w:rsidRDefault="00D060E3" w:rsidP="00186E0E">
            <w:pPr>
              <w:rPr>
                <w:rFonts w:ascii="Arial" w:hAnsi="Arial" w:cs="Arial"/>
                <w:sz w:val="24"/>
                <w:szCs w:val="24"/>
              </w:rPr>
            </w:pPr>
            <w:r>
              <w:rPr>
                <w:rFonts w:ascii="Arial" w:hAnsi="Arial" w:cs="Arial"/>
                <w:sz w:val="24"/>
                <w:szCs w:val="24"/>
              </w:rPr>
              <w:t>Enhance the universally available and mainstream guidance with co-produced descriptors of need.</w:t>
            </w:r>
          </w:p>
        </w:tc>
        <w:tc>
          <w:tcPr>
            <w:tcW w:w="4111" w:type="dxa"/>
            <w:shd w:val="clear" w:color="auto" w:fill="auto"/>
          </w:tcPr>
          <w:p w14:paraId="2821F7C4" w14:textId="108DE65D" w:rsidR="00D060E3" w:rsidRDefault="00D060E3" w:rsidP="005664B6">
            <w:pPr>
              <w:rPr>
                <w:rFonts w:ascii="Arial" w:hAnsi="Arial" w:cs="Arial"/>
                <w:sz w:val="24"/>
                <w:szCs w:val="24"/>
              </w:rPr>
            </w:pPr>
            <w:r>
              <w:rPr>
                <w:rFonts w:ascii="Arial" w:hAnsi="Arial" w:cs="Arial"/>
                <w:sz w:val="24"/>
                <w:szCs w:val="24"/>
              </w:rPr>
              <w:t>Service Manager SENDOS, NCC</w:t>
            </w:r>
          </w:p>
          <w:p w14:paraId="008A20BA" w14:textId="02E65C97" w:rsidR="00D060E3" w:rsidRDefault="00D060E3" w:rsidP="005664B6">
            <w:pPr>
              <w:rPr>
                <w:rFonts w:ascii="Arial" w:hAnsi="Arial" w:cs="Arial"/>
                <w:sz w:val="24"/>
                <w:szCs w:val="24"/>
              </w:rPr>
            </w:pPr>
            <w:r>
              <w:rPr>
                <w:rFonts w:ascii="Arial" w:hAnsi="Arial" w:cs="Arial"/>
                <w:sz w:val="24"/>
                <w:szCs w:val="24"/>
              </w:rPr>
              <w:t>Senior SEND Advisor, NCC</w:t>
            </w:r>
            <w:r w:rsidR="00002DC3">
              <w:rPr>
                <w:rFonts w:ascii="Arial" w:hAnsi="Arial" w:cs="Arial"/>
                <w:sz w:val="24"/>
                <w:szCs w:val="24"/>
              </w:rPr>
              <w:t>.</w:t>
            </w:r>
          </w:p>
        </w:tc>
        <w:tc>
          <w:tcPr>
            <w:tcW w:w="1701" w:type="dxa"/>
            <w:vMerge/>
            <w:shd w:val="clear" w:color="auto" w:fill="FFFFFF" w:themeFill="background1"/>
          </w:tcPr>
          <w:p w14:paraId="4E162269" w14:textId="713A93FD" w:rsidR="00D060E3" w:rsidRPr="00B92CBB" w:rsidRDefault="00D060E3" w:rsidP="005664B6">
            <w:pPr>
              <w:rPr>
                <w:rFonts w:ascii="Arial" w:hAnsi="Arial" w:cs="Arial"/>
                <w:color w:val="FFFFFF" w:themeColor="background1"/>
                <w:sz w:val="24"/>
                <w:szCs w:val="24"/>
              </w:rPr>
            </w:pPr>
          </w:p>
        </w:tc>
        <w:tc>
          <w:tcPr>
            <w:tcW w:w="1701" w:type="dxa"/>
            <w:shd w:val="clear" w:color="auto" w:fill="auto"/>
          </w:tcPr>
          <w:p w14:paraId="6FF7F640" w14:textId="77777777" w:rsidR="00D060E3" w:rsidRPr="00E06AA1" w:rsidRDefault="00D060E3" w:rsidP="005664B6">
            <w:pPr>
              <w:rPr>
                <w:rFonts w:ascii="Arial" w:hAnsi="Arial" w:cs="Arial"/>
                <w:sz w:val="24"/>
                <w:szCs w:val="24"/>
              </w:rPr>
            </w:pPr>
          </w:p>
        </w:tc>
      </w:tr>
      <w:tr w:rsidR="00D060E3" w:rsidRPr="00E06AA1" w14:paraId="3060A920" w14:textId="16AEE6C5" w:rsidTr="00762A59">
        <w:tc>
          <w:tcPr>
            <w:tcW w:w="685" w:type="dxa"/>
          </w:tcPr>
          <w:p w14:paraId="3840D4AB" w14:textId="6550E8BB" w:rsidR="00D060E3" w:rsidRDefault="00D060E3" w:rsidP="005664B6">
            <w:pPr>
              <w:rPr>
                <w:rFonts w:ascii="Arial" w:hAnsi="Arial" w:cs="Arial"/>
                <w:sz w:val="24"/>
                <w:szCs w:val="24"/>
              </w:rPr>
            </w:pPr>
            <w:r>
              <w:rPr>
                <w:rFonts w:ascii="Arial" w:hAnsi="Arial" w:cs="Arial"/>
                <w:sz w:val="24"/>
                <w:szCs w:val="24"/>
              </w:rPr>
              <w:t>1.</w:t>
            </w:r>
            <w:r w:rsidR="00127DD2">
              <w:rPr>
                <w:rFonts w:ascii="Arial" w:hAnsi="Arial" w:cs="Arial"/>
                <w:sz w:val="24"/>
                <w:szCs w:val="24"/>
              </w:rPr>
              <w:t>7</w:t>
            </w:r>
          </w:p>
        </w:tc>
        <w:tc>
          <w:tcPr>
            <w:tcW w:w="6256" w:type="dxa"/>
            <w:shd w:val="clear" w:color="auto" w:fill="auto"/>
          </w:tcPr>
          <w:p w14:paraId="2A2B8634" w14:textId="1883E8D3" w:rsidR="00D060E3" w:rsidRDefault="00D060E3" w:rsidP="00186E0E">
            <w:pPr>
              <w:rPr>
                <w:rFonts w:ascii="Arial" w:hAnsi="Arial" w:cs="Arial"/>
                <w:sz w:val="24"/>
                <w:szCs w:val="24"/>
              </w:rPr>
            </w:pPr>
            <w:r>
              <w:rPr>
                <w:rFonts w:ascii="Arial" w:hAnsi="Arial" w:cs="Arial"/>
                <w:sz w:val="24"/>
                <w:szCs w:val="24"/>
              </w:rPr>
              <w:t xml:space="preserve">Work with all settings to clarify primary needs data recording through census and electronic management system. </w:t>
            </w:r>
          </w:p>
        </w:tc>
        <w:tc>
          <w:tcPr>
            <w:tcW w:w="4111" w:type="dxa"/>
            <w:shd w:val="clear" w:color="auto" w:fill="auto"/>
          </w:tcPr>
          <w:p w14:paraId="62C849D0" w14:textId="398D7459" w:rsidR="00D060E3" w:rsidRDefault="00D060E3" w:rsidP="005664B6">
            <w:pPr>
              <w:rPr>
                <w:rFonts w:ascii="Arial" w:hAnsi="Arial" w:cs="Arial"/>
                <w:sz w:val="24"/>
                <w:szCs w:val="24"/>
              </w:rPr>
            </w:pPr>
            <w:r>
              <w:rPr>
                <w:rFonts w:ascii="Arial" w:hAnsi="Arial" w:cs="Arial"/>
                <w:sz w:val="24"/>
                <w:szCs w:val="24"/>
              </w:rPr>
              <w:t>Senior SEND Advisor, NCC</w:t>
            </w:r>
            <w:r w:rsidR="00002DC3">
              <w:rPr>
                <w:rFonts w:ascii="Arial" w:hAnsi="Arial" w:cs="Arial"/>
                <w:sz w:val="24"/>
                <w:szCs w:val="24"/>
              </w:rPr>
              <w:t>.</w:t>
            </w:r>
          </w:p>
        </w:tc>
        <w:tc>
          <w:tcPr>
            <w:tcW w:w="1701" w:type="dxa"/>
            <w:vMerge/>
            <w:shd w:val="clear" w:color="auto" w:fill="92D050"/>
          </w:tcPr>
          <w:p w14:paraId="38C490FF" w14:textId="6F4C4A5E" w:rsidR="00D060E3" w:rsidRDefault="00D060E3" w:rsidP="005664B6">
            <w:pPr>
              <w:rPr>
                <w:rFonts w:ascii="Arial" w:hAnsi="Arial" w:cs="Arial"/>
                <w:sz w:val="24"/>
                <w:szCs w:val="24"/>
              </w:rPr>
            </w:pPr>
          </w:p>
        </w:tc>
        <w:tc>
          <w:tcPr>
            <w:tcW w:w="1701" w:type="dxa"/>
            <w:shd w:val="clear" w:color="auto" w:fill="auto"/>
          </w:tcPr>
          <w:p w14:paraId="4ED7CE3C" w14:textId="77777777" w:rsidR="00D060E3" w:rsidRPr="00E06AA1" w:rsidRDefault="00D060E3" w:rsidP="005664B6">
            <w:pPr>
              <w:rPr>
                <w:rFonts w:ascii="Arial" w:hAnsi="Arial" w:cs="Arial"/>
                <w:sz w:val="24"/>
                <w:szCs w:val="24"/>
              </w:rPr>
            </w:pPr>
          </w:p>
        </w:tc>
      </w:tr>
      <w:tr w:rsidR="00D060E3" w:rsidRPr="00E06AA1" w14:paraId="273EC377" w14:textId="0C1E6536" w:rsidTr="00762A59">
        <w:tc>
          <w:tcPr>
            <w:tcW w:w="685" w:type="dxa"/>
          </w:tcPr>
          <w:p w14:paraId="6BDAC0B1" w14:textId="6B9243F9" w:rsidR="00D060E3" w:rsidRDefault="00D060E3" w:rsidP="00915608">
            <w:pPr>
              <w:rPr>
                <w:rFonts w:ascii="Arial" w:hAnsi="Arial" w:cs="Arial"/>
                <w:sz w:val="24"/>
                <w:szCs w:val="24"/>
              </w:rPr>
            </w:pPr>
            <w:r>
              <w:rPr>
                <w:rFonts w:ascii="Arial" w:hAnsi="Arial" w:cs="Arial"/>
                <w:sz w:val="24"/>
                <w:szCs w:val="24"/>
              </w:rPr>
              <w:t>1.</w:t>
            </w:r>
            <w:r w:rsidR="00127DD2">
              <w:rPr>
                <w:rFonts w:ascii="Arial" w:hAnsi="Arial" w:cs="Arial"/>
                <w:sz w:val="24"/>
                <w:szCs w:val="24"/>
              </w:rPr>
              <w:t>8</w:t>
            </w:r>
          </w:p>
        </w:tc>
        <w:tc>
          <w:tcPr>
            <w:tcW w:w="6256" w:type="dxa"/>
            <w:shd w:val="clear" w:color="auto" w:fill="auto"/>
          </w:tcPr>
          <w:p w14:paraId="421F3D36" w14:textId="4EDBDFB0" w:rsidR="00D060E3" w:rsidRDefault="00D060E3" w:rsidP="00915608">
            <w:pPr>
              <w:rPr>
                <w:rFonts w:ascii="Arial" w:hAnsi="Arial" w:cs="Arial"/>
                <w:sz w:val="24"/>
                <w:szCs w:val="24"/>
              </w:rPr>
            </w:pPr>
            <w:r>
              <w:rPr>
                <w:rFonts w:ascii="Arial" w:hAnsi="Arial" w:cs="Arial"/>
                <w:sz w:val="24"/>
                <w:szCs w:val="24"/>
              </w:rPr>
              <w:t>Pilot the electronic SEND portal to facilitate the EHC assessment, planning process with schools and families.</w:t>
            </w:r>
          </w:p>
        </w:tc>
        <w:tc>
          <w:tcPr>
            <w:tcW w:w="4111" w:type="dxa"/>
            <w:shd w:val="clear" w:color="auto" w:fill="auto"/>
          </w:tcPr>
          <w:p w14:paraId="521F8C5B" w14:textId="1ED25923" w:rsidR="00D060E3" w:rsidRDefault="00D060E3" w:rsidP="00915608">
            <w:pPr>
              <w:rPr>
                <w:rFonts w:ascii="Arial" w:hAnsi="Arial" w:cs="Arial"/>
                <w:sz w:val="24"/>
                <w:szCs w:val="24"/>
              </w:rPr>
            </w:pPr>
            <w:r>
              <w:rPr>
                <w:rFonts w:ascii="Arial" w:hAnsi="Arial" w:cs="Arial"/>
                <w:sz w:val="24"/>
                <w:szCs w:val="24"/>
              </w:rPr>
              <w:t>Head of SEND SAR Team, NCC</w:t>
            </w:r>
          </w:p>
          <w:p w14:paraId="437C24A6" w14:textId="7CE00785" w:rsidR="00D060E3" w:rsidRPr="00E06AA1" w:rsidRDefault="00D060E3" w:rsidP="00915608">
            <w:pPr>
              <w:rPr>
                <w:rFonts w:ascii="Arial" w:hAnsi="Arial" w:cs="Arial"/>
                <w:sz w:val="24"/>
                <w:szCs w:val="24"/>
              </w:rPr>
            </w:pPr>
            <w:r>
              <w:rPr>
                <w:rFonts w:ascii="Arial" w:hAnsi="Arial" w:cs="Arial"/>
                <w:sz w:val="24"/>
                <w:szCs w:val="24"/>
              </w:rPr>
              <w:t>SEND Service Improvement Lead, NCC</w:t>
            </w:r>
            <w:r w:rsidR="00002DC3">
              <w:rPr>
                <w:rFonts w:ascii="Arial" w:hAnsi="Arial" w:cs="Arial"/>
                <w:sz w:val="24"/>
                <w:szCs w:val="24"/>
              </w:rPr>
              <w:t>.</w:t>
            </w:r>
          </w:p>
        </w:tc>
        <w:tc>
          <w:tcPr>
            <w:tcW w:w="1701" w:type="dxa"/>
            <w:vMerge/>
            <w:shd w:val="clear" w:color="auto" w:fill="92D050"/>
          </w:tcPr>
          <w:p w14:paraId="0C96BA97" w14:textId="77DDC43B" w:rsidR="00D060E3" w:rsidRPr="00E06AA1" w:rsidRDefault="00D060E3" w:rsidP="00915608">
            <w:pPr>
              <w:rPr>
                <w:rFonts w:ascii="Arial" w:hAnsi="Arial" w:cs="Arial"/>
                <w:sz w:val="24"/>
                <w:szCs w:val="24"/>
              </w:rPr>
            </w:pPr>
          </w:p>
        </w:tc>
        <w:tc>
          <w:tcPr>
            <w:tcW w:w="1701" w:type="dxa"/>
            <w:shd w:val="clear" w:color="auto" w:fill="auto"/>
          </w:tcPr>
          <w:p w14:paraId="051D7727" w14:textId="77777777" w:rsidR="00D060E3" w:rsidRPr="00E06AA1" w:rsidRDefault="00D060E3" w:rsidP="00915608">
            <w:pPr>
              <w:rPr>
                <w:rFonts w:ascii="Arial" w:hAnsi="Arial" w:cs="Arial"/>
                <w:sz w:val="24"/>
                <w:szCs w:val="24"/>
              </w:rPr>
            </w:pPr>
          </w:p>
        </w:tc>
      </w:tr>
      <w:tr w:rsidR="00D060E3" w:rsidRPr="00E06AA1" w14:paraId="101CF968" w14:textId="5670BEED" w:rsidTr="00762A59">
        <w:tc>
          <w:tcPr>
            <w:tcW w:w="685" w:type="dxa"/>
          </w:tcPr>
          <w:p w14:paraId="4FA99A49" w14:textId="46A38D48" w:rsidR="00D060E3" w:rsidRDefault="00D060E3" w:rsidP="005C691F">
            <w:pPr>
              <w:rPr>
                <w:rFonts w:ascii="Arial" w:hAnsi="Arial" w:cs="Arial"/>
                <w:sz w:val="24"/>
                <w:szCs w:val="24"/>
              </w:rPr>
            </w:pPr>
            <w:r>
              <w:rPr>
                <w:rFonts w:ascii="Arial" w:hAnsi="Arial" w:cs="Arial"/>
                <w:sz w:val="24"/>
                <w:szCs w:val="24"/>
              </w:rPr>
              <w:lastRenderedPageBreak/>
              <w:t>1.</w:t>
            </w:r>
            <w:r w:rsidR="00127DD2">
              <w:rPr>
                <w:rFonts w:ascii="Arial" w:hAnsi="Arial" w:cs="Arial"/>
                <w:sz w:val="24"/>
                <w:szCs w:val="24"/>
              </w:rPr>
              <w:t>9</w:t>
            </w:r>
          </w:p>
        </w:tc>
        <w:tc>
          <w:tcPr>
            <w:tcW w:w="6256" w:type="dxa"/>
            <w:shd w:val="clear" w:color="auto" w:fill="auto"/>
          </w:tcPr>
          <w:p w14:paraId="3890BE4F" w14:textId="57EFE4A2" w:rsidR="00D060E3" w:rsidRDefault="00D060E3" w:rsidP="005C691F">
            <w:pPr>
              <w:rPr>
                <w:rFonts w:ascii="Arial" w:hAnsi="Arial" w:cs="Arial"/>
                <w:sz w:val="24"/>
                <w:szCs w:val="24"/>
              </w:rPr>
            </w:pPr>
            <w:r>
              <w:rPr>
                <w:rFonts w:ascii="Arial" w:hAnsi="Arial" w:cs="Arial"/>
                <w:sz w:val="24"/>
                <w:szCs w:val="24"/>
              </w:rPr>
              <w:t>Co-produce a new Education, Health and Care Plan (EHCP) template for CYP age 0-25.</w:t>
            </w:r>
          </w:p>
        </w:tc>
        <w:tc>
          <w:tcPr>
            <w:tcW w:w="4111" w:type="dxa"/>
            <w:shd w:val="clear" w:color="auto" w:fill="auto"/>
          </w:tcPr>
          <w:p w14:paraId="2B6D529F" w14:textId="77777777" w:rsidR="00D060E3" w:rsidRDefault="00D060E3" w:rsidP="005C691F">
            <w:pPr>
              <w:rPr>
                <w:rFonts w:ascii="Arial" w:hAnsi="Arial" w:cs="Arial"/>
                <w:sz w:val="24"/>
                <w:szCs w:val="24"/>
              </w:rPr>
            </w:pPr>
            <w:r>
              <w:rPr>
                <w:rFonts w:ascii="Arial" w:hAnsi="Arial" w:cs="Arial"/>
                <w:sz w:val="24"/>
                <w:szCs w:val="24"/>
              </w:rPr>
              <w:t>Head of SEND SAR Team</w:t>
            </w:r>
          </w:p>
          <w:p w14:paraId="553B68A7" w14:textId="5E833C50" w:rsidR="00D060E3" w:rsidRDefault="00D060E3" w:rsidP="005C691F">
            <w:pPr>
              <w:rPr>
                <w:rFonts w:ascii="Arial" w:hAnsi="Arial" w:cs="Arial"/>
                <w:sz w:val="24"/>
                <w:szCs w:val="24"/>
              </w:rPr>
            </w:pPr>
            <w:r>
              <w:rPr>
                <w:rFonts w:ascii="Arial" w:hAnsi="Arial" w:cs="Arial"/>
                <w:sz w:val="24"/>
                <w:szCs w:val="24"/>
              </w:rPr>
              <w:t>SEND Voice Lead, NCC</w:t>
            </w:r>
          </w:p>
          <w:p w14:paraId="23E1A3BC" w14:textId="4FE770D2" w:rsidR="00D060E3" w:rsidRPr="00E06AA1" w:rsidRDefault="00D060E3" w:rsidP="005C691F">
            <w:pPr>
              <w:rPr>
                <w:rFonts w:ascii="Arial" w:hAnsi="Arial" w:cs="Arial"/>
                <w:sz w:val="24"/>
                <w:szCs w:val="24"/>
              </w:rPr>
            </w:pPr>
            <w:r>
              <w:rPr>
                <w:rFonts w:ascii="Arial" w:hAnsi="Arial" w:cs="Arial"/>
                <w:sz w:val="24"/>
                <w:szCs w:val="24"/>
              </w:rPr>
              <w:t>Parent/Carer Forum</w:t>
            </w:r>
            <w:r w:rsidR="00002DC3">
              <w:rPr>
                <w:rFonts w:ascii="Arial" w:hAnsi="Arial" w:cs="Arial"/>
                <w:sz w:val="24"/>
                <w:szCs w:val="24"/>
              </w:rPr>
              <w:t>.</w:t>
            </w:r>
          </w:p>
        </w:tc>
        <w:tc>
          <w:tcPr>
            <w:tcW w:w="1701" w:type="dxa"/>
            <w:vMerge/>
            <w:shd w:val="clear" w:color="auto" w:fill="92D050"/>
          </w:tcPr>
          <w:p w14:paraId="22531E45" w14:textId="11BE04BF" w:rsidR="00D060E3" w:rsidRPr="00E06AA1" w:rsidRDefault="00D060E3" w:rsidP="005C691F">
            <w:pPr>
              <w:rPr>
                <w:rFonts w:ascii="Arial" w:hAnsi="Arial" w:cs="Arial"/>
                <w:sz w:val="24"/>
                <w:szCs w:val="24"/>
              </w:rPr>
            </w:pPr>
          </w:p>
        </w:tc>
        <w:tc>
          <w:tcPr>
            <w:tcW w:w="1701" w:type="dxa"/>
            <w:shd w:val="clear" w:color="auto" w:fill="auto"/>
          </w:tcPr>
          <w:p w14:paraId="3E5966EF" w14:textId="77777777" w:rsidR="00D060E3" w:rsidRPr="00E06AA1" w:rsidRDefault="00D060E3" w:rsidP="005C691F">
            <w:pPr>
              <w:rPr>
                <w:rFonts w:ascii="Arial" w:hAnsi="Arial" w:cs="Arial"/>
                <w:sz w:val="24"/>
                <w:szCs w:val="24"/>
              </w:rPr>
            </w:pPr>
          </w:p>
        </w:tc>
      </w:tr>
      <w:tr w:rsidR="00D060E3" w:rsidRPr="00E06AA1" w14:paraId="49F464D6" w14:textId="06BC3767" w:rsidTr="00762A59">
        <w:tc>
          <w:tcPr>
            <w:tcW w:w="685" w:type="dxa"/>
          </w:tcPr>
          <w:p w14:paraId="23322532" w14:textId="5D4476E5" w:rsidR="00D060E3" w:rsidRDefault="00D060E3" w:rsidP="005C691F">
            <w:pPr>
              <w:rPr>
                <w:rFonts w:ascii="Arial" w:hAnsi="Arial" w:cs="Arial"/>
                <w:sz w:val="24"/>
                <w:szCs w:val="24"/>
              </w:rPr>
            </w:pPr>
            <w:r>
              <w:rPr>
                <w:rFonts w:ascii="Arial" w:hAnsi="Arial" w:cs="Arial"/>
                <w:sz w:val="24"/>
                <w:szCs w:val="24"/>
              </w:rPr>
              <w:t>1.1</w:t>
            </w:r>
            <w:r w:rsidR="00127DD2">
              <w:rPr>
                <w:rFonts w:ascii="Arial" w:hAnsi="Arial" w:cs="Arial"/>
                <w:sz w:val="24"/>
                <w:szCs w:val="24"/>
              </w:rPr>
              <w:t>0</w:t>
            </w:r>
          </w:p>
        </w:tc>
        <w:tc>
          <w:tcPr>
            <w:tcW w:w="6256" w:type="dxa"/>
            <w:shd w:val="clear" w:color="auto" w:fill="auto"/>
          </w:tcPr>
          <w:p w14:paraId="55C9B55F" w14:textId="25EA360C" w:rsidR="00D060E3" w:rsidRDefault="00D060E3" w:rsidP="005C691F">
            <w:pPr>
              <w:rPr>
                <w:rFonts w:ascii="Arial" w:hAnsi="Arial" w:cs="Arial"/>
                <w:sz w:val="24"/>
                <w:szCs w:val="24"/>
              </w:rPr>
            </w:pPr>
            <w:r>
              <w:rPr>
                <w:rFonts w:ascii="Arial" w:hAnsi="Arial" w:cs="Arial"/>
                <w:sz w:val="24"/>
                <w:szCs w:val="24"/>
              </w:rPr>
              <w:t>Carrying out a pilot study to test out Rix Wiki and MOMO with families to improve how we gather voice in the EHC process.</w:t>
            </w:r>
          </w:p>
        </w:tc>
        <w:tc>
          <w:tcPr>
            <w:tcW w:w="4111" w:type="dxa"/>
            <w:shd w:val="clear" w:color="auto" w:fill="auto"/>
          </w:tcPr>
          <w:p w14:paraId="212B4A3F" w14:textId="20897609" w:rsidR="00D060E3" w:rsidRDefault="00D060E3" w:rsidP="005C691F">
            <w:pPr>
              <w:rPr>
                <w:rFonts w:ascii="Arial" w:hAnsi="Arial" w:cs="Arial"/>
                <w:sz w:val="24"/>
                <w:szCs w:val="24"/>
              </w:rPr>
            </w:pPr>
            <w:r>
              <w:rPr>
                <w:rFonts w:ascii="Arial" w:hAnsi="Arial" w:cs="Arial"/>
                <w:sz w:val="24"/>
                <w:szCs w:val="24"/>
              </w:rPr>
              <w:t>SEND Voice Lead, NCC</w:t>
            </w:r>
          </w:p>
          <w:p w14:paraId="363FDEEB" w14:textId="7377A44F" w:rsidR="00D060E3" w:rsidRPr="00E06AA1" w:rsidRDefault="00D060E3" w:rsidP="005C691F">
            <w:pPr>
              <w:rPr>
                <w:rFonts w:ascii="Arial" w:hAnsi="Arial" w:cs="Arial"/>
                <w:sz w:val="24"/>
                <w:szCs w:val="24"/>
              </w:rPr>
            </w:pPr>
            <w:r>
              <w:rPr>
                <w:rFonts w:ascii="Arial" w:hAnsi="Arial" w:cs="Arial"/>
                <w:sz w:val="24"/>
                <w:szCs w:val="24"/>
              </w:rPr>
              <w:t>Parent Carer Forum</w:t>
            </w:r>
            <w:r w:rsidR="00002DC3">
              <w:rPr>
                <w:rFonts w:ascii="Arial" w:hAnsi="Arial" w:cs="Arial"/>
                <w:sz w:val="24"/>
                <w:szCs w:val="24"/>
              </w:rPr>
              <w:t>.</w:t>
            </w:r>
          </w:p>
        </w:tc>
        <w:tc>
          <w:tcPr>
            <w:tcW w:w="1701" w:type="dxa"/>
            <w:vMerge/>
            <w:shd w:val="clear" w:color="auto" w:fill="92D050"/>
          </w:tcPr>
          <w:p w14:paraId="4B57BC4E" w14:textId="41C8C9DC" w:rsidR="00D060E3" w:rsidRPr="00E06AA1" w:rsidRDefault="00D060E3" w:rsidP="005C691F">
            <w:pPr>
              <w:rPr>
                <w:rFonts w:ascii="Arial" w:hAnsi="Arial" w:cs="Arial"/>
                <w:sz w:val="24"/>
                <w:szCs w:val="24"/>
              </w:rPr>
            </w:pPr>
          </w:p>
        </w:tc>
        <w:tc>
          <w:tcPr>
            <w:tcW w:w="1701" w:type="dxa"/>
            <w:shd w:val="clear" w:color="auto" w:fill="auto"/>
          </w:tcPr>
          <w:p w14:paraId="7DA61C64" w14:textId="77777777" w:rsidR="00D060E3" w:rsidRPr="00E06AA1" w:rsidRDefault="00D060E3" w:rsidP="005C691F">
            <w:pPr>
              <w:rPr>
                <w:rFonts w:ascii="Arial" w:hAnsi="Arial" w:cs="Arial"/>
                <w:sz w:val="24"/>
                <w:szCs w:val="24"/>
              </w:rPr>
            </w:pPr>
          </w:p>
        </w:tc>
      </w:tr>
      <w:tr w:rsidR="00D060E3" w:rsidRPr="00E06AA1" w14:paraId="1A5752DF" w14:textId="689C2E73" w:rsidTr="00762A59">
        <w:tc>
          <w:tcPr>
            <w:tcW w:w="685" w:type="dxa"/>
          </w:tcPr>
          <w:p w14:paraId="57A79EAC" w14:textId="4C3A8086" w:rsidR="00D060E3" w:rsidRDefault="00D060E3" w:rsidP="005C691F">
            <w:pPr>
              <w:rPr>
                <w:rFonts w:ascii="Arial" w:hAnsi="Arial" w:cs="Arial"/>
                <w:sz w:val="24"/>
                <w:szCs w:val="24"/>
              </w:rPr>
            </w:pPr>
            <w:r>
              <w:rPr>
                <w:rFonts w:ascii="Arial" w:hAnsi="Arial" w:cs="Arial"/>
                <w:sz w:val="24"/>
                <w:szCs w:val="24"/>
              </w:rPr>
              <w:t>1.1</w:t>
            </w:r>
            <w:r w:rsidR="00127DD2">
              <w:rPr>
                <w:rFonts w:ascii="Arial" w:hAnsi="Arial" w:cs="Arial"/>
                <w:sz w:val="24"/>
                <w:szCs w:val="24"/>
              </w:rPr>
              <w:t>1</w:t>
            </w:r>
          </w:p>
        </w:tc>
        <w:tc>
          <w:tcPr>
            <w:tcW w:w="6256" w:type="dxa"/>
            <w:shd w:val="clear" w:color="auto" w:fill="auto"/>
          </w:tcPr>
          <w:p w14:paraId="547EFE15" w14:textId="79987036" w:rsidR="00D060E3" w:rsidRPr="00CF2E69" w:rsidRDefault="00D060E3" w:rsidP="005C691F">
            <w:pPr>
              <w:rPr>
                <w:rFonts w:ascii="Arial" w:hAnsi="Arial" w:cs="Arial"/>
                <w:sz w:val="24"/>
                <w:szCs w:val="24"/>
              </w:rPr>
            </w:pPr>
            <w:r>
              <w:rPr>
                <w:rFonts w:ascii="Arial" w:hAnsi="Arial" w:cs="Arial"/>
                <w:sz w:val="24"/>
                <w:szCs w:val="24"/>
              </w:rPr>
              <w:t>I</w:t>
            </w:r>
            <w:r w:rsidRPr="009859CA">
              <w:rPr>
                <w:rFonts w:ascii="Arial" w:hAnsi="Arial" w:cs="Arial"/>
                <w:sz w:val="24"/>
                <w:szCs w:val="24"/>
              </w:rPr>
              <w:t>mprove the quality of health advice</w:t>
            </w:r>
            <w:r>
              <w:rPr>
                <w:rFonts w:ascii="Arial" w:hAnsi="Arial" w:cs="Arial"/>
                <w:sz w:val="24"/>
                <w:szCs w:val="24"/>
              </w:rPr>
              <w:t>s by implementing single point of contact, and health advice champions.</w:t>
            </w:r>
          </w:p>
        </w:tc>
        <w:tc>
          <w:tcPr>
            <w:tcW w:w="4111" w:type="dxa"/>
            <w:shd w:val="clear" w:color="auto" w:fill="auto"/>
          </w:tcPr>
          <w:p w14:paraId="26E63E0D" w14:textId="51242A4D" w:rsidR="00D060E3" w:rsidRPr="00E06AA1" w:rsidRDefault="00D060E3" w:rsidP="005C691F">
            <w:pPr>
              <w:rPr>
                <w:rFonts w:ascii="Arial" w:hAnsi="Arial" w:cs="Arial"/>
                <w:sz w:val="24"/>
                <w:szCs w:val="24"/>
              </w:rPr>
            </w:pPr>
            <w:r>
              <w:rPr>
                <w:rFonts w:ascii="Arial" w:hAnsi="Arial" w:cs="Arial"/>
                <w:sz w:val="24"/>
                <w:szCs w:val="24"/>
              </w:rPr>
              <w:t>Designated Medical Officer, NewcastleGateshead CCG</w:t>
            </w:r>
            <w:r w:rsidR="00002DC3">
              <w:rPr>
                <w:rFonts w:ascii="Arial" w:hAnsi="Arial" w:cs="Arial"/>
                <w:sz w:val="24"/>
                <w:szCs w:val="24"/>
              </w:rPr>
              <w:t>.</w:t>
            </w:r>
          </w:p>
        </w:tc>
        <w:tc>
          <w:tcPr>
            <w:tcW w:w="1701" w:type="dxa"/>
            <w:vMerge/>
            <w:shd w:val="clear" w:color="auto" w:fill="92D050"/>
          </w:tcPr>
          <w:p w14:paraId="69E74B11" w14:textId="4EF4D8C9" w:rsidR="00D060E3" w:rsidRPr="00E06AA1" w:rsidRDefault="00D060E3" w:rsidP="005C691F">
            <w:pPr>
              <w:rPr>
                <w:rFonts w:ascii="Arial" w:hAnsi="Arial" w:cs="Arial"/>
                <w:sz w:val="24"/>
                <w:szCs w:val="24"/>
              </w:rPr>
            </w:pPr>
          </w:p>
        </w:tc>
        <w:tc>
          <w:tcPr>
            <w:tcW w:w="1701" w:type="dxa"/>
            <w:shd w:val="clear" w:color="auto" w:fill="auto"/>
          </w:tcPr>
          <w:p w14:paraId="4AAED103" w14:textId="77777777" w:rsidR="00D060E3" w:rsidRPr="00E06AA1" w:rsidRDefault="00D060E3" w:rsidP="005C691F">
            <w:pPr>
              <w:rPr>
                <w:rFonts w:ascii="Arial" w:hAnsi="Arial" w:cs="Arial"/>
                <w:sz w:val="24"/>
                <w:szCs w:val="24"/>
              </w:rPr>
            </w:pPr>
          </w:p>
        </w:tc>
      </w:tr>
      <w:tr w:rsidR="00D060E3" w:rsidRPr="00E06AA1" w14:paraId="3C2684A2" w14:textId="2F9534C3" w:rsidTr="00762A59">
        <w:tc>
          <w:tcPr>
            <w:tcW w:w="685" w:type="dxa"/>
          </w:tcPr>
          <w:p w14:paraId="2098B567" w14:textId="668B96F3" w:rsidR="00D060E3" w:rsidRDefault="00D060E3" w:rsidP="005C691F">
            <w:pPr>
              <w:rPr>
                <w:rFonts w:ascii="Arial" w:hAnsi="Arial" w:cs="Arial"/>
                <w:sz w:val="24"/>
                <w:szCs w:val="24"/>
              </w:rPr>
            </w:pPr>
            <w:r>
              <w:rPr>
                <w:rFonts w:ascii="Arial" w:hAnsi="Arial" w:cs="Arial"/>
                <w:sz w:val="24"/>
                <w:szCs w:val="24"/>
              </w:rPr>
              <w:t>1.1</w:t>
            </w:r>
            <w:r w:rsidR="00127DD2">
              <w:rPr>
                <w:rFonts w:ascii="Arial" w:hAnsi="Arial" w:cs="Arial"/>
                <w:sz w:val="24"/>
                <w:szCs w:val="24"/>
              </w:rPr>
              <w:t>2</w:t>
            </w:r>
          </w:p>
        </w:tc>
        <w:tc>
          <w:tcPr>
            <w:tcW w:w="6256" w:type="dxa"/>
            <w:shd w:val="clear" w:color="auto" w:fill="auto"/>
          </w:tcPr>
          <w:p w14:paraId="1D73F55B" w14:textId="27CE5059" w:rsidR="00D060E3" w:rsidRDefault="00D060E3" w:rsidP="005C691F">
            <w:pPr>
              <w:rPr>
                <w:rFonts w:ascii="Arial" w:hAnsi="Arial" w:cs="Arial"/>
                <w:sz w:val="24"/>
                <w:szCs w:val="24"/>
              </w:rPr>
            </w:pPr>
            <w:r>
              <w:rPr>
                <w:rFonts w:ascii="Arial" w:hAnsi="Arial" w:cs="Arial"/>
                <w:sz w:val="24"/>
                <w:szCs w:val="24"/>
              </w:rPr>
              <w:t xml:space="preserve">Continuous roll out of SEND </w:t>
            </w:r>
            <w:r w:rsidRPr="009859CA">
              <w:rPr>
                <w:rFonts w:ascii="Arial" w:hAnsi="Arial" w:cs="Arial"/>
                <w:sz w:val="24"/>
                <w:szCs w:val="24"/>
              </w:rPr>
              <w:t>Training programme to ensure that the health provision</w:t>
            </w:r>
            <w:r>
              <w:rPr>
                <w:rFonts w:ascii="Arial" w:hAnsi="Arial" w:cs="Arial"/>
                <w:sz w:val="24"/>
                <w:szCs w:val="24"/>
              </w:rPr>
              <w:t xml:space="preserve"> ‘</w:t>
            </w:r>
            <w:r w:rsidRPr="009859CA">
              <w:rPr>
                <w:rFonts w:ascii="Arial" w:hAnsi="Arial" w:cs="Arial"/>
                <w:i/>
                <w:iCs/>
                <w:sz w:val="24"/>
                <w:szCs w:val="24"/>
              </w:rPr>
              <w:t>is specific, that outcomes in plans are clear, precise and measurable, and plans focus sharply enough on preparing young people for their adult lives</w:t>
            </w:r>
            <w:r>
              <w:rPr>
                <w:rFonts w:ascii="Arial" w:hAnsi="Arial" w:cs="Arial"/>
                <w:i/>
                <w:iCs/>
                <w:sz w:val="24"/>
                <w:szCs w:val="24"/>
              </w:rPr>
              <w:t>’</w:t>
            </w:r>
            <w:r>
              <w:t>.</w:t>
            </w:r>
          </w:p>
        </w:tc>
        <w:tc>
          <w:tcPr>
            <w:tcW w:w="4111" w:type="dxa"/>
            <w:shd w:val="clear" w:color="auto" w:fill="auto"/>
          </w:tcPr>
          <w:p w14:paraId="180B2BC0" w14:textId="77777777" w:rsidR="00D060E3" w:rsidRDefault="00D060E3" w:rsidP="005C691F">
            <w:pPr>
              <w:rPr>
                <w:rFonts w:ascii="Arial" w:hAnsi="Arial" w:cs="Arial"/>
                <w:sz w:val="24"/>
                <w:szCs w:val="24"/>
              </w:rPr>
            </w:pPr>
            <w:r>
              <w:rPr>
                <w:rFonts w:ascii="Arial" w:hAnsi="Arial" w:cs="Arial"/>
                <w:sz w:val="24"/>
                <w:szCs w:val="24"/>
              </w:rPr>
              <w:t xml:space="preserve">Head of SEND, NCC, </w:t>
            </w:r>
          </w:p>
          <w:p w14:paraId="04985BBC" w14:textId="6CC4B36C" w:rsidR="00D060E3" w:rsidRPr="00E06AA1" w:rsidRDefault="00D060E3" w:rsidP="005C691F">
            <w:pPr>
              <w:rPr>
                <w:rFonts w:ascii="Arial" w:hAnsi="Arial" w:cs="Arial"/>
                <w:sz w:val="24"/>
                <w:szCs w:val="24"/>
              </w:rPr>
            </w:pPr>
            <w:r>
              <w:rPr>
                <w:rFonts w:ascii="Arial" w:hAnsi="Arial" w:cs="Arial"/>
                <w:sz w:val="24"/>
                <w:szCs w:val="24"/>
              </w:rPr>
              <w:t>Designated Medical Officer, NewcastleGateshead CCG</w:t>
            </w:r>
            <w:r w:rsidR="00002DC3">
              <w:rPr>
                <w:rFonts w:ascii="Arial" w:hAnsi="Arial" w:cs="Arial"/>
                <w:sz w:val="24"/>
                <w:szCs w:val="24"/>
              </w:rPr>
              <w:t>.</w:t>
            </w:r>
          </w:p>
        </w:tc>
        <w:tc>
          <w:tcPr>
            <w:tcW w:w="1701" w:type="dxa"/>
            <w:vMerge/>
            <w:shd w:val="clear" w:color="auto" w:fill="92D050"/>
          </w:tcPr>
          <w:p w14:paraId="6403ED32" w14:textId="650C9A54" w:rsidR="00D060E3" w:rsidRPr="00E06AA1" w:rsidRDefault="00D060E3" w:rsidP="005C691F">
            <w:pPr>
              <w:rPr>
                <w:rFonts w:ascii="Arial" w:hAnsi="Arial" w:cs="Arial"/>
                <w:sz w:val="24"/>
                <w:szCs w:val="24"/>
              </w:rPr>
            </w:pPr>
          </w:p>
        </w:tc>
        <w:tc>
          <w:tcPr>
            <w:tcW w:w="1701" w:type="dxa"/>
            <w:shd w:val="clear" w:color="auto" w:fill="auto"/>
          </w:tcPr>
          <w:p w14:paraId="0A15DA0F" w14:textId="77777777" w:rsidR="00D060E3" w:rsidRPr="00FB3682" w:rsidRDefault="00D060E3" w:rsidP="005C691F">
            <w:pPr>
              <w:rPr>
                <w:rFonts w:ascii="Arial" w:hAnsi="Arial" w:cs="Arial"/>
                <w:sz w:val="24"/>
                <w:szCs w:val="24"/>
              </w:rPr>
            </w:pPr>
          </w:p>
        </w:tc>
      </w:tr>
      <w:tr w:rsidR="00127DD2" w:rsidRPr="00E06AA1" w14:paraId="63A85C89" w14:textId="77777777" w:rsidTr="00762A59">
        <w:tc>
          <w:tcPr>
            <w:tcW w:w="685" w:type="dxa"/>
          </w:tcPr>
          <w:p w14:paraId="261EC9D1" w14:textId="489C3C9A" w:rsidR="00127DD2" w:rsidRDefault="00127DD2" w:rsidP="00F7681B">
            <w:pPr>
              <w:rPr>
                <w:rFonts w:ascii="Arial" w:hAnsi="Arial" w:cs="Arial"/>
                <w:sz w:val="24"/>
                <w:szCs w:val="24"/>
              </w:rPr>
            </w:pPr>
            <w:r>
              <w:rPr>
                <w:rFonts w:ascii="Arial" w:hAnsi="Arial" w:cs="Arial"/>
                <w:sz w:val="24"/>
                <w:szCs w:val="24"/>
              </w:rPr>
              <w:t>1.13</w:t>
            </w:r>
          </w:p>
        </w:tc>
        <w:tc>
          <w:tcPr>
            <w:tcW w:w="6256" w:type="dxa"/>
            <w:shd w:val="clear" w:color="auto" w:fill="auto"/>
          </w:tcPr>
          <w:p w14:paraId="06311F16" w14:textId="457B7EAD" w:rsidR="00127DD2" w:rsidRDefault="00127DD2" w:rsidP="00F7681B">
            <w:pPr>
              <w:rPr>
                <w:rFonts w:ascii="Arial" w:hAnsi="Arial" w:cs="Arial"/>
                <w:sz w:val="24"/>
                <w:szCs w:val="24"/>
              </w:rPr>
            </w:pPr>
            <w:r>
              <w:rPr>
                <w:rFonts w:ascii="Arial" w:hAnsi="Arial" w:cs="Arial"/>
                <w:sz w:val="24"/>
                <w:szCs w:val="24"/>
              </w:rPr>
              <w:t>Work with SENCOs to arrange peer moderation review process for SEN support plans/ EHCPs which aligns to the co-produced SEND descriptors of need.</w:t>
            </w:r>
          </w:p>
        </w:tc>
        <w:tc>
          <w:tcPr>
            <w:tcW w:w="4111" w:type="dxa"/>
            <w:shd w:val="clear" w:color="auto" w:fill="auto"/>
          </w:tcPr>
          <w:p w14:paraId="25823F66" w14:textId="02F0D915" w:rsidR="00127DD2" w:rsidRPr="00E06AA1" w:rsidRDefault="00127DD2" w:rsidP="00F7681B">
            <w:pPr>
              <w:rPr>
                <w:rFonts w:ascii="Arial" w:hAnsi="Arial" w:cs="Arial"/>
                <w:sz w:val="24"/>
                <w:szCs w:val="24"/>
              </w:rPr>
            </w:pPr>
            <w:r>
              <w:rPr>
                <w:rFonts w:ascii="Arial" w:hAnsi="Arial" w:cs="Arial"/>
                <w:sz w:val="24"/>
                <w:szCs w:val="24"/>
              </w:rPr>
              <w:t>Senior SEND Advisor, NCC.</w:t>
            </w:r>
          </w:p>
        </w:tc>
        <w:tc>
          <w:tcPr>
            <w:tcW w:w="1701" w:type="dxa"/>
            <w:vMerge w:val="restart"/>
            <w:shd w:val="clear" w:color="auto" w:fill="auto"/>
            <w:vAlign w:val="center"/>
          </w:tcPr>
          <w:p w14:paraId="10C6EC92" w14:textId="6DBA813C" w:rsidR="00127DD2" w:rsidRPr="00B86D21" w:rsidRDefault="00127DD2" w:rsidP="00B86D21">
            <w:pPr>
              <w:jc w:val="center"/>
              <w:rPr>
                <w:rFonts w:ascii="Arial" w:hAnsi="Arial" w:cs="Arial"/>
                <w:b/>
                <w:bCs/>
                <w:sz w:val="24"/>
                <w:szCs w:val="24"/>
              </w:rPr>
            </w:pPr>
            <w:r w:rsidRPr="00B86D21">
              <w:rPr>
                <w:rFonts w:ascii="Arial" w:hAnsi="Arial" w:cs="Arial"/>
                <w:b/>
                <w:bCs/>
                <w:sz w:val="24"/>
                <w:szCs w:val="24"/>
              </w:rPr>
              <w:t>Within 12 months</w:t>
            </w:r>
          </w:p>
        </w:tc>
        <w:tc>
          <w:tcPr>
            <w:tcW w:w="1701" w:type="dxa"/>
            <w:shd w:val="clear" w:color="auto" w:fill="auto"/>
          </w:tcPr>
          <w:p w14:paraId="37556FA2" w14:textId="77777777" w:rsidR="00127DD2" w:rsidRPr="00FB3682" w:rsidRDefault="00127DD2" w:rsidP="00F7681B">
            <w:pPr>
              <w:rPr>
                <w:rFonts w:ascii="Arial" w:hAnsi="Arial" w:cs="Arial"/>
                <w:sz w:val="24"/>
                <w:szCs w:val="24"/>
              </w:rPr>
            </w:pPr>
          </w:p>
        </w:tc>
      </w:tr>
      <w:tr w:rsidR="00127DD2" w:rsidRPr="007878CF" w14:paraId="4D99604B" w14:textId="77777777" w:rsidTr="00C51961">
        <w:tblPrEx>
          <w:tblLook w:val="0420" w:firstRow="1" w:lastRow="0" w:firstColumn="0" w:lastColumn="0" w:noHBand="0" w:noVBand="1"/>
        </w:tblPrEx>
        <w:tc>
          <w:tcPr>
            <w:tcW w:w="685" w:type="dxa"/>
            <w:shd w:val="clear" w:color="auto" w:fill="FFFFFF" w:themeFill="background1"/>
          </w:tcPr>
          <w:p w14:paraId="2D5626AB" w14:textId="6D964C15" w:rsidR="00127DD2" w:rsidRPr="007878CF" w:rsidRDefault="00127DD2" w:rsidP="0057616C">
            <w:pPr>
              <w:rPr>
                <w:rFonts w:ascii="Arial" w:hAnsi="Arial" w:cs="Arial"/>
                <w:sz w:val="24"/>
                <w:szCs w:val="24"/>
              </w:rPr>
            </w:pPr>
            <w:r>
              <w:rPr>
                <w:rFonts w:ascii="Arial" w:hAnsi="Arial" w:cs="Arial"/>
                <w:sz w:val="24"/>
                <w:szCs w:val="24"/>
              </w:rPr>
              <w:t>1.14</w:t>
            </w:r>
          </w:p>
        </w:tc>
        <w:tc>
          <w:tcPr>
            <w:tcW w:w="6256" w:type="dxa"/>
            <w:tcBorders>
              <w:top w:val="nil"/>
              <w:left w:val="single" w:sz="8" w:space="0" w:color="auto"/>
              <w:bottom w:val="single" w:sz="8" w:space="0" w:color="auto"/>
              <w:right w:val="single" w:sz="8" w:space="0" w:color="auto"/>
            </w:tcBorders>
            <w:shd w:val="clear" w:color="auto" w:fill="FFFFFF" w:themeFill="background1"/>
          </w:tcPr>
          <w:p w14:paraId="5D1628A3" w14:textId="77777777" w:rsidR="00127DD2" w:rsidRPr="00C51961" w:rsidRDefault="00127DD2" w:rsidP="0057616C">
            <w:pPr>
              <w:rPr>
                <w:rFonts w:ascii="Arial" w:hAnsi="Arial" w:cs="Arial"/>
                <w:b/>
                <w:bCs/>
                <w:sz w:val="24"/>
                <w:szCs w:val="24"/>
              </w:rPr>
            </w:pPr>
            <w:r w:rsidRPr="00C51961">
              <w:rPr>
                <w:rFonts w:ascii="Arial" w:hAnsi="Arial" w:cs="Arial"/>
                <w:sz w:val="24"/>
                <w:szCs w:val="24"/>
              </w:rPr>
              <w:t>Identify schools with high levels exclusion and deliver targeted whole school training through investment in Autism Education Trust (AET).</w:t>
            </w:r>
          </w:p>
        </w:tc>
        <w:tc>
          <w:tcPr>
            <w:tcW w:w="4111" w:type="dxa"/>
            <w:tcBorders>
              <w:top w:val="nil"/>
              <w:left w:val="nil"/>
              <w:bottom w:val="single" w:sz="8" w:space="0" w:color="auto"/>
            </w:tcBorders>
          </w:tcPr>
          <w:p w14:paraId="3621F019" w14:textId="15A5566A" w:rsidR="00127DD2" w:rsidRPr="00D44B34" w:rsidRDefault="00127DD2" w:rsidP="0057616C">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r>
              <w:rPr>
                <w:rFonts w:ascii="Arial" w:hAnsi="Arial" w:cs="Arial"/>
                <w:sz w:val="24"/>
                <w:szCs w:val="24"/>
              </w:rPr>
              <w:t>.</w:t>
            </w:r>
          </w:p>
        </w:tc>
        <w:tc>
          <w:tcPr>
            <w:tcW w:w="1701" w:type="dxa"/>
            <w:vMerge/>
          </w:tcPr>
          <w:p w14:paraId="4F04C4B9" w14:textId="77777777" w:rsidR="00127DD2" w:rsidRPr="00D44B34" w:rsidRDefault="00127DD2" w:rsidP="0057616C">
            <w:pPr>
              <w:rPr>
                <w:rFonts w:ascii="Arial" w:hAnsi="Arial" w:cs="Arial"/>
                <w:sz w:val="24"/>
                <w:szCs w:val="24"/>
              </w:rPr>
            </w:pPr>
          </w:p>
        </w:tc>
        <w:tc>
          <w:tcPr>
            <w:tcW w:w="1701" w:type="dxa"/>
            <w:tcBorders>
              <w:top w:val="nil"/>
              <w:bottom w:val="single" w:sz="8" w:space="0" w:color="auto"/>
              <w:right w:val="single" w:sz="8" w:space="0" w:color="auto"/>
            </w:tcBorders>
          </w:tcPr>
          <w:p w14:paraId="04FBDEA7" w14:textId="77777777" w:rsidR="00127DD2" w:rsidRPr="00D44B34" w:rsidRDefault="00127DD2" w:rsidP="0057616C">
            <w:pPr>
              <w:rPr>
                <w:rFonts w:ascii="Arial" w:hAnsi="Arial" w:cs="Arial"/>
                <w:sz w:val="24"/>
                <w:szCs w:val="24"/>
              </w:rPr>
            </w:pPr>
          </w:p>
        </w:tc>
      </w:tr>
      <w:tr w:rsidR="00127DD2" w:rsidRPr="007878CF" w14:paraId="3D363F4A" w14:textId="77777777" w:rsidTr="00C51961">
        <w:tblPrEx>
          <w:tblLook w:val="0420" w:firstRow="1" w:lastRow="0" w:firstColumn="0" w:lastColumn="0" w:noHBand="0" w:noVBand="1"/>
        </w:tblPrEx>
        <w:tc>
          <w:tcPr>
            <w:tcW w:w="685" w:type="dxa"/>
          </w:tcPr>
          <w:p w14:paraId="100FFCDC" w14:textId="0907ECC1" w:rsidR="00127DD2" w:rsidRPr="007878CF" w:rsidRDefault="00127DD2" w:rsidP="0057616C">
            <w:pPr>
              <w:rPr>
                <w:rFonts w:ascii="Arial" w:hAnsi="Arial" w:cs="Arial"/>
                <w:sz w:val="24"/>
                <w:szCs w:val="24"/>
              </w:rPr>
            </w:pPr>
            <w:r>
              <w:rPr>
                <w:rFonts w:ascii="Arial" w:hAnsi="Arial" w:cs="Arial"/>
                <w:sz w:val="24"/>
                <w:szCs w:val="24"/>
              </w:rPr>
              <w:t>1.15</w:t>
            </w:r>
          </w:p>
        </w:tc>
        <w:tc>
          <w:tcPr>
            <w:tcW w:w="6256" w:type="dxa"/>
            <w:tcBorders>
              <w:top w:val="nil"/>
              <w:left w:val="single" w:sz="8" w:space="0" w:color="auto"/>
              <w:bottom w:val="nil"/>
              <w:right w:val="single" w:sz="8" w:space="0" w:color="auto"/>
            </w:tcBorders>
            <w:shd w:val="clear" w:color="auto" w:fill="FFFFFF" w:themeFill="background1"/>
          </w:tcPr>
          <w:p w14:paraId="50642EB5" w14:textId="77777777" w:rsidR="00127DD2" w:rsidRPr="00C51961" w:rsidRDefault="00127DD2" w:rsidP="0057616C">
            <w:pPr>
              <w:rPr>
                <w:rFonts w:ascii="Arial" w:hAnsi="Arial" w:cs="Arial"/>
                <w:sz w:val="24"/>
                <w:szCs w:val="24"/>
              </w:rPr>
            </w:pPr>
            <w:r w:rsidRPr="00C51961">
              <w:rPr>
                <w:rFonts w:ascii="Arial" w:hAnsi="Arial" w:cs="Arial"/>
                <w:sz w:val="24"/>
                <w:szCs w:val="24"/>
              </w:rPr>
              <w:t xml:space="preserve">Develop a bespoke Social, Emotional, Mental Health (SEMH) training programme for the city and deliver to targeted schools/ settings. </w:t>
            </w:r>
          </w:p>
        </w:tc>
        <w:tc>
          <w:tcPr>
            <w:tcW w:w="4111" w:type="dxa"/>
            <w:tcBorders>
              <w:top w:val="nil"/>
              <w:left w:val="nil"/>
              <w:bottom w:val="nil"/>
            </w:tcBorders>
            <w:shd w:val="clear" w:color="auto" w:fill="FFFFFF" w:themeFill="background1"/>
          </w:tcPr>
          <w:p w14:paraId="2E60A4BB" w14:textId="77777777" w:rsidR="00127DD2" w:rsidRDefault="00127DD2" w:rsidP="0057616C">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25E7A913" w14:textId="76A0E605" w:rsidR="00127DD2" w:rsidRPr="007878CF" w:rsidRDefault="00127DD2" w:rsidP="003F37F5">
            <w:pPr>
              <w:rPr>
                <w:rFonts w:ascii="Arial" w:hAnsi="Arial" w:cs="Arial"/>
                <w:sz w:val="24"/>
                <w:szCs w:val="24"/>
              </w:rPr>
            </w:pPr>
            <w:r>
              <w:rPr>
                <w:rFonts w:ascii="Arial" w:hAnsi="Arial" w:cs="Arial"/>
                <w:sz w:val="24"/>
                <w:szCs w:val="24"/>
              </w:rPr>
              <w:t>Senior Specialist Educational Psychologist.</w:t>
            </w:r>
          </w:p>
        </w:tc>
        <w:tc>
          <w:tcPr>
            <w:tcW w:w="1701" w:type="dxa"/>
            <w:vMerge/>
            <w:shd w:val="clear" w:color="auto" w:fill="FFFFFF" w:themeFill="background1"/>
          </w:tcPr>
          <w:p w14:paraId="434DFC2B" w14:textId="77777777" w:rsidR="00127DD2" w:rsidRPr="00D44B34" w:rsidRDefault="00127DD2" w:rsidP="0057616C">
            <w:pPr>
              <w:rPr>
                <w:rFonts w:ascii="Arial" w:hAnsi="Arial" w:cs="Arial"/>
                <w:sz w:val="24"/>
                <w:szCs w:val="24"/>
              </w:rPr>
            </w:pPr>
          </w:p>
        </w:tc>
        <w:tc>
          <w:tcPr>
            <w:tcW w:w="1701" w:type="dxa"/>
            <w:tcBorders>
              <w:top w:val="nil"/>
              <w:bottom w:val="nil"/>
              <w:right w:val="single" w:sz="8" w:space="0" w:color="auto"/>
            </w:tcBorders>
            <w:shd w:val="clear" w:color="auto" w:fill="FFFFFF" w:themeFill="background1"/>
          </w:tcPr>
          <w:p w14:paraId="21CFD54A" w14:textId="77777777" w:rsidR="00127DD2" w:rsidRPr="00D44B34" w:rsidRDefault="00127DD2" w:rsidP="0057616C">
            <w:pPr>
              <w:rPr>
                <w:rFonts w:ascii="Arial" w:hAnsi="Arial" w:cs="Arial"/>
                <w:sz w:val="24"/>
                <w:szCs w:val="24"/>
              </w:rPr>
            </w:pPr>
          </w:p>
        </w:tc>
      </w:tr>
      <w:tr w:rsidR="00127DD2" w:rsidRPr="00E06AA1" w14:paraId="3827AC0A" w14:textId="77777777" w:rsidTr="00384312">
        <w:tc>
          <w:tcPr>
            <w:tcW w:w="685" w:type="dxa"/>
          </w:tcPr>
          <w:p w14:paraId="21FC22E7" w14:textId="5363EA2A" w:rsidR="00127DD2" w:rsidRDefault="00127DD2" w:rsidP="00384312">
            <w:pPr>
              <w:rPr>
                <w:rFonts w:ascii="Arial" w:hAnsi="Arial" w:cs="Arial"/>
                <w:sz w:val="24"/>
                <w:szCs w:val="24"/>
              </w:rPr>
            </w:pPr>
            <w:r>
              <w:rPr>
                <w:rFonts w:ascii="Arial" w:hAnsi="Arial" w:cs="Arial"/>
                <w:sz w:val="24"/>
                <w:szCs w:val="24"/>
              </w:rPr>
              <w:t>1.16</w:t>
            </w:r>
          </w:p>
        </w:tc>
        <w:tc>
          <w:tcPr>
            <w:tcW w:w="6256" w:type="dxa"/>
            <w:shd w:val="clear" w:color="auto" w:fill="auto"/>
          </w:tcPr>
          <w:p w14:paraId="60D3CC10" w14:textId="77777777" w:rsidR="00127DD2" w:rsidRDefault="00127DD2" w:rsidP="00384312">
            <w:pPr>
              <w:rPr>
                <w:rFonts w:ascii="Arial" w:hAnsi="Arial" w:cs="Arial"/>
                <w:sz w:val="24"/>
                <w:szCs w:val="24"/>
              </w:rPr>
            </w:pPr>
            <w:r>
              <w:rPr>
                <w:rFonts w:ascii="Arial" w:hAnsi="Arial" w:cs="Arial"/>
                <w:sz w:val="24"/>
                <w:szCs w:val="24"/>
              </w:rPr>
              <w:t>I</w:t>
            </w:r>
            <w:r w:rsidRPr="00CF2E69">
              <w:rPr>
                <w:rFonts w:ascii="Arial" w:hAnsi="Arial" w:cs="Arial"/>
                <w:sz w:val="24"/>
                <w:szCs w:val="24"/>
              </w:rPr>
              <w:t>mplement a clear core and traded offer</w:t>
            </w:r>
            <w:r>
              <w:rPr>
                <w:rFonts w:ascii="Arial" w:hAnsi="Arial" w:cs="Arial"/>
                <w:sz w:val="24"/>
                <w:szCs w:val="24"/>
              </w:rPr>
              <w:t>, following the consultation in 2020/21.</w:t>
            </w:r>
          </w:p>
        </w:tc>
        <w:tc>
          <w:tcPr>
            <w:tcW w:w="4111" w:type="dxa"/>
            <w:shd w:val="clear" w:color="auto" w:fill="auto"/>
          </w:tcPr>
          <w:p w14:paraId="38485AFA" w14:textId="77777777" w:rsidR="00127DD2" w:rsidRPr="00E06AA1" w:rsidRDefault="00127DD2" w:rsidP="00384312">
            <w:pPr>
              <w:rPr>
                <w:rFonts w:ascii="Arial" w:hAnsi="Arial" w:cs="Arial"/>
                <w:sz w:val="24"/>
                <w:szCs w:val="24"/>
              </w:rPr>
            </w:pPr>
            <w:r>
              <w:rPr>
                <w:rFonts w:ascii="Arial" w:hAnsi="Arial" w:cs="Arial"/>
                <w:sz w:val="24"/>
                <w:szCs w:val="24"/>
              </w:rPr>
              <w:t>Head of SEND, NCC.</w:t>
            </w:r>
          </w:p>
        </w:tc>
        <w:tc>
          <w:tcPr>
            <w:tcW w:w="1701" w:type="dxa"/>
            <w:vMerge/>
            <w:shd w:val="clear" w:color="auto" w:fill="FFFFFF" w:themeFill="background1"/>
          </w:tcPr>
          <w:p w14:paraId="4AD70881" w14:textId="77777777" w:rsidR="00127DD2" w:rsidRPr="00B92CBB" w:rsidRDefault="00127DD2" w:rsidP="00384312">
            <w:pPr>
              <w:rPr>
                <w:rFonts w:ascii="Arial" w:hAnsi="Arial" w:cs="Arial"/>
                <w:color w:val="FFFFFF" w:themeColor="background1"/>
                <w:sz w:val="24"/>
                <w:szCs w:val="24"/>
              </w:rPr>
            </w:pPr>
          </w:p>
        </w:tc>
        <w:tc>
          <w:tcPr>
            <w:tcW w:w="1701" w:type="dxa"/>
            <w:shd w:val="clear" w:color="auto" w:fill="auto"/>
          </w:tcPr>
          <w:p w14:paraId="366E14FB" w14:textId="77777777" w:rsidR="00127DD2" w:rsidRPr="00E06AA1" w:rsidRDefault="00127DD2" w:rsidP="00384312">
            <w:pPr>
              <w:rPr>
                <w:rFonts w:ascii="Arial" w:hAnsi="Arial" w:cs="Arial"/>
                <w:sz w:val="24"/>
                <w:szCs w:val="24"/>
              </w:rPr>
            </w:pPr>
          </w:p>
        </w:tc>
      </w:tr>
    </w:tbl>
    <w:p w14:paraId="293CB974" w14:textId="77777777" w:rsidR="00127DD2" w:rsidRDefault="00127DD2">
      <w:bookmarkStart w:id="2" w:name="_Hlk78213478"/>
      <w:r>
        <w:br w:type="page"/>
      </w:r>
    </w:p>
    <w:tbl>
      <w:tblPr>
        <w:tblStyle w:val="TableGrid"/>
        <w:tblW w:w="14454" w:type="dxa"/>
        <w:shd w:val="clear" w:color="auto" w:fill="C5E0B3" w:themeFill="accent6" w:themeFillTint="66"/>
        <w:tblLayout w:type="fixed"/>
        <w:tblLook w:val="04A0" w:firstRow="1" w:lastRow="0" w:firstColumn="1" w:lastColumn="0" w:noHBand="0" w:noVBand="1"/>
      </w:tblPr>
      <w:tblGrid>
        <w:gridCol w:w="685"/>
        <w:gridCol w:w="6256"/>
        <w:gridCol w:w="4111"/>
        <w:gridCol w:w="1701"/>
        <w:gridCol w:w="1701"/>
      </w:tblGrid>
      <w:tr w:rsidR="00762A59" w:rsidRPr="005664B6" w14:paraId="3FC75DF5" w14:textId="77777777" w:rsidTr="00762A59">
        <w:trPr>
          <w:trHeight w:val="345"/>
        </w:trPr>
        <w:tc>
          <w:tcPr>
            <w:tcW w:w="685" w:type="dxa"/>
            <w:shd w:val="clear" w:color="auto" w:fill="8EAADB" w:themeFill="accent1" w:themeFillTint="99"/>
          </w:tcPr>
          <w:p w14:paraId="610FA5FF" w14:textId="10124DBB" w:rsidR="00762A59" w:rsidRPr="00653C16" w:rsidRDefault="00762A59" w:rsidP="00B3505F">
            <w:pPr>
              <w:jc w:val="center"/>
              <w:rPr>
                <w:rFonts w:ascii="Arial" w:hAnsi="Arial" w:cs="Arial"/>
                <w:b/>
                <w:bCs/>
                <w:sz w:val="24"/>
                <w:szCs w:val="24"/>
              </w:rPr>
            </w:pPr>
          </w:p>
        </w:tc>
        <w:tc>
          <w:tcPr>
            <w:tcW w:w="6256" w:type="dxa"/>
            <w:shd w:val="clear" w:color="auto" w:fill="8EAADB" w:themeFill="accent1" w:themeFillTint="99"/>
          </w:tcPr>
          <w:p w14:paraId="30602046" w14:textId="77777777" w:rsidR="00762A59" w:rsidRPr="00653C16" w:rsidRDefault="00762A59" w:rsidP="00B3505F">
            <w:pPr>
              <w:rPr>
                <w:rFonts w:ascii="Arial" w:hAnsi="Arial" w:cs="Arial"/>
                <w:b/>
                <w:bCs/>
                <w:sz w:val="24"/>
                <w:szCs w:val="24"/>
              </w:rPr>
            </w:pPr>
            <w:r w:rsidRPr="00653C16">
              <w:rPr>
                <w:rFonts w:ascii="Arial" w:hAnsi="Arial" w:cs="Arial"/>
                <w:b/>
                <w:bCs/>
                <w:sz w:val="24"/>
                <w:szCs w:val="24"/>
              </w:rPr>
              <w:t>Action</w:t>
            </w:r>
          </w:p>
        </w:tc>
        <w:tc>
          <w:tcPr>
            <w:tcW w:w="4111" w:type="dxa"/>
            <w:shd w:val="clear" w:color="auto" w:fill="8EAADB" w:themeFill="accent1" w:themeFillTint="99"/>
          </w:tcPr>
          <w:p w14:paraId="72C2E1D6" w14:textId="77777777" w:rsidR="00762A59" w:rsidRPr="00653C16" w:rsidRDefault="00762A59" w:rsidP="00B3505F">
            <w:pPr>
              <w:rPr>
                <w:rFonts w:ascii="Arial" w:hAnsi="Arial" w:cs="Arial"/>
                <w:b/>
                <w:bCs/>
                <w:sz w:val="24"/>
                <w:szCs w:val="24"/>
              </w:rPr>
            </w:pPr>
            <w:r w:rsidRPr="00653C16">
              <w:rPr>
                <w:rFonts w:ascii="Arial" w:hAnsi="Arial" w:cs="Arial"/>
                <w:b/>
                <w:bCs/>
                <w:sz w:val="24"/>
                <w:szCs w:val="24"/>
              </w:rPr>
              <w:t>Responsible Officers</w:t>
            </w:r>
          </w:p>
        </w:tc>
        <w:tc>
          <w:tcPr>
            <w:tcW w:w="1701" w:type="dxa"/>
            <w:shd w:val="clear" w:color="auto" w:fill="8EAADB" w:themeFill="accent1" w:themeFillTint="99"/>
          </w:tcPr>
          <w:p w14:paraId="395EC8BA" w14:textId="77777777" w:rsidR="00762A59" w:rsidRPr="00653C16" w:rsidRDefault="00762A59" w:rsidP="00B3505F">
            <w:pPr>
              <w:jc w:val="center"/>
              <w:rPr>
                <w:rFonts w:ascii="Arial" w:hAnsi="Arial" w:cs="Arial"/>
                <w:b/>
                <w:bCs/>
                <w:sz w:val="24"/>
                <w:szCs w:val="24"/>
              </w:rPr>
            </w:pPr>
            <w:r>
              <w:rPr>
                <w:rFonts w:ascii="Arial" w:hAnsi="Arial" w:cs="Arial"/>
                <w:b/>
                <w:bCs/>
                <w:sz w:val="24"/>
                <w:szCs w:val="24"/>
              </w:rPr>
              <w:t>Timescale for the action</w:t>
            </w:r>
          </w:p>
        </w:tc>
        <w:tc>
          <w:tcPr>
            <w:tcW w:w="1701" w:type="dxa"/>
            <w:shd w:val="clear" w:color="auto" w:fill="8EAADB" w:themeFill="accent1" w:themeFillTint="99"/>
          </w:tcPr>
          <w:p w14:paraId="04475653" w14:textId="666B2521" w:rsidR="00762A59" w:rsidRPr="005664B6" w:rsidRDefault="00762A59" w:rsidP="00B3505F">
            <w:pPr>
              <w:jc w:val="center"/>
              <w:rPr>
                <w:rFonts w:ascii="Arial" w:hAnsi="Arial" w:cs="Arial"/>
                <w:b/>
                <w:bCs/>
                <w:sz w:val="24"/>
                <w:szCs w:val="24"/>
              </w:rPr>
            </w:pPr>
            <w:r w:rsidRPr="00653C16">
              <w:rPr>
                <w:rFonts w:ascii="Arial" w:hAnsi="Arial" w:cs="Arial"/>
                <w:b/>
                <w:bCs/>
                <w:sz w:val="24"/>
                <w:szCs w:val="24"/>
              </w:rPr>
              <w:t>Action RAG</w:t>
            </w:r>
            <w:r w:rsidR="00002DC3">
              <w:rPr>
                <w:rStyle w:val="FootnoteReference"/>
                <w:rFonts w:ascii="Arial" w:hAnsi="Arial" w:cs="Arial"/>
                <w:b/>
                <w:bCs/>
                <w:sz w:val="24"/>
                <w:szCs w:val="24"/>
              </w:rPr>
              <w:footnoteReference w:id="2"/>
            </w:r>
          </w:p>
        </w:tc>
      </w:tr>
      <w:tr w:rsidR="00762A59" w:rsidRPr="005664B6" w14:paraId="42399122" w14:textId="77777777" w:rsidTr="00762A59">
        <w:trPr>
          <w:trHeight w:val="345"/>
        </w:trPr>
        <w:tc>
          <w:tcPr>
            <w:tcW w:w="685" w:type="dxa"/>
            <w:shd w:val="clear" w:color="auto" w:fill="8EAADB" w:themeFill="accent1" w:themeFillTint="99"/>
          </w:tcPr>
          <w:p w14:paraId="5E6C557F" w14:textId="0A5FAF1F" w:rsidR="00762A59" w:rsidRPr="005664B6" w:rsidRDefault="00762A59" w:rsidP="00762A59">
            <w:pPr>
              <w:rPr>
                <w:rFonts w:ascii="Arial" w:hAnsi="Arial" w:cs="Arial"/>
                <w:b/>
                <w:bCs/>
                <w:sz w:val="24"/>
                <w:szCs w:val="24"/>
              </w:rPr>
            </w:pPr>
            <w:r>
              <w:rPr>
                <w:rFonts w:ascii="Arial" w:hAnsi="Arial" w:cs="Arial"/>
                <w:b/>
                <w:bCs/>
                <w:sz w:val="24"/>
                <w:szCs w:val="24"/>
              </w:rPr>
              <w:t>2</w:t>
            </w:r>
          </w:p>
        </w:tc>
        <w:tc>
          <w:tcPr>
            <w:tcW w:w="12068" w:type="dxa"/>
            <w:gridSpan w:val="3"/>
            <w:shd w:val="clear" w:color="auto" w:fill="8EAADB" w:themeFill="accent1" w:themeFillTint="99"/>
          </w:tcPr>
          <w:p w14:paraId="7D18CCA3" w14:textId="60032527" w:rsidR="00762A59" w:rsidRPr="005664B6" w:rsidRDefault="00762A59" w:rsidP="00762A59">
            <w:pPr>
              <w:rPr>
                <w:rFonts w:ascii="Arial" w:hAnsi="Arial" w:cs="Arial"/>
                <w:b/>
                <w:bCs/>
                <w:sz w:val="24"/>
                <w:szCs w:val="24"/>
              </w:rPr>
            </w:pPr>
            <w:r>
              <w:rPr>
                <w:rFonts w:ascii="Arial" w:hAnsi="Arial" w:cs="Arial"/>
                <w:b/>
                <w:bCs/>
                <w:sz w:val="24"/>
                <w:szCs w:val="24"/>
              </w:rPr>
              <w:t xml:space="preserve"> </w:t>
            </w:r>
            <w:r w:rsidRPr="006328CC">
              <w:rPr>
                <w:rFonts w:ascii="Arial" w:hAnsi="Arial" w:cs="Arial"/>
                <w:b/>
                <w:bCs/>
                <w:sz w:val="24"/>
                <w:szCs w:val="24"/>
              </w:rPr>
              <w:t>Further develop the SEND quality assurance system ‘Getting It Right Together’</w:t>
            </w:r>
          </w:p>
        </w:tc>
        <w:tc>
          <w:tcPr>
            <w:tcW w:w="1701" w:type="dxa"/>
            <w:shd w:val="clear" w:color="auto" w:fill="8EAADB" w:themeFill="accent1" w:themeFillTint="99"/>
          </w:tcPr>
          <w:p w14:paraId="3B6F91CF" w14:textId="77777777" w:rsidR="00762A59" w:rsidRDefault="00762A59" w:rsidP="00762A59">
            <w:pPr>
              <w:rPr>
                <w:rFonts w:ascii="Arial" w:hAnsi="Arial" w:cs="Arial"/>
                <w:b/>
                <w:bCs/>
                <w:sz w:val="24"/>
                <w:szCs w:val="24"/>
              </w:rPr>
            </w:pPr>
          </w:p>
        </w:tc>
      </w:tr>
      <w:tr w:rsidR="00762A59" w:rsidRPr="007878CF" w14:paraId="52839819" w14:textId="7FA45989" w:rsidTr="00762A59">
        <w:tblPrEx>
          <w:tblLook w:val="0420" w:firstRow="1" w:lastRow="0" w:firstColumn="0" w:lastColumn="0" w:noHBand="0" w:noVBand="1"/>
        </w:tblPrEx>
        <w:tc>
          <w:tcPr>
            <w:tcW w:w="685" w:type="dxa"/>
            <w:shd w:val="clear" w:color="auto" w:fill="auto"/>
          </w:tcPr>
          <w:p w14:paraId="25034B33" w14:textId="13CDF33C" w:rsidR="00762A59" w:rsidRPr="007878CF" w:rsidRDefault="00762A59" w:rsidP="00762A59">
            <w:pPr>
              <w:rPr>
                <w:rFonts w:ascii="Arial" w:hAnsi="Arial" w:cs="Arial"/>
                <w:sz w:val="24"/>
                <w:szCs w:val="24"/>
              </w:rPr>
            </w:pPr>
            <w:r>
              <w:rPr>
                <w:rFonts w:ascii="Arial" w:hAnsi="Arial" w:cs="Arial"/>
                <w:sz w:val="24"/>
                <w:szCs w:val="24"/>
              </w:rPr>
              <w:t>2.1</w:t>
            </w:r>
          </w:p>
        </w:tc>
        <w:tc>
          <w:tcPr>
            <w:tcW w:w="6256" w:type="dxa"/>
            <w:tcBorders>
              <w:top w:val="nil"/>
              <w:left w:val="single" w:sz="8" w:space="0" w:color="auto"/>
              <w:bottom w:val="single" w:sz="8" w:space="0" w:color="auto"/>
              <w:right w:val="single" w:sz="8" w:space="0" w:color="auto"/>
            </w:tcBorders>
          </w:tcPr>
          <w:p w14:paraId="0A68BAD3" w14:textId="77777777" w:rsidR="00762A59" w:rsidRPr="007878CF" w:rsidRDefault="00762A59" w:rsidP="00762A59">
            <w:pPr>
              <w:rPr>
                <w:rFonts w:ascii="Arial" w:hAnsi="Arial" w:cs="Arial"/>
                <w:sz w:val="24"/>
                <w:szCs w:val="24"/>
              </w:rPr>
            </w:pPr>
            <w:r>
              <w:rPr>
                <w:rFonts w:ascii="Arial" w:hAnsi="Arial" w:cs="Arial"/>
                <w:sz w:val="24"/>
                <w:szCs w:val="24"/>
              </w:rPr>
              <w:t>Hold event with SEND Executive Board to identify and agree the priority measures to be used to assess progress against the agreed outcomes.</w:t>
            </w:r>
          </w:p>
        </w:tc>
        <w:tc>
          <w:tcPr>
            <w:tcW w:w="4111" w:type="dxa"/>
            <w:tcBorders>
              <w:top w:val="nil"/>
              <w:left w:val="nil"/>
              <w:bottom w:val="single" w:sz="8" w:space="0" w:color="auto"/>
            </w:tcBorders>
            <w:shd w:val="clear" w:color="auto" w:fill="FFFFFF" w:themeFill="background1"/>
          </w:tcPr>
          <w:p w14:paraId="6ED3D537" w14:textId="40B83A49" w:rsidR="00762A59" w:rsidRDefault="00762A59" w:rsidP="00762A59">
            <w:pPr>
              <w:rPr>
                <w:rFonts w:ascii="Arial" w:hAnsi="Arial" w:cs="Arial"/>
                <w:sz w:val="24"/>
                <w:szCs w:val="24"/>
              </w:rPr>
            </w:pPr>
            <w:r>
              <w:rPr>
                <w:rFonts w:ascii="Arial" w:hAnsi="Arial" w:cs="Arial"/>
                <w:sz w:val="24"/>
                <w:szCs w:val="24"/>
              </w:rPr>
              <w:t>Head of SEND, NCC</w:t>
            </w:r>
            <w:r w:rsidR="00002DC3">
              <w:rPr>
                <w:rFonts w:ascii="Arial" w:hAnsi="Arial" w:cs="Arial"/>
                <w:sz w:val="24"/>
                <w:szCs w:val="24"/>
              </w:rPr>
              <w:t>.</w:t>
            </w:r>
          </w:p>
          <w:p w14:paraId="4FA79165" w14:textId="77777777" w:rsidR="00762A59" w:rsidRDefault="00762A59" w:rsidP="00762A59">
            <w:pPr>
              <w:rPr>
                <w:rFonts w:ascii="Arial" w:hAnsi="Arial" w:cs="Arial"/>
                <w:b/>
                <w:bCs/>
                <w:sz w:val="24"/>
                <w:szCs w:val="24"/>
              </w:rPr>
            </w:pPr>
          </w:p>
          <w:p w14:paraId="6A81B79D" w14:textId="77777777" w:rsidR="00762A59" w:rsidRDefault="00762A59" w:rsidP="00762A59">
            <w:pPr>
              <w:rPr>
                <w:rFonts w:ascii="Arial" w:hAnsi="Arial" w:cs="Arial"/>
                <w:b/>
                <w:bCs/>
                <w:sz w:val="24"/>
                <w:szCs w:val="24"/>
              </w:rPr>
            </w:pPr>
          </w:p>
          <w:p w14:paraId="0D6DFFC5" w14:textId="77777777" w:rsidR="00762A59" w:rsidRPr="007878CF" w:rsidRDefault="00762A59" w:rsidP="00762A59">
            <w:pPr>
              <w:rPr>
                <w:rFonts w:ascii="Arial" w:hAnsi="Arial" w:cs="Arial"/>
                <w:b/>
                <w:bCs/>
                <w:sz w:val="24"/>
                <w:szCs w:val="24"/>
              </w:rPr>
            </w:pPr>
          </w:p>
        </w:tc>
        <w:tc>
          <w:tcPr>
            <w:tcW w:w="1701" w:type="dxa"/>
            <w:vMerge w:val="restart"/>
            <w:tcBorders>
              <w:top w:val="nil"/>
              <w:left w:val="nil"/>
            </w:tcBorders>
            <w:shd w:val="clear" w:color="auto" w:fill="FFFFFF" w:themeFill="background1"/>
            <w:vAlign w:val="center"/>
          </w:tcPr>
          <w:p w14:paraId="503D08B2" w14:textId="23EA0876" w:rsidR="00762A59" w:rsidRPr="00762A59" w:rsidRDefault="00762A59" w:rsidP="00762A59">
            <w:pPr>
              <w:jc w:val="center"/>
              <w:rPr>
                <w:rFonts w:ascii="Arial" w:hAnsi="Arial" w:cs="Arial"/>
                <w:b/>
                <w:bCs/>
                <w:sz w:val="24"/>
                <w:szCs w:val="24"/>
              </w:rPr>
            </w:pPr>
            <w:r w:rsidRPr="00762A59">
              <w:rPr>
                <w:rFonts w:ascii="Arial" w:hAnsi="Arial" w:cs="Arial"/>
                <w:b/>
                <w:bCs/>
                <w:sz w:val="24"/>
                <w:szCs w:val="24"/>
              </w:rPr>
              <w:t>Within 6 months</w:t>
            </w:r>
          </w:p>
        </w:tc>
        <w:tc>
          <w:tcPr>
            <w:tcW w:w="1701" w:type="dxa"/>
            <w:tcBorders>
              <w:top w:val="nil"/>
              <w:left w:val="nil"/>
              <w:bottom w:val="single" w:sz="8" w:space="0" w:color="auto"/>
            </w:tcBorders>
            <w:shd w:val="clear" w:color="auto" w:fill="FFFFFF" w:themeFill="background1"/>
          </w:tcPr>
          <w:p w14:paraId="5F0BCDC3" w14:textId="77777777" w:rsidR="00762A59" w:rsidRDefault="00762A59" w:rsidP="00762A59">
            <w:pPr>
              <w:rPr>
                <w:rFonts w:ascii="Arial" w:hAnsi="Arial" w:cs="Arial"/>
                <w:sz w:val="24"/>
                <w:szCs w:val="24"/>
              </w:rPr>
            </w:pPr>
          </w:p>
        </w:tc>
      </w:tr>
      <w:tr w:rsidR="00762A59" w:rsidRPr="007878CF" w14:paraId="4A3348C6" w14:textId="62E18861" w:rsidTr="00B3505F">
        <w:tblPrEx>
          <w:tblLook w:val="0420" w:firstRow="1" w:lastRow="0" w:firstColumn="0" w:lastColumn="0" w:noHBand="0" w:noVBand="1"/>
        </w:tblPrEx>
        <w:tc>
          <w:tcPr>
            <w:tcW w:w="685" w:type="dxa"/>
            <w:shd w:val="clear" w:color="auto" w:fill="auto"/>
          </w:tcPr>
          <w:p w14:paraId="1D6EEA53" w14:textId="77777777" w:rsidR="00762A59" w:rsidRPr="007878CF" w:rsidRDefault="00762A59" w:rsidP="00762A59">
            <w:pPr>
              <w:rPr>
                <w:rFonts w:ascii="Arial" w:hAnsi="Arial" w:cs="Arial"/>
                <w:sz w:val="24"/>
                <w:szCs w:val="24"/>
              </w:rPr>
            </w:pPr>
            <w:r>
              <w:rPr>
                <w:rFonts w:ascii="Arial" w:hAnsi="Arial" w:cs="Arial"/>
                <w:sz w:val="24"/>
                <w:szCs w:val="24"/>
              </w:rPr>
              <w:t>2.2</w:t>
            </w:r>
          </w:p>
        </w:tc>
        <w:tc>
          <w:tcPr>
            <w:tcW w:w="6256" w:type="dxa"/>
            <w:tcBorders>
              <w:top w:val="nil"/>
              <w:left w:val="single" w:sz="8" w:space="0" w:color="auto"/>
              <w:bottom w:val="single" w:sz="8" w:space="0" w:color="auto"/>
              <w:right w:val="single" w:sz="8" w:space="0" w:color="auto"/>
            </w:tcBorders>
          </w:tcPr>
          <w:p w14:paraId="43203391" w14:textId="77777777" w:rsidR="00762A59" w:rsidRPr="0061616D" w:rsidRDefault="00762A59" w:rsidP="00762A59">
            <w:pPr>
              <w:rPr>
                <w:rFonts w:ascii="Arial" w:hAnsi="Arial" w:cs="Arial"/>
                <w:sz w:val="24"/>
                <w:szCs w:val="24"/>
              </w:rPr>
            </w:pPr>
            <w:r w:rsidRPr="007878CF">
              <w:rPr>
                <w:rFonts w:ascii="Arial" w:hAnsi="Arial" w:cs="Arial"/>
                <w:sz w:val="24"/>
                <w:szCs w:val="24"/>
              </w:rPr>
              <w:t xml:space="preserve">Explore national models and role descriptors for the </w:t>
            </w:r>
            <w:r>
              <w:rPr>
                <w:rFonts w:ascii="Arial" w:hAnsi="Arial" w:cs="Arial"/>
                <w:sz w:val="24"/>
                <w:szCs w:val="24"/>
              </w:rPr>
              <w:t xml:space="preserve">Designated Social Care Officer (DSCO) </w:t>
            </w:r>
            <w:r w:rsidRPr="007878CF">
              <w:rPr>
                <w:rFonts w:ascii="Arial" w:hAnsi="Arial" w:cs="Arial"/>
                <w:sz w:val="24"/>
                <w:szCs w:val="24"/>
              </w:rPr>
              <w:t>function</w:t>
            </w:r>
            <w:r>
              <w:rPr>
                <w:rFonts w:ascii="Arial" w:hAnsi="Arial" w:cs="Arial"/>
                <w:sz w:val="24"/>
                <w:szCs w:val="24"/>
              </w:rPr>
              <w:t>.</w:t>
            </w:r>
          </w:p>
        </w:tc>
        <w:tc>
          <w:tcPr>
            <w:tcW w:w="4111" w:type="dxa"/>
            <w:tcBorders>
              <w:top w:val="nil"/>
              <w:left w:val="nil"/>
              <w:bottom w:val="single" w:sz="8" w:space="0" w:color="auto"/>
            </w:tcBorders>
            <w:shd w:val="clear" w:color="auto" w:fill="FFFFFF" w:themeFill="background1"/>
          </w:tcPr>
          <w:p w14:paraId="45670B1B" w14:textId="6A75B546" w:rsidR="00762A59" w:rsidRPr="007878CF" w:rsidRDefault="00762A59" w:rsidP="00762A59">
            <w:pPr>
              <w:rPr>
                <w:rFonts w:ascii="Arial" w:hAnsi="Arial" w:cs="Arial"/>
                <w:b/>
                <w:bCs/>
                <w:sz w:val="24"/>
                <w:szCs w:val="24"/>
              </w:rPr>
            </w:pPr>
            <w:r>
              <w:rPr>
                <w:rFonts w:ascii="Arial" w:hAnsi="Arial" w:cs="Arial"/>
                <w:sz w:val="24"/>
                <w:szCs w:val="24"/>
              </w:rPr>
              <w:t>Head of SEND, NCC</w:t>
            </w:r>
            <w:r w:rsidR="00002DC3">
              <w:rPr>
                <w:rFonts w:ascii="Arial" w:hAnsi="Arial" w:cs="Arial"/>
                <w:sz w:val="24"/>
                <w:szCs w:val="24"/>
              </w:rPr>
              <w:t>.</w:t>
            </w:r>
          </w:p>
        </w:tc>
        <w:tc>
          <w:tcPr>
            <w:tcW w:w="1701" w:type="dxa"/>
            <w:vMerge/>
            <w:tcBorders>
              <w:left w:val="nil"/>
            </w:tcBorders>
            <w:shd w:val="clear" w:color="auto" w:fill="FFFFFF" w:themeFill="background1"/>
          </w:tcPr>
          <w:p w14:paraId="5B6FD0D7" w14:textId="77777777" w:rsidR="00762A59" w:rsidRDefault="00762A59" w:rsidP="00762A59">
            <w:pPr>
              <w:rPr>
                <w:rFonts w:ascii="Arial" w:hAnsi="Arial" w:cs="Arial"/>
                <w:sz w:val="24"/>
                <w:szCs w:val="24"/>
              </w:rPr>
            </w:pPr>
          </w:p>
        </w:tc>
        <w:tc>
          <w:tcPr>
            <w:tcW w:w="1701" w:type="dxa"/>
            <w:tcBorders>
              <w:top w:val="nil"/>
              <w:left w:val="nil"/>
              <w:bottom w:val="single" w:sz="8" w:space="0" w:color="auto"/>
            </w:tcBorders>
            <w:shd w:val="clear" w:color="auto" w:fill="FFFFFF" w:themeFill="background1"/>
          </w:tcPr>
          <w:p w14:paraId="0139E994" w14:textId="77777777" w:rsidR="00762A59" w:rsidRDefault="00762A59" w:rsidP="00762A59">
            <w:pPr>
              <w:rPr>
                <w:rFonts w:ascii="Arial" w:hAnsi="Arial" w:cs="Arial"/>
                <w:sz w:val="24"/>
                <w:szCs w:val="24"/>
              </w:rPr>
            </w:pPr>
          </w:p>
        </w:tc>
      </w:tr>
      <w:tr w:rsidR="00762A59" w:rsidRPr="007878CF" w14:paraId="52713803" w14:textId="25C27B4E" w:rsidTr="00B3505F">
        <w:tblPrEx>
          <w:tblLook w:val="0420" w:firstRow="1" w:lastRow="0" w:firstColumn="0" w:lastColumn="0" w:noHBand="0" w:noVBand="1"/>
        </w:tblPrEx>
        <w:tc>
          <w:tcPr>
            <w:tcW w:w="685" w:type="dxa"/>
            <w:shd w:val="clear" w:color="auto" w:fill="auto"/>
          </w:tcPr>
          <w:p w14:paraId="2C7BA3A8" w14:textId="77777777" w:rsidR="00762A59" w:rsidRPr="007878CF" w:rsidRDefault="00762A59" w:rsidP="00762A59">
            <w:pPr>
              <w:rPr>
                <w:rFonts w:ascii="Arial" w:hAnsi="Arial" w:cs="Arial"/>
                <w:sz w:val="24"/>
                <w:szCs w:val="24"/>
              </w:rPr>
            </w:pPr>
            <w:r>
              <w:rPr>
                <w:rFonts w:ascii="Arial" w:hAnsi="Arial" w:cs="Arial"/>
                <w:sz w:val="24"/>
                <w:szCs w:val="24"/>
              </w:rPr>
              <w:t>2.3</w:t>
            </w:r>
          </w:p>
        </w:tc>
        <w:tc>
          <w:tcPr>
            <w:tcW w:w="6256" w:type="dxa"/>
            <w:tcBorders>
              <w:top w:val="nil"/>
              <w:left w:val="single" w:sz="8" w:space="0" w:color="auto"/>
              <w:bottom w:val="single" w:sz="8" w:space="0" w:color="auto"/>
              <w:right w:val="single" w:sz="8" w:space="0" w:color="auto"/>
            </w:tcBorders>
          </w:tcPr>
          <w:p w14:paraId="1E4221B3" w14:textId="77777777" w:rsidR="00762A59" w:rsidRPr="0061616D" w:rsidRDefault="00762A59" w:rsidP="00762A59">
            <w:pPr>
              <w:rPr>
                <w:rFonts w:ascii="Arial" w:hAnsi="Arial" w:cs="Arial"/>
                <w:sz w:val="24"/>
                <w:szCs w:val="24"/>
              </w:rPr>
            </w:pPr>
            <w:r w:rsidRPr="007878CF">
              <w:rPr>
                <w:rFonts w:ascii="Arial" w:hAnsi="Arial" w:cs="Arial"/>
                <w:sz w:val="24"/>
                <w:szCs w:val="24"/>
              </w:rPr>
              <w:t>Produce an outline proposal to set out clear accountability and responsibilities to be undertaken by the D</w:t>
            </w:r>
            <w:r>
              <w:rPr>
                <w:rFonts w:ascii="Arial" w:hAnsi="Arial" w:cs="Arial"/>
                <w:sz w:val="24"/>
                <w:szCs w:val="24"/>
              </w:rPr>
              <w:t xml:space="preserve">SCO </w:t>
            </w:r>
            <w:r w:rsidRPr="007878CF">
              <w:rPr>
                <w:rFonts w:ascii="Arial" w:hAnsi="Arial" w:cs="Arial"/>
                <w:sz w:val="24"/>
                <w:szCs w:val="24"/>
              </w:rPr>
              <w:t>function for Newcastle</w:t>
            </w:r>
            <w:r>
              <w:rPr>
                <w:rFonts w:ascii="Arial" w:hAnsi="Arial" w:cs="Arial"/>
                <w:sz w:val="24"/>
                <w:szCs w:val="24"/>
              </w:rPr>
              <w:t>.</w:t>
            </w:r>
          </w:p>
        </w:tc>
        <w:tc>
          <w:tcPr>
            <w:tcW w:w="4111" w:type="dxa"/>
            <w:tcBorders>
              <w:top w:val="nil"/>
              <w:left w:val="nil"/>
              <w:bottom w:val="single" w:sz="8" w:space="0" w:color="auto"/>
            </w:tcBorders>
            <w:shd w:val="clear" w:color="auto" w:fill="FFFFFF" w:themeFill="background1"/>
          </w:tcPr>
          <w:p w14:paraId="6A13964F" w14:textId="3394B1CC" w:rsidR="00762A59" w:rsidRPr="007878CF" w:rsidRDefault="00762A59" w:rsidP="00762A59">
            <w:pPr>
              <w:rPr>
                <w:rFonts w:ascii="Arial" w:hAnsi="Arial" w:cs="Arial"/>
                <w:b/>
                <w:bCs/>
                <w:sz w:val="24"/>
                <w:szCs w:val="24"/>
              </w:rPr>
            </w:pPr>
            <w:r w:rsidRPr="00AC28C5">
              <w:rPr>
                <w:rFonts w:ascii="Arial" w:hAnsi="Arial" w:cs="Arial"/>
                <w:sz w:val="24"/>
                <w:szCs w:val="24"/>
              </w:rPr>
              <w:t>Head of SEND, NCC</w:t>
            </w:r>
            <w:r w:rsidR="00002DC3">
              <w:rPr>
                <w:rFonts w:ascii="Arial" w:hAnsi="Arial" w:cs="Arial"/>
                <w:sz w:val="24"/>
                <w:szCs w:val="24"/>
              </w:rPr>
              <w:t>.</w:t>
            </w:r>
          </w:p>
        </w:tc>
        <w:tc>
          <w:tcPr>
            <w:tcW w:w="1701" w:type="dxa"/>
            <w:vMerge/>
            <w:tcBorders>
              <w:left w:val="nil"/>
            </w:tcBorders>
            <w:shd w:val="clear" w:color="auto" w:fill="FFFFFF" w:themeFill="background1"/>
          </w:tcPr>
          <w:p w14:paraId="3198FC49" w14:textId="77777777" w:rsidR="00762A59" w:rsidRPr="00AC28C5" w:rsidRDefault="00762A59" w:rsidP="00762A59">
            <w:pPr>
              <w:rPr>
                <w:rFonts w:ascii="Arial" w:hAnsi="Arial" w:cs="Arial"/>
                <w:sz w:val="24"/>
                <w:szCs w:val="24"/>
              </w:rPr>
            </w:pPr>
          </w:p>
        </w:tc>
        <w:tc>
          <w:tcPr>
            <w:tcW w:w="1701" w:type="dxa"/>
            <w:tcBorders>
              <w:top w:val="nil"/>
              <w:left w:val="nil"/>
              <w:bottom w:val="single" w:sz="8" w:space="0" w:color="auto"/>
            </w:tcBorders>
            <w:shd w:val="clear" w:color="auto" w:fill="FFFFFF" w:themeFill="background1"/>
          </w:tcPr>
          <w:p w14:paraId="31011D14" w14:textId="77777777" w:rsidR="00762A59" w:rsidRPr="00AC28C5" w:rsidRDefault="00762A59" w:rsidP="00762A59">
            <w:pPr>
              <w:rPr>
                <w:rFonts w:ascii="Arial" w:hAnsi="Arial" w:cs="Arial"/>
                <w:sz w:val="24"/>
                <w:szCs w:val="24"/>
              </w:rPr>
            </w:pPr>
          </w:p>
        </w:tc>
      </w:tr>
      <w:tr w:rsidR="00762A59" w:rsidRPr="007878CF" w14:paraId="38869DFE" w14:textId="12C56105" w:rsidTr="00B3505F">
        <w:tblPrEx>
          <w:tblLook w:val="0420" w:firstRow="1" w:lastRow="0" w:firstColumn="0" w:lastColumn="0" w:noHBand="0" w:noVBand="1"/>
        </w:tblPrEx>
        <w:tc>
          <w:tcPr>
            <w:tcW w:w="685" w:type="dxa"/>
            <w:shd w:val="clear" w:color="auto" w:fill="auto"/>
          </w:tcPr>
          <w:p w14:paraId="5C7EBBA1" w14:textId="77777777" w:rsidR="00762A59" w:rsidRPr="007878CF" w:rsidRDefault="00762A59" w:rsidP="00762A59">
            <w:pPr>
              <w:rPr>
                <w:rFonts w:ascii="Arial" w:hAnsi="Arial" w:cs="Arial"/>
                <w:sz w:val="24"/>
                <w:szCs w:val="24"/>
              </w:rPr>
            </w:pPr>
            <w:r>
              <w:rPr>
                <w:rFonts w:ascii="Arial" w:hAnsi="Arial" w:cs="Arial"/>
                <w:sz w:val="24"/>
                <w:szCs w:val="24"/>
              </w:rPr>
              <w:t>2.4</w:t>
            </w:r>
          </w:p>
        </w:tc>
        <w:tc>
          <w:tcPr>
            <w:tcW w:w="6256" w:type="dxa"/>
            <w:tcBorders>
              <w:top w:val="nil"/>
              <w:left w:val="single" w:sz="8" w:space="0" w:color="auto"/>
              <w:bottom w:val="single" w:sz="8" w:space="0" w:color="auto"/>
              <w:right w:val="single" w:sz="8" w:space="0" w:color="auto"/>
            </w:tcBorders>
          </w:tcPr>
          <w:p w14:paraId="04F108F3" w14:textId="77777777" w:rsidR="00762A59" w:rsidRPr="007878CF" w:rsidRDefault="00762A59" w:rsidP="00762A59">
            <w:pPr>
              <w:rPr>
                <w:rFonts w:ascii="Arial" w:hAnsi="Arial" w:cs="Arial"/>
                <w:sz w:val="24"/>
                <w:szCs w:val="24"/>
              </w:rPr>
            </w:pPr>
            <w:r w:rsidRPr="007878CF">
              <w:rPr>
                <w:rFonts w:ascii="Arial" w:hAnsi="Arial" w:cs="Arial"/>
                <w:sz w:val="24"/>
                <w:szCs w:val="24"/>
              </w:rPr>
              <w:t xml:space="preserve">Produce a role and person specification for a </w:t>
            </w:r>
            <w:r>
              <w:rPr>
                <w:rFonts w:ascii="Arial" w:hAnsi="Arial" w:cs="Arial"/>
                <w:sz w:val="24"/>
                <w:szCs w:val="24"/>
              </w:rPr>
              <w:t>DSCO.</w:t>
            </w:r>
          </w:p>
        </w:tc>
        <w:tc>
          <w:tcPr>
            <w:tcW w:w="4111" w:type="dxa"/>
            <w:tcBorders>
              <w:top w:val="nil"/>
              <w:left w:val="nil"/>
              <w:bottom w:val="single" w:sz="8" w:space="0" w:color="auto"/>
            </w:tcBorders>
            <w:shd w:val="clear" w:color="auto" w:fill="FFFFFF" w:themeFill="background1"/>
          </w:tcPr>
          <w:p w14:paraId="2DF1169D" w14:textId="3A99A67C" w:rsidR="00762A59" w:rsidRPr="007878CF" w:rsidRDefault="00762A59" w:rsidP="00762A59">
            <w:pPr>
              <w:rPr>
                <w:rFonts w:ascii="Arial" w:hAnsi="Arial" w:cs="Arial"/>
                <w:b/>
                <w:bCs/>
                <w:sz w:val="24"/>
                <w:szCs w:val="24"/>
              </w:rPr>
            </w:pPr>
            <w:r w:rsidRPr="00AC28C5">
              <w:rPr>
                <w:rFonts w:ascii="Arial" w:hAnsi="Arial" w:cs="Arial"/>
                <w:sz w:val="24"/>
                <w:szCs w:val="24"/>
              </w:rPr>
              <w:t>Head of SEND, NCC</w:t>
            </w:r>
            <w:r w:rsidR="00002DC3">
              <w:rPr>
                <w:rFonts w:ascii="Arial" w:hAnsi="Arial" w:cs="Arial"/>
                <w:sz w:val="24"/>
                <w:szCs w:val="24"/>
              </w:rPr>
              <w:t>.</w:t>
            </w:r>
          </w:p>
        </w:tc>
        <w:tc>
          <w:tcPr>
            <w:tcW w:w="1701" w:type="dxa"/>
            <w:vMerge/>
            <w:tcBorders>
              <w:left w:val="nil"/>
            </w:tcBorders>
            <w:shd w:val="clear" w:color="auto" w:fill="FFFFFF" w:themeFill="background1"/>
          </w:tcPr>
          <w:p w14:paraId="6229D5FD" w14:textId="77777777" w:rsidR="00762A59" w:rsidRPr="00AC28C5" w:rsidRDefault="00762A59" w:rsidP="00762A59">
            <w:pPr>
              <w:rPr>
                <w:rFonts w:ascii="Arial" w:hAnsi="Arial" w:cs="Arial"/>
                <w:sz w:val="24"/>
                <w:szCs w:val="24"/>
              </w:rPr>
            </w:pPr>
          </w:p>
        </w:tc>
        <w:tc>
          <w:tcPr>
            <w:tcW w:w="1701" w:type="dxa"/>
            <w:tcBorders>
              <w:top w:val="nil"/>
              <w:left w:val="nil"/>
              <w:bottom w:val="single" w:sz="8" w:space="0" w:color="auto"/>
            </w:tcBorders>
            <w:shd w:val="clear" w:color="auto" w:fill="FFFFFF" w:themeFill="background1"/>
          </w:tcPr>
          <w:p w14:paraId="3927C95B" w14:textId="77777777" w:rsidR="00762A59" w:rsidRPr="00AC28C5" w:rsidRDefault="00762A59" w:rsidP="00762A59">
            <w:pPr>
              <w:rPr>
                <w:rFonts w:ascii="Arial" w:hAnsi="Arial" w:cs="Arial"/>
                <w:sz w:val="24"/>
                <w:szCs w:val="24"/>
              </w:rPr>
            </w:pPr>
          </w:p>
        </w:tc>
      </w:tr>
      <w:tr w:rsidR="00762A59" w:rsidRPr="007878CF" w14:paraId="22022689" w14:textId="466483A9" w:rsidTr="00B3505F">
        <w:tblPrEx>
          <w:tblLook w:val="0420" w:firstRow="1" w:lastRow="0" w:firstColumn="0" w:lastColumn="0" w:noHBand="0" w:noVBand="1"/>
        </w:tblPrEx>
        <w:tc>
          <w:tcPr>
            <w:tcW w:w="685" w:type="dxa"/>
            <w:shd w:val="clear" w:color="auto" w:fill="auto"/>
          </w:tcPr>
          <w:p w14:paraId="1F67F24A" w14:textId="77777777" w:rsidR="00762A59" w:rsidRPr="007878CF" w:rsidRDefault="00762A59" w:rsidP="00762A59">
            <w:pPr>
              <w:rPr>
                <w:rFonts w:ascii="Arial" w:hAnsi="Arial" w:cs="Arial"/>
                <w:sz w:val="24"/>
                <w:szCs w:val="24"/>
              </w:rPr>
            </w:pPr>
            <w:r>
              <w:rPr>
                <w:rFonts w:ascii="Arial" w:hAnsi="Arial" w:cs="Arial"/>
                <w:sz w:val="24"/>
                <w:szCs w:val="24"/>
              </w:rPr>
              <w:t>2.5</w:t>
            </w:r>
          </w:p>
        </w:tc>
        <w:tc>
          <w:tcPr>
            <w:tcW w:w="6256" w:type="dxa"/>
            <w:tcBorders>
              <w:top w:val="nil"/>
              <w:left w:val="single" w:sz="8" w:space="0" w:color="auto"/>
              <w:bottom w:val="single" w:sz="8" w:space="0" w:color="auto"/>
              <w:right w:val="single" w:sz="8" w:space="0" w:color="auto"/>
            </w:tcBorders>
          </w:tcPr>
          <w:p w14:paraId="71C6D2A0" w14:textId="77777777" w:rsidR="00762A59" w:rsidRPr="007878CF" w:rsidRDefault="00762A59" w:rsidP="00762A59">
            <w:pPr>
              <w:rPr>
                <w:rFonts w:ascii="Arial" w:hAnsi="Arial" w:cs="Arial"/>
                <w:sz w:val="24"/>
                <w:szCs w:val="24"/>
              </w:rPr>
            </w:pPr>
            <w:r w:rsidRPr="007878CF">
              <w:rPr>
                <w:rFonts w:ascii="Arial" w:hAnsi="Arial" w:cs="Arial"/>
                <w:sz w:val="24"/>
                <w:szCs w:val="24"/>
              </w:rPr>
              <w:t xml:space="preserve">Develop a case for investment to secure the necessary capacity to support the </w:t>
            </w:r>
            <w:r>
              <w:rPr>
                <w:rFonts w:ascii="Arial" w:hAnsi="Arial" w:cs="Arial"/>
                <w:sz w:val="24"/>
                <w:szCs w:val="24"/>
              </w:rPr>
              <w:t>DSCO</w:t>
            </w:r>
            <w:r w:rsidRPr="007878CF">
              <w:rPr>
                <w:rFonts w:ascii="Arial" w:hAnsi="Arial" w:cs="Arial"/>
                <w:sz w:val="24"/>
                <w:szCs w:val="24"/>
              </w:rPr>
              <w:t xml:space="preserve"> function for Newcastle</w:t>
            </w:r>
            <w:r>
              <w:rPr>
                <w:rFonts w:ascii="Arial" w:hAnsi="Arial" w:cs="Arial"/>
                <w:sz w:val="24"/>
                <w:szCs w:val="24"/>
              </w:rPr>
              <w:t>.</w:t>
            </w:r>
          </w:p>
        </w:tc>
        <w:tc>
          <w:tcPr>
            <w:tcW w:w="4111" w:type="dxa"/>
            <w:tcBorders>
              <w:top w:val="nil"/>
              <w:left w:val="nil"/>
              <w:bottom w:val="single" w:sz="8" w:space="0" w:color="auto"/>
            </w:tcBorders>
            <w:shd w:val="clear" w:color="auto" w:fill="FFFFFF" w:themeFill="background1"/>
          </w:tcPr>
          <w:p w14:paraId="738B4AD8" w14:textId="78B7B4A2" w:rsidR="00762A59" w:rsidRPr="007878CF" w:rsidRDefault="00762A59" w:rsidP="00762A59">
            <w:pPr>
              <w:rPr>
                <w:rFonts w:ascii="Arial" w:hAnsi="Arial" w:cs="Arial"/>
                <w:b/>
                <w:bCs/>
                <w:sz w:val="24"/>
                <w:szCs w:val="24"/>
              </w:rPr>
            </w:pPr>
            <w:r w:rsidRPr="00AC28C5">
              <w:rPr>
                <w:rFonts w:ascii="Arial" w:hAnsi="Arial" w:cs="Arial"/>
                <w:sz w:val="24"/>
                <w:szCs w:val="24"/>
              </w:rPr>
              <w:t>Head of SEND, NCC</w:t>
            </w:r>
            <w:r w:rsidR="00002DC3">
              <w:rPr>
                <w:rFonts w:ascii="Arial" w:hAnsi="Arial" w:cs="Arial"/>
                <w:sz w:val="24"/>
                <w:szCs w:val="24"/>
              </w:rPr>
              <w:t>.</w:t>
            </w:r>
          </w:p>
        </w:tc>
        <w:tc>
          <w:tcPr>
            <w:tcW w:w="1701" w:type="dxa"/>
            <w:vMerge/>
            <w:tcBorders>
              <w:left w:val="nil"/>
            </w:tcBorders>
            <w:shd w:val="clear" w:color="auto" w:fill="FFFFFF" w:themeFill="background1"/>
          </w:tcPr>
          <w:p w14:paraId="68015043" w14:textId="77777777" w:rsidR="00762A59" w:rsidRPr="00AC28C5" w:rsidRDefault="00762A59" w:rsidP="00762A59">
            <w:pPr>
              <w:rPr>
                <w:rFonts w:ascii="Arial" w:hAnsi="Arial" w:cs="Arial"/>
                <w:sz w:val="24"/>
                <w:szCs w:val="24"/>
              </w:rPr>
            </w:pPr>
          </w:p>
        </w:tc>
        <w:tc>
          <w:tcPr>
            <w:tcW w:w="1701" w:type="dxa"/>
            <w:tcBorders>
              <w:top w:val="nil"/>
              <w:left w:val="nil"/>
              <w:bottom w:val="single" w:sz="8" w:space="0" w:color="auto"/>
            </w:tcBorders>
            <w:shd w:val="clear" w:color="auto" w:fill="FFFFFF" w:themeFill="background1"/>
          </w:tcPr>
          <w:p w14:paraId="191BB33A" w14:textId="77777777" w:rsidR="00762A59" w:rsidRPr="00AC28C5" w:rsidRDefault="00762A59" w:rsidP="00762A59">
            <w:pPr>
              <w:rPr>
                <w:rFonts w:ascii="Arial" w:hAnsi="Arial" w:cs="Arial"/>
                <w:sz w:val="24"/>
                <w:szCs w:val="24"/>
              </w:rPr>
            </w:pPr>
          </w:p>
        </w:tc>
      </w:tr>
      <w:tr w:rsidR="00762A59" w:rsidRPr="00E06AA1" w14:paraId="392F4C08" w14:textId="56B780D3" w:rsidTr="00762A59">
        <w:tblPrEx>
          <w:tblLook w:val="0420" w:firstRow="1" w:lastRow="0" w:firstColumn="0" w:lastColumn="0" w:noHBand="0" w:noVBand="1"/>
        </w:tblPrEx>
        <w:tc>
          <w:tcPr>
            <w:tcW w:w="685" w:type="dxa"/>
          </w:tcPr>
          <w:p w14:paraId="478D1ED3" w14:textId="77777777" w:rsidR="00762A59" w:rsidRDefault="00762A59" w:rsidP="00762A59">
            <w:pPr>
              <w:rPr>
                <w:rFonts w:ascii="Arial" w:hAnsi="Arial" w:cs="Arial"/>
                <w:sz w:val="24"/>
                <w:szCs w:val="24"/>
              </w:rPr>
            </w:pPr>
            <w:r>
              <w:rPr>
                <w:rFonts w:ascii="Arial" w:hAnsi="Arial" w:cs="Arial"/>
                <w:sz w:val="24"/>
                <w:szCs w:val="24"/>
              </w:rPr>
              <w:t>2.6</w:t>
            </w:r>
          </w:p>
          <w:p w14:paraId="0BE46251" w14:textId="77777777" w:rsidR="00762A59" w:rsidRPr="0061616D" w:rsidRDefault="00762A59" w:rsidP="00762A59">
            <w:pPr>
              <w:rPr>
                <w:rFonts w:ascii="Arial" w:hAnsi="Arial" w:cs="Arial"/>
                <w:sz w:val="24"/>
                <w:szCs w:val="24"/>
              </w:rPr>
            </w:pPr>
          </w:p>
        </w:tc>
        <w:tc>
          <w:tcPr>
            <w:tcW w:w="6256" w:type="dxa"/>
            <w:shd w:val="clear" w:color="auto" w:fill="auto"/>
          </w:tcPr>
          <w:p w14:paraId="539C72D9" w14:textId="77777777" w:rsidR="00762A59" w:rsidRPr="006B402A" w:rsidRDefault="00762A59" w:rsidP="00762A59">
            <w:pPr>
              <w:rPr>
                <w:rFonts w:ascii="Arial" w:hAnsi="Arial" w:cs="Arial"/>
                <w:sz w:val="24"/>
                <w:szCs w:val="24"/>
              </w:rPr>
            </w:pPr>
            <w:r w:rsidRPr="007878CF">
              <w:rPr>
                <w:rFonts w:ascii="Arial" w:hAnsi="Arial" w:cs="Arial"/>
                <w:sz w:val="24"/>
                <w:szCs w:val="24"/>
              </w:rPr>
              <w:t>Explore national models and role descriptors for the D</w:t>
            </w:r>
            <w:r>
              <w:rPr>
                <w:rFonts w:ascii="Arial" w:hAnsi="Arial" w:cs="Arial"/>
                <w:sz w:val="24"/>
                <w:szCs w:val="24"/>
              </w:rPr>
              <w:t xml:space="preserve">esignated Medical Officer/ </w:t>
            </w:r>
            <w:r w:rsidRPr="007878CF">
              <w:rPr>
                <w:rFonts w:ascii="Arial" w:hAnsi="Arial" w:cs="Arial"/>
                <w:sz w:val="24"/>
                <w:szCs w:val="24"/>
              </w:rPr>
              <w:t>D</w:t>
            </w:r>
            <w:r>
              <w:rPr>
                <w:rFonts w:ascii="Arial" w:hAnsi="Arial" w:cs="Arial"/>
                <w:sz w:val="24"/>
                <w:szCs w:val="24"/>
              </w:rPr>
              <w:t>esignated Clinical Officer (DMO/DCO)</w:t>
            </w:r>
            <w:r w:rsidRPr="007878CF">
              <w:rPr>
                <w:rFonts w:ascii="Arial" w:hAnsi="Arial" w:cs="Arial"/>
                <w:sz w:val="24"/>
                <w:szCs w:val="24"/>
              </w:rPr>
              <w:t xml:space="preserve"> function</w:t>
            </w:r>
            <w:r>
              <w:rPr>
                <w:rFonts w:ascii="Arial" w:hAnsi="Arial" w:cs="Arial"/>
                <w:sz w:val="24"/>
                <w:szCs w:val="24"/>
              </w:rPr>
              <w:t>.</w:t>
            </w:r>
          </w:p>
        </w:tc>
        <w:tc>
          <w:tcPr>
            <w:tcW w:w="4111" w:type="dxa"/>
            <w:shd w:val="clear" w:color="auto" w:fill="auto"/>
          </w:tcPr>
          <w:p w14:paraId="33EEDC3A" w14:textId="2C8EAE0B" w:rsidR="00762A59" w:rsidRPr="00E06AA1" w:rsidRDefault="00762A59" w:rsidP="00762A59">
            <w:pPr>
              <w:rPr>
                <w:rFonts w:ascii="Arial" w:hAnsi="Arial" w:cs="Arial"/>
                <w:sz w:val="24"/>
                <w:szCs w:val="24"/>
              </w:rPr>
            </w:pPr>
            <w:r>
              <w:rPr>
                <w:rFonts w:ascii="Arial" w:hAnsi="Arial" w:cs="Arial"/>
                <w:sz w:val="24"/>
                <w:szCs w:val="24"/>
              </w:rPr>
              <w:t>Director of Newcastle System NewcastleGateshead CCG</w:t>
            </w:r>
            <w:r w:rsidR="00002DC3">
              <w:rPr>
                <w:rFonts w:ascii="Arial" w:hAnsi="Arial" w:cs="Arial"/>
                <w:sz w:val="24"/>
                <w:szCs w:val="24"/>
              </w:rPr>
              <w:t>.</w:t>
            </w:r>
          </w:p>
        </w:tc>
        <w:tc>
          <w:tcPr>
            <w:tcW w:w="1701" w:type="dxa"/>
            <w:vMerge/>
          </w:tcPr>
          <w:p w14:paraId="2BCCBDEF" w14:textId="77777777" w:rsidR="00762A59" w:rsidRDefault="00762A59" w:rsidP="00762A59">
            <w:pPr>
              <w:rPr>
                <w:rFonts w:ascii="Arial" w:hAnsi="Arial" w:cs="Arial"/>
                <w:sz w:val="24"/>
                <w:szCs w:val="24"/>
              </w:rPr>
            </w:pPr>
          </w:p>
        </w:tc>
        <w:tc>
          <w:tcPr>
            <w:tcW w:w="1701" w:type="dxa"/>
          </w:tcPr>
          <w:p w14:paraId="58D606CD" w14:textId="77777777" w:rsidR="00762A59" w:rsidRDefault="00762A59" w:rsidP="00762A59">
            <w:pPr>
              <w:rPr>
                <w:rFonts w:ascii="Arial" w:hAnsi="Arial" w:cs="Arial"/>
                <w:sz w:val="24"/>
                <w:szCs w:val="24"/>
              </w:rPr>
            </w:pPr>
          </w:p>
        </w:tc>
      </w:tr>
      <w:tr w:rsidR="00762A59" w:rsidRPr="006D6C66" w14:paraId="4281690D" w14:textId="25CFD2BF" w:rsidTr="00762A59">
        <w:tblPrEx>
          <w:tblLook w:val="0420" w:firstRow="1" w:lastRow="0" w:firstColumn="0" w:lastColumn="0" w:noHBand="0" w:noVBand="1"/>
        </w:tblPrEx>
        <w:tc>
          <w:tcPr>
            <w:tcW w:w="685" w:type="dxa"/>
          </w:tcPr>
          <w:p w14:paraId="6684AA2B" w14:textId="77777777" w:rsidR="00762A59" w:rsidRPr="0061616D" w:rsidRDefault="00762A59" w:rsidP="00762A59">
            <w:pPr>
              <w:rPr>
                <w:rFonts w:ascii="Arial" w:hAnsi="Arial" w:cs="Arial"/>
                <w:sz w:val="24"/>
                <w:szCs w:val="24"/>
              </w:rPr>
            </w:pPr>
            <w:r>
              <w:rPr>
                <w:rFonts w:ascii="Arial" w:hAnsi="Arial" w:cs="Arial"/>
                <w:sz w:val="24"/>
                <w:szCs w:val="24"/>
              </w:rPr>
              <w:t>2.7</w:t>
            </w:r>
          </w:p>
        </w:tc>
        <w:tc>
          <w:tcPr>
            <w:tcW w:w="6256" w:type="dxa"/>
            <w:shd w:val="clear" w:color="auto" w:fill="auto"/>
          </w:tcPr>
          <w:p w14:paraId="0A81169B" w14:textId="77777777" w:rsidR="00762A59" w:rsidRPr="006D6C66" w:rsidRDefault="00762A59" w:rsidP="00762A59">
            <w:pPr>
              <w:rPr>
                <w:rFonts w:ascii="Arial" w:hAnsi="Arial" w:cs="Arial"/>
                <w:sz w:val="24"/>
                <w:szCs w:val="24"/>
              </w:rPr>
            </w:pPr>
            <w:r w:rsidRPr="007878CF">
              <w:rPr>
                <w:rFonts w:ascii="Arial" w:hAnsi="Arial" w:cs="Arial"/>
                <w:sz w:val="24"/>
                <w:szCs w:val="24"/>
              </w:rPr>
              <w:t>Produce an outline proposal to set out clear accountability and responsibilities to be undertaken by the DMO/DCO function for Newcastle</w:t>
            </w:r>
            <w:r>
              <w:rPr>
                <w:rFonts w:ascii="Arial" w:hAnsi="Arial" w:cs="Arial"/>
                <w:sz w:val="24"/>
                <w:szCs w:val="24"/>
              </w:rPr>
              <w:t>.</w:t>
            </w:r>
          </w:p>
        </w:tc>
        <w:tc>
          <w:tcPr>
            <w:tcW w:w="4111" w:type="dxa"/>
            <w:shd w:val="clear" w:color="auto" w:fill="auto"/>
          </w:tcPr>
          <w:p w14:paraId="154CE9C4" w14:textId="79618094" w:rsidR="00762A59" w:rsidRPr="006D6C66" w:rsidRDefault="00762A59" w:rsidP="00762A59">
            <w:pPr>
              <w:rPr>
                <w:rFonts w:ascii="Arial" w:hAnsi="Arial" w:cs="Arial"/>
                <w:sz w:val="24"/>
                <w:szCs w:val="24"/>
              </w:rPr>
            </w:pPr>
            <w:r w:rsidRPr="006072A8">
              <w:rPr>
                <w:rFonts w:ascii="Arial" w:hAnsi="Arial" w:cs="Arial"/>
                <w:sz w:val="24"/>
                <w:szCs w:val="24"/>
              </w:rPr>
              <w:t>Director of Newcastle System NewcastleGateshead CCG</w:t>
            </w:r>
            <w:r w:rsidR="00002DC3">
              <w:rPr>
                <w:rFonts w:ascii="Arial" w:hAnsi="Arial" w:cs="Arial"/>
                <w:sz w:val="24"/>
                <w:szCs w:val="24"/>
              </w:rPr>
              <w:t>.</w:t>
            </w:r>
          </w:p>
        </w:tc>
        <w:tc>
          <w:tcPr>
            <w:tcW w:w="1701" w:type="dxa"/>
            <w:vMerge/>
          </w:tcPr>
          <w:p w14:paraId="3FA4DD1C" w14:textId="77777777" w:rsidR="00762A59" w:rsidRPr="006072A8" w:rsidRDefault="00762A59" w:rsidP="00762A59">
            <w:pPr>
              <w:rPr>
                <w:rFonts w:ascii="Arial" w:hAnsi="Arial" w:cs="Arial"/>
                <w:sz w:val="24"/>
                <w:szCs w:val="24"/>
              </w:rPr>
            </w:pPr>
          </w:p>
        </w:tc>
        <w:tc>
          <w:tcPr>
            <w:tcW w:w="1701" w:type="dxa"/>
          </w:tcPr>
          <w:p w14:paraId="30D4AEEC" w14:textId="77777777" w:rsidR="00762A59" w:rsidRPr="006072A8" w:rsidRDefault="00762A59" w:rsidP="00762A59">
            <w:pPr>
              <w:rPr>
                <w:rFonts w:ascii="Arial" w:hAnsi="Arial" w:cs="Arial"/>
                <w:sz w:val="24"/>
                <w:szCs w:val="24"/>
              </w:rPr>
            </w:pPr>
          </w:p>
        </w:tc>
      </w:tr>
      <w:tr w:rsidR="00762A59" w:rsidRPr="00E06AA1" w14:paraId="35334CEE" w14:textId="6A475CCA" w:rsidTr="00762A59">
        <w:tblPrEx>
          <w:tblLook w:val="0420" w:firstRow="1" w:lastRow="0" w:firstColumn="0" w:lastColumn="0" w:noHBand="0" w:noVBand="1"/>
        </w:tblPrEx>
        <w:tc>
          <w:tcPr>
            <w:tcW w:w="685" w:type="dxa"/>
          </w:tcPr>
          <w:p w14:paraId="79A7F5D4" w14:textId="77777777" w:rsidR="00762A59" w:rsidRPr="0061616D" w:rsidRDefault="00762A59" w:rsidP="00762A59">
            <w:pPr>
              <w:rPr>
                <w:rFonts w:ascii="Arial" w:hAnsi="Arial" w:cs="Arial"/>
                <w:sz w:val="24"/>
                <w:szCs w:val="24"/>
              </w:rPr>
            </w:pPr>
            <w:r>
              <w:rPr>
                <w:rFonts w:ascii="Arial" w:hAnsi="Arial" w:cs="Arial"/>
                <w:sz w:val="24"/>
                <w:szCs w:val="24"/>
              </w:rPr>
              <w:t>2.8</w:t>
            </w:r>
          </w:p>
        </w:tc>
        <w:tc>
          <w:tcPr>
            <w:tcW w:w="6256" w:type="dxa"/>
            <w:shd w:val="clear" w:color="auto" w:fill="auto"/>
          </w:tcPr>
          <w:p w14:paraId="3B8ECB9D" w14:textId="77777777" w:rsidR="00762A59" w:rsidRDefault="00762A59" w:rsidP="00762A59">
            <w:pPr>
              <w:rPr>
                <w:rFonts w:ascii="Arial" w:hAnsi="Arial" w:cs="Arial"/>
                <w:sz w:val="24"/>
                <w:szCs w:val="24"/>
              </w:rPr>
            </w:pPr>
            <w:r w:rsidRPr="007878CF">
              <w:rPr>
                <w:rFonts w:ascii="Arial" w:hAnsi="Arial" w:cs="Arial"/>
                <w:sz w:val="24"/>
                <w:szCs w:val="24"/>
              </w:rPr>
              <w:t>Produce a role and person specification for a designated clinical officer</w:t>
            </w:r>
            <w:r>
              <w:rPr>
                <w:rFonts w:ascii="Arial" w:hAnsi="Arial" w:cs="Arial"/>
                <w:sz w:val="24"/>
                <w:szCs w:val="24"/>
              </w:rPr>
              <w:t>.</w:t>
            </w:r>
          </w:p>
        </w:tc>
        <w:tc>
          <w:tcPr>
            <w:tcW w:w="4111" w:type="dxa"/>
            <w:shd w:val="clear" w:color="auto" w:fill="auto"/>
          </w:tcPr>
          <w:p w14:paraId="70261AC7" w14:textId="1DF92086" w:rsidR="00762A59" w:rsidRPr="00E06AA1" w:rsidRDefault="00762A59" w:rsidP="00762A59">
            <w:pPr>
              <w:rPr>
                <w:rFonts w:ascii="Arial" w:hAnsi="Arial" w:cs="Arial"/>
                <w:sz w:val="24"/>
                <w:szCs w:val="24"/>
              </w:rPr>
            </w:pPr>
            <w:r w:rsidRPr="006072A8">
              <w:rPr>
                <w:rFonts w:ascii="Arial" w:hAnsi="Arial" w:cs="Arial"/>
                <w:sz w:val="24"/>
                <w:szCs w:val="24"/>
              </w:rPr>
              <w:t>Director of Newcastle System NewcastleGateshead CCG</w:t>
            </w:r>
            <w:r w:rsidR="00002DC3">
              <w:rPr>
                <w:rFonts w:ascii="Arial" w:hAnsi="Arial" w:cs="Arial"/>
                <w:sz w:val="24"/>
                <w:szCs w:val="24"/>
              </w:rPr>
              <w:t>.</w:t>
            </w:r>
          </w:p>
        </w:tc>
        <w:tc>
          <w:tcPr>
            <w:tcW w:w="1701" w:type="dxa"/>
            <w:vMerge/>
          </w:tcPr>
          <w:p w14:paraId="07654B03" w14:textId="77777777" w:rsidR="00762A59" w:rsidRPr="006072A8" w:rsidRDefault="00762A59" w:rsidP="00762A59">
            <w:pPr>
              <w:rPr>
                <w:rFonts w:ascii="Arial" w:hAnsi="Arial" w:cs="Arial"/>
                <w:sz w:val="24"/>
                <w:szCs w:val="24"/>
              </w:rPr>
            </w:pPr>
          </w:p>
        </w:tc>
        <w:tc>
          <w:tcPr>
            <w:tcW w:w="1701" w:type="dxa"/>
          </w:tcPr>
          <w:p w14:paraId="4EBF8F0B" w14:textId="77777777" w:rsidR="00762A59" w:rsidRPr="006072A8" w:rsidRDefault="00762A59" w:rsidP="00762A59">
            <w:pPr>
              <w:rPr>
                <w:rFonts w:ascii="Arial" w:hAnsi="Arial" w:cs="Arial"/>
                <w:sz w:val="24"/>
                <w:szCs w:val="24"/>
              </w:rPr>
            </w:pPr>
          </w:p>
        </w:tc>
      </w:tr>
      <w:tr w:rsidR="00762A59" w:rsidRPr="007878CF" w14:paraId="0F26CB21" w14:textId="25DF74C9" w:rsidTr="00B3505F">
        <w:tblPrEx>
          <w:tblLook w:val="0420" w:firstRow="1" w:lastRow="0" w:firstColumn="0" w:lastColumn="0" w:noHBand="0" w:noVBand="1"/>
        </w:tblPrEx>
        <w:tc>
          <w:tcPr>
            <w:tcW w:w="685" w:type="dxa"/>
          </w:tcPr>
          <w:p w14:paraId="0C1B1EBB" w14:textId="77777777" w:rsidR="00762A59" w:rsidRPr="0061616D" w:rsidRDefault="00762A59" w:rsidP="00762A59">
            <w:pPr>
              <w:rPr>
                <w:rFonts w:ascii="Arial" w:hAnsi="Arial" w:cs="Arial"/>
                <w:sz w:val="24"/>
                <w:szCs w:val="24"/>
              </w:rPr>
            </w:pPr>
            <w:r>
              <w:rPr>
                <w:rFonts w:ascii="Arial" w:hAnsi="Arial" w:cs="Arial"/>
                <w:sz w:val="24"/>
                <w:szCs w:val="24"/>
              </w:rPr>
              <w:t>2.9</w:t>
            </w:r>
          </w:p>
        </w:tc>
        <w:tc>
          <w:tcPr>
            <w:tcW w:w="6256" w:type="dxa"/>
            <w:tcBorders>
              <w:top w:val="nil"/>
              <w:left w:val="single" w:sz="8" w:space="0" w:color="auto"/>
              <w:bottom w:val="single" w:sz="8" w:space="0" w:color="auto"/>
              <w:right w:val="single" w:sz="8" w:space="0" w:color="auto"/>
            </w:tcBorders>
          </w:tcPr>
          <w:p w14:paraId="07769E5D" w14:textId="77777777" w:rsidR="00762A59" w:rsidRPr="007878CF" w:rsidRDefault="00762A59" w:rsidP="00762A59">
            <w:pPr>
              <w:rPr>
                <w:rFonts w:ascii="Arial" w:hAnsi="Arial" w:cs="Arial"/>
                <w:sz w:val="24"/>
                <w:szCs w:val="24"/>
              </w:rPr>
            </w:pPr>
            <w:r w:rsidRPr="007878CF">
              <w:rPr>
                <w:rFonts w:ascii="Arial" w:hAnsi="Arial" w:cs="Arial"/>
                <w:sz w:val="24"/>
                <w:szCs w:val="24"/>
              </w:rPr>
              <w:t>Develop a case for investment to secure the necessary capacity to support the DMO/DCO function for Newcastle</w:t>
            </w:r>
            <w:r>
              <w:rPr>
                <w:rFonts w:ascii="Arial" w:hAnsi="Arial" w:cs="Arial"/>
                <w:sz w:val="24"/>
                <w:szCs w:val="24"/>
              </w:rPr>
              <w:t>.</w:t>
            </w:r>
          </w:p>
        </w:tc>
        <w:tc>
          <w:tcPr>
            <w:tcW w:w="4111" w:type="dxa"/>
            <w:tcBorders>
              <w:top w:val="nil"/>
              <w:left w:val="nil"/>
              <w:bottom w:val="single" w:sz="8" w:space="0" w:color="auto"/>
            </w:tcBorders>
            <w:shd w:val="clear" w:color="auto" w:fill="FFFFFF" w:themeFill="background1"/>
          </w:tcPr>
          <w:p w14:paraId="6CA612A0" w14:textId="6B2C4FAA" w:rsidR="00762A59" w:rsidRPr="007878CF" w:rsidRDefault="00762A59" w:rsidP="00762A59">
            <w:pPr>
              <w:rPr>
                <w:rFonts w:ascii="Arial" w:hAnsi="Arial" w:cs="Arial"/>
                <w:sz w:val="24"/>
                <w:szCs w:val="24"/>
              </w:rPr>
            </w:pPr>
            <w:r w:rsidRPr="006072A8">
              <w:rPr>
                <w:rFonts w:ascii="Arial" w:hAnsi="Arial" w:cs="Arial"/>
                <w:sz w:val="24"/>
                <w:szCs w:val="24"/>
              </w:rPr>
              <w:t>Director of Newcastle System NewcastleGateshead CCG</w:t>
            </w:r>
            <w:r w:rsidR="00002DC3">
              <w:rPr>
                <w:rFonts w:ascii="Arial" w:hAnsi="Arial" w:cs="Arial"/>
                <w:sz w:val="24"/>
                <w:szCs w:val="24"/>
              </w:rPr>
              <w:t>.</w:t>
            </w:r>
          </w:p>
        </w:tc>
        <w:tc>
          <w:tcPr>
            <w:tcW w:w="1701" w:type="dxa"/>
            <w:vMerge/>
            <w:tcBorders>
              <w:left w:val="nil"/>
              <w:bottom w:val="single" w:sz="8" w:space="0" w:color="auto"/>
            </w:tcBorders>
            <w:shd w:val="clear" w:color="auto" w:fill="FFFFFF" w:themeFill="background1"/>
          </w:tcPr>
          <w:p w14:paraId="6E070242" w14:textId="77777777" w:rsidR="00762A59" w:rsidRPr="006072A8" w:rsidRDefault="00762A59" w:rsidP="00762A59">
            <w:pPr>
              <w:rPr>
                <w:rFonts w:ascii="Arial" w:hAnsi="Arial" w:cs="Arial"/>
                <w:sz w:val="24"/>
                <w:szCs w:val="24"/>
              </w:rPr>
            </w:pPr>
          </w:p>
        </w:tc>
        <w:tc>
          <w:tcPr>
            <w:tcW w:w="1701" w:type="dxa"/>
            <w:tcBorders>
              <w:top w:val="nil"/>
              <w:left w:val="nil"/>
              <w:bottom w:val="single" w:sz="8" w:space="0" w:color="auto"/>
            </w:tcBorders>
            <w:shd w:val="clear" w:color="auto" w:fill="FFFFFF" w:themeFill="background1"/>
          </w:tcPr>
          <w:p w14:paraId="08900A0E" w14:textId="77777777" w:rsidR="00762A59" w:rsidRPr="006072A8" w:rsidRDefault="00762A59" w:rsidP="00762A59">
            <w:pPr>
              <w:rPr>
                <w:rFonts w:ascii="Arial" w:hAnsi="Arial" w:cs="Arial"/>
                <w:sz w:val="24"/>
                <w:szCs w:val="24"/>
              </w:rPr>
            </w:pPr>
          </w:p>
        </w:tc>
      </w:tr>
      <w:tr w:rsidR="00762A59" w:rsidRPr="007878CF" w14:paraId="2C31842E" w14:textId="18DE760F" w:rsidTr="00762A59">
        <w:tblPrEx>
          <w:tblLook w:val="0420" w:firstRow="1" w:lastRow="0" w:firstColumn="0" w:lastColumn="0" w:noHBand="0" w:noVBand="1"/>
        </w:tblPrEx>
        <w:tc>
          <w:tcPr>
            <w:tcW w:w="685" w:type="dxa"/>
            <w:shd w:val="clear" w:color="auto" w:fill="auto"/>
          </w:tcPr>
          <w:p w14:paraId="5E4B6669" w14:textId="77777777" w:rsidR="00762A59" w:rsidRPr="0061616D" w:rsidRDefault="00762A59" w:rsidP="00762A59">
            <w:pPr>
              <w:rPr>
                <w:rFonts w:ascii="Arial" w:hAnsi="Arial" w:cs="Arial"/>
                <w:sz w:val="24"/>
                <w:szCs w:val="24"/>
              </w:rPr>
            </w:pPr>
            <w:r>
              <w:rPr>
                <w:rFonts w:ascii="Arial" w:hAnsi="Arial" w:cs="Arial"/>
                <w:sz w:val="24"/>
                <w:szCs w:val="24"/>
              </w:rPr>
              <w:t>2.10</w:t>
            </w:r>
          </w:p>
        </w:tc>
        <w:tc>
          <w:tcPr>
            <w:tcW w:w="6256" w:type="dxa"/>
            <w:tcBorders>
              <w:top w:val="nil"/>
              <w:left w:val="single" w:sz="8" w:space="0" w:color="auto"/>
              <w:bottom w:val="single" w:sz="8" w:space="0" w:color="auto"/>
              <w:right w:val="single" w:sz="8" w:space="0" w:color="auto"/>
            </w:tcBorders>
          </w:tcPr>
          <w:p w14:paraId="0DA4B78B" w14:textId="77777777" w:rsidR="00762A59" w:rsidRPr="007878CF" w:rsidRDefault="00762A59" w:rsidP="00762A59">
            <w:pPr>
              <w:rPr>
                <w:rFonts w:ascii="Arial" w:hAnsi="Arial" w:cs="Arial"/>
                <w:sz w:val="24"/>
                <w:szCs w:val="24"/>
              </w:rPr>
            </w:pPr>
            <w:r w:rsidRPr="007878CF">
              <w:rPr>
                <w:rFonts w:ascii="Arial" w:hAnsi="Arial" w:cs="Arial"/>
                <w:sz w:val="24"/>
                <w:szCs w:val="24"/>
              </w:rPr>
              <w:t>Implement refreshed DMO/DCO function</w:t>
            </w:r>
            <w:r>
              <w:rPr>
                <w:rFonts w:ascii="Arial" w:hAnsi="Arial" w:cs="Arial"/>
                <w:sz w:val="24"/>
                <w:szCs w:val="24"/>
              </w:rPr>
              <w:t>.</w:t>
            </w:r>
          </w:p>
        </w:tc>
        <w:tc>
          <w:tcPr>
            <w:tcW w:w="4111" w:type="dxa"/>
            <w:tcBorders>
              <w:top w:val="nil"/>
              <w:left w:val="nil"/>
              <w:bottom w:val="single" w:sz="8" w:space="0" w:color="auto"/>
              <w:right w:val="single" w:sz="8" w:space="0" w:color="auto"/>
            </w:tcBorders>
            <w:shd w:val="clear" w:color="auto" w:fill="FFFFFF" w:themeFill="background1"/>
          </w:tcPr>
          <w:p w14:paraId="03220A78" w14:textId="77777777" w:rsidR="00762A59" w:rsidRDefault="00762A59" w:rsidP="00762A59">
            <w:pPr>
              <w:rPr>
                <w:rFonts w:ascii="Arial" w:hAnsi="Arial" w:cs="Arial"/>
                <w:sz w:val="24"/>
                <w:szCs w:val="24"/>
              </w:rPr>
            </w:pPr>
            <w:r w:rsidRPr="006072A8">
              <w:rPr>
                <w:rFonts w:ascii="Arial" w:hAnsi="Arial" w:cs="Arial"/>
                <w:sz w:val="24"/>
                <w:szCs w:val="24"/>
              </w:rPr>
              <w:t xml:space="preserve">Director of Newcastle System </w:t>
            </w:r>
          </w:p>
          <w:p w14:paraId="4BF84F32" w14:textId="4DD122AE" w:rsidR="00762A59" w:rsidRPr="007878CF" w:rsidRDefault="00762A59" w:rsidP="00762A59">
            <w:pPr>
              <w:rPr>
                <w:rFonts w:ascii="Arial" w:hAnsi="Arial" w:cs="Arial"/>
                <w:b/>
                <w:bCs/>
                <w:sz w:val="24"/>
                <w:szCs w:val="24"/>
              </w:rPr>
            </w:pPr>
            <w:r w:rsidRPr="006072A8">
              <w:rPr>
                <w:rFonts w:ascii="Arial" w:hAnsi="Arial" w:cs="Arial"/>
                <w:sz w:val="24"/>
                <w:szCs w:val="24"/>
              </w:rPr>
              <w:lastRenderedPageBreak/>
              <w:t>NewcastleGateshead CCG</w:t>
            </w:r>
            <w:r w:rsidR="00002DC3">
              <w:rPr>
                <w:rFonts w:ascii="Arial" w:hAnsi="Arial" w:cs="Arial"/>
                <w:sz w:val="24"/>
                <w:szCs w:val="24"/>
              </w:rPr>
              <w:t>.</w:t>
            </w:r>
          </w:p>
        </w:tc>
        <w:tc>
          <w:tcPr>
            <w:tcW w:w="1701" w:type="dxa"/>
            <w:vMerge w:val="restart"/>
            <w:tcBorders>
              <w:top w:val="nil"/>
              <w:left w:val="nil"/>
              <w:right w:val="single" w:sz="8" w:space="0" w:color="auto"/>
            </w:tcBorders>
            <w:shd w:val="clear" w:color="auto" w:fill="FFFFFF" w:themeFill="background1"/>
            <w:vAlign w:val="center"/>
          </w:tcPr>
          <w:p w14:paraId="669E97CD" w14:textId="03C1FDD5" w:rsidR="00762A59" w:rsidRPr="00B659A9" w:rsidRDefault="00762A59" w:rsidP="00762A59">
            <w:pPr>
              <w:jc w:val="center"/>
              <w:rPr>
                <w:rFonts w:ascii="Arial" w:hAnsi="Arial" w:cs="Arial"/>
                <w:b/>
                <w:bCs/>
                <w:sz w:val="24"/>
                <w:szCs w:val="24"/>
              </w:rPr>
            </w:pPr>
            <w:r w:rsidRPr="00B659A9">
              <w:rPr>
                <w:rFonts w:ascii="Arial" w:hAnsi="Arial" w:cs="Arial"/>
                <w:b/>
                <w:bCs/>
                <w:sz w:val="24"/>
                <w:szCs w:val="24"/>
              </w:rPr>
              <w:lastRenderedPageBreak/>
              <w:t>Within 12 months</w:t>
            </w:r>
          </w:p>
        </w:tc>
        <w:tc>
          <w:tcPr>
            <w:tcW w:w="1701" w:type="dxa"/>
            <w:tcBorders>
              <w:top w:val="nil"/>
              <w:left w:val="nil"/>
              <w:bottom w:val="single" w:sz="8" w:space="0" w:color="auto"/>
              <w:right w:val="single" w:sz="8" w:space="0" w:color="auto"/>
            </w:tcBorders>
            <w:shd w:val="clear" w:color="auto" w:fill="FFFFFF" w:themeFill="background1"/>
          </w:tcPr>
          <w:p w14:paraId="2963CF0E" w14:textId="77777777" w:rsidR="00762A59" w:rsidRPr="006072A8" w:rsidRDefault="00762A59" w:rsidP="00762A59">
            <w:pPr>
              <w:rPr>
                <w:rFonts w:ascii="Arial" w:hAnsi="Arial" w:cs="Arial"/>
                <w:sz w:val="24"/>
                <w:szCs w:val="24"/>
              </w:rPr>
            </w:pPr>
          </w:p>
        </w:tc>
      </w:tr>
      <w:tr w:rsidR="00762A59" w:rsidRPr="007878CF" w14:paraId="438CFE68" w14:textId="750B0900" w:rsidTr="00B3505F">
        <w:tblPrEx>
          <w:tblLook w:val="0420" w:firstRow="1" w:lastRow="0" w:firstColumn="0" w:lastColumn="0" w:noHBand="0" w:noVBand="1"/>
        </w:tblPrEx>
        <w:tc>
          <w:tcPr>
            <w:tcW w:w="685" w:type="dxa"/>
            <w:shd w:val="clear" w:color="auto" w:fill="auto"/>
          </w:tcPr>
          <w:p w14:paraId="02A8B09B" w14:textId="77777777" w:rsidR="00762A59" w:rsidRPr="007878CF" w:rsidRDefault="00762A59" w:rsidP="00762A59">
            <w:pPr>
              <w:rPr>
                <w:rFonts w:ascii="Arial" w:hAnsi="Arial" w:cs="Arial"/>
                <w:sz w:val="24"/>
                <w:szCs w:val="24"/>
              </w:rPr>
            </w:pPr>
            <w:r>
              <w:rPr>
                <w:rFonts w:ascii="Arial" w:hAnsi="Arial" w:cs="Arial"/>
                <w:sz w:val="24"/>
                <w:szCs w:val="24"/>
              </w:rPr>
              <w:t>2.11</w:t>
            </w:r>
          </w:p>
        </w:tc>
        <w:tc>
          <w:tcPr>
            <w:tcW w:w="6256" w:type="dxa"/>
            <w:tcBorders>
              <w:top w:val="nil"/>
              <w:left w:val="single" w:sz="8" w:space="0" w:color="auto"/>
              <w:bottom w:val="single" w:sz="8" w:space="0" w:color="auto"/>
              <w:right w:val="single" w:sz="8" w:space="0" w:color="auto"/>
            </w:tcBorders>
          </w:tcPr>
          <w:p w14:paraId="1C8BE042" w14:textId="77777777" w:rsidR="00762A59" w:rsidRPr="007878CF" w:rsidRDefault="00762A59" w:rsidP="00762A59">
            <w:pPr>
              <w:rPr>
                <w:rFonts w:ascii="Arial" w:hAnsi="Arial" w:cs="Arial"/>
                <w:sz w:val="24"/>
                <w:szCs w:val="24"/>
              </w:rPr>
            </w:pPr>
            <w:r>
              <w:rPr>
                <w:rFonts w:ascii="Arial" w:hAnsi="Arial" w:cs="Arial"/>
                <w:sz w:val="24"/>
                <w:szCs w:val="24"/>
              </w:rPr>
              <w:t>SEND Executive Board and young people with SEND and their parents/ carers to review and test the agreed priority measures to ensure they are appropriate and trace progress against agreed outcomes.</w:t>
            </w:r>
          </w:p>
        </w:tc>
        <w:tc>
          <w:tcPr>
            <w:tcW w:w="4111" w:type="dxa"/>
            <w:tcBorders>
              <w:top w:val="nil"/>
              <w:left w:val="nil"/>
              <w:bottom w:val="single" w:sz="8" w:space="0" w:color="auto"/>
              <w:right w:val="single" w:sz="8" w:space="0" w:color="auto"/>
            </w:tcBorders>
          </w:tcPr>
          <w:p w14:paraId="3D27156D" w14:textId="076521DF" w:rsidR="00762A59" w:rsidRPr="00D44B34" w:rsidRDefault="00762A59" w:rsidP="00762A59">
            <w:pPr>
              <w:rPr>
                <w:rFonts w:ascii="Arial" w:hAnsi="Arial" w:cs="Arial"/>
                <w:sz w:val="24"/>
                <w:szCs w:val="24"/>
              </w:rPr>
            </w:pPr>
            <w:r w:rsidRPr="00D44B34">
              <w:rPr>
                <w:rFonts w:ascii="Arial" w:hAnsi="Arial" w:cs="Arial"/>
                <w:sz w:val="24"/>
                <w:szCs w:val="24"/>
              </w:rPr>
              <w:t>SEND Voice Lead, NCC</w:t>
            </w:r>
            <w:r>
              <w:rPr>
                <w:rFonts w:ascii="Arial" w:hAnsi="Arial" w:cs="Arial"/>
                <w:sz w:val="24"/>
                <w:szCs w:val="24"/>
              </w:rPr>
              <w:t xml:space="preserve"> </w:t>
            </w:r>
            <w:r w:rsidRPr="00D44B34">
              <w:rPr>
                <w:rFonts w:ascii="Arial" w:hAnsi="Arial" w:cs="Arial"/>
                <w:sz w:val="24"/>
                <w:szCs w:val="24"/>
              </w:rPr>
              <w:t>Parent Carer Forum</w:t>
            </w:r>
            <w:r w:rsidR="00002DC3">
              <w:rPr>
                <w:rFonts w:ascii="Arial" w:hAnsi="Arial" w:cs="Arial"/>
                <w:sz w:val="24"/>
                <w:szCs w:val="24"/>
              </w:rPr>
              <w:t>.</w:t>
            </w:r>
          </w:p>
        </w:tc>
        <w:tc>
          <w:tcPr>
            <w:tcW w:w="1701" w:type="dxa"/>
            <w:vMerge/>
            <w:tcBorders>
              <w:left w:val="nil"/>
              <w:right w:val="single" w:sz="8" w:space="0" w:color="auto"/>
            </w:tcBorders>
          </w:tcPr>
          <w:p w14:paraId="4455F3B0" w14:textId="77777777" w:rsidR="00762A59" w:rsidRPr="00D44B34" w:rsidRDefault="00762A59" w:rsidP="00762A59">
            <w:pPr>
              <w:rPr>
                <w:rFonts w:ascii="Arial" w:hAnsi="Arial" w:cs="Arial"/>
                <w:sz w:val="24"/>
                <w:szCs w:val="24"/>
              </w:rPr>
            </w:pPr>
          </w:p>
        </w:tc>
        <w:tc>
          <w:tcPr>
            <w:tcW w:w="1701" w:type="dxa"/>
            <w:tcBorders>
              <w:top w:val="nil"/>
              <w:left w:val="nil"/>
              <w:bottom w:val="single" w:sz="8" w:space="0" w:color="auto"/>
              <w:right w:val="single" w:sz="8" w:space="0" w:color="auto"/>
            </w:tcBorders>
          </w:tcPr>
          <w:p w14:paraId="436538B0" w14:textId="77777777" w:rsidR="00762A59" w:rsidRPr="00D44B34" w:rsidRDefault="00762A59" w:rsidP="00762A59">
            <w:pPr>
              <w:rPr>
                <w:rFonts w:ascii="Arial" w:hAnsi="Arial" w:cs="Arial"/>
                <w:sz w:val="24"/>
                <w:szCs w:val="24"/>
              </w:rPr>
            </w:pPr>
          </w:p>
        </w:tc>
      </w:tr>
      <w:tr w:rsidR="00762A59" w:rsidRPr="007878CF" w14:paraId="78E7FA48" w14:textId="1D3CA32A" w:rsidTr="00B3505F">
        <w:tblPrEx>
          <w:tblLook w:val="0420" w:firstRow="1" w:lastRow="0" w:firstColumn="0" w:lastColumn="0" w:noHBand="0" w:noVBand="1"/>
        </w:tblPrEx>
        <w:tc>
          <w:tcPr>
            <w:tcW w:w="685" w:type="dxa"/>
            <w:shd w:val="clear" w:color="auto" w:fill="auto"/>
          </w:tcPr>
          <w:p w14:paraId="1308B240" w14:textId="77777777" w:rsidR="00762A59" w:rsidRPr="007878CF" w:rsidRDefault="00762A59" w:rsidP="00762A59">
            <w:pPr>
              <w:rPr>
                <w:rFonts w:ascii="Arial" w:hAnsi="Arial" w:cs="Arial"/>
                <w:sz w:val="24"/>
                <w:szCs w:val="24"/>
              </w:rPr>
            </w:pPr>
            <w:r>
              <w:rPr>
                <w:rFonts w:ascii="Arial" w:hAnsi="Arial" w:cs="Arial"/>
                <w:sz w:val="24"/>
                <w:szCs w:val="24"/>
              </w:rPr>
              <w:t>2.12</w:t>
            </w:r>
          </w:p>
        </w:tc>
        <w:tc>
          <w:tcPr>
            <w:tcW w:w="6256" w:type="dxa"/>
            <w:tcBorders>
              <w:top w:val="nil"/>
              <w:left w:val="single" w:sz="8" w:space="0" w:color="auto"/>
              <w:bottom w:val="single" w:sz="8" w:space="0" w:color="auto"/>
              <w:right w:val="single" w:sz="8" w:space="0" w:color="auto"/>
            </w:tcBorders>
          </w:tcPr>
          <w:p w14:paraId="4FAB0C41" w14:textId="77777777" w:rsidR="00762A59" w:rsidRPr="007878CF" w:rsidRDefault="00762A59" w:rsidP="00762A59">
            <w:pPr>
              <w:rPr>
                <w:rFonts w:ascii="Arial" w:hAnsi="Arial" w:cs="Arial"/>
                <w:sz w:val="24"/>
                <w:szCs w:val="24"/>
              </w:rPr>
            </w:pPr>
            <w:bookmarkStart w:id="3" w:name="_Hlk78206414"/>
            <w:r>
              <w:rPr>
                <w:rFonts w:ascii="Arial" w:hAnsi="Arial" w:cs="Arial"/>
                <w:sz w:val="24"/>
                <w:szCs w:val="24"/>
              </w:rPr>
              <w:t>Parents/carers and children and young people to design a whole school survey (to be issued bi-annually) to find out whether children and young people feel happy, safe, well cared for, have a voice and are ready for the world of work. SEND Executive Board to formally respond to the results.</w:t>
            </w:r>
            <w:bookmarkEnd w:id="3"/>
          </w:p>
        </w:tc>
        <w:tc>
          <w:tcPr>
            <w:tcW w:w="4111" w:type="dxa"/>
            <w:tcBorders>
              <w:top w:val="nil"/>
              <w:left w:val="nil"/>
              <w:bottom w:val="single" w:sz="8" w:space="0" w:color="auto"/>
              <w:right w:val="single" w:sz="8" w:space="0" w:color="auto"/>
            </w:tcBorders>
          </w:tcPr>
          <w:p w14:paraId="7001ECA2" w14:textId="7F3DF822" w:rsidR="00762A59" w:rsidRPr="007878CF" w:rsidRDefault="00762A59" w:rsidP="00762A59">
            <w:pPr>
              <w:rPr>
                <w:rFonts w:ascii="Arial" w:hAnsi="Arial" w:cs="Arial"/>
                <w:b/>
                <w:bCs/>
                <w:sz w:val="24"/>
                <w:szCs w:val="24"/>
              </w:rPr>
            </w:pPr>
            <w:r w:rsidRPr="00D44B34">
              <w:rPr>
                <w:rFonts w:ascii="Arial" w:hAnsi="Arial" w:cs="Arial"/>
                <w:sz w:val="24"/>
                <w:szCs w:val="24"/>
              </w:rPr>
              <w:t>SEND Voice Lead, NCC</w:t>
            </w:r>
            <w:r>
              <w:rPr>
                <w:rFonts w:ascii="Arial" w:hAnsi="Arial" w:cs="Arial"/>
                <w:sz w:val="24"/>
                <w:szCs w:val="24"/>
              </w:rPr>
              <w:t xml:space="preserve"> </w:t>
            </w:r>
            <w:r w:rsidRPr="00D44B34">
              <w:rPr>
                <w:rFonts w:ascii="Arial" w:hAnsi="Arial" w:cs="Arial"/>
                <w:sz w:val="24"/>
                <w:szCs w:val="24"/>
              </w:rPr>
              <w:t>Parent Carer Forum</w:t>
            </w:r>
            <w:r w:rsidR="00002DC3">
              <w:rPr>
                <w:rFonts w:ascii="Arial" w:hAnsi="Arial" w:cs="Arial"/>
                <w:sz w:val="24"/>
                <w:szCs w:val="24"/>
              </w:rPr>
              <w:t>.</w:t>
            </w:r>
          </w:p>
        </w:tc>
        <w:tc>
          <w:tcPr>
            <w:tcW w:w="1701" w:type="dxa"/>
            <w:vMerge/>
            <w:tcBorders>
              <w:left w:val="nil"/>
              <w:right w:val="single" w:sz="8" w:space="0" w:color="auto"/>
            </w:tcBorders>
          </w:tcPr>
          <w:p w14:paraId="35B74D77" w14:textId="77777777" w:rsidR="00762A59" w:rsidRPr="00D44B34" w:rsidRDefault="00762A59" w:rsidP="00762A59">
            <w:pPr>
              <w:rPr>
                <w:rFonts w:ascii="Arial" w:hAnsi="Arial" w:cs="Arial"/>
                <w:sz w:val="24"/>
                <w:szCs w:val="24"/>
              </w:rPr>
            </w:pPr>
          </w:p>
        </w:tc>
        <w:tc>
          <w:tcPr>
            <w:tcW w:w="1701" w:type="dxa"/>
            <w:tcBorders>
              <w:top w:val="nil"/>
              <w:left w:val="nil"/>
              <w:bottom w:val="single" w:sz="8" w:space="0" w:color="auto"/>
              <w:right w:val="single" w:sz="8" w:space="0" w:color="auto"/>
            </w:tcBorders>
          </w:tcPr>
          <w:p w14:paraId="3A4C32F6" w14:textId="77777777" w:rsidR="00762A59" w:rsidRPr="00D44B34" w:rsidRDefault="00762A59" w:rsidP="00762A59">
            <w:pPr>
              <w:rPr>
                <w:rFonts w:ascii="Arial" w:hAnsi="Arial" w:cs="Arial"/>
                <w:sz w:val="24"/>
                <w:szCs w:val="24"/>
              </w:rPr>
            </w:pPr>
          </w:p>
        </w:tc>
      </w:tr>
      <w:tr w:rsidR="00762A59" w:rsidRPr="007D1573" w14:paraId="30B1EECA" w14:textId="184BE3C2" w:rsidTr="00B3505F">
        <w:tblPrEx>
          <w:tblLook w:val="0420" w:firstRow="1" w:lastRow="0" w:firstColumn="0" w:lastColumn="0" w:noHBand="0" w:noVBand="1"/>
        </w:tblPrEx>
        <w:tc>
          <w:tcPr>
            <w:tcW w:w="685" w:type="dxa"/>
            <w:shd w:val="clear" w:color="auto" w:fill="auto"/>
          </w:tcPr>
          <w:p w14:paraId="767997DC" w14:textId="77777777" w:rsidR="00762A59" w:rsidRPr="007D1573" w:rsidRDefault="00762A59" w:rsidP="00762A59">
            <w:pPr>
              <w:rPr>
                <w:rFonts w:ascii="Arial" w:hAnsi="Arial" w:cs="Arial"/>
                <w:sz w:val="24"/>
                <w:szCs w:val="24"/>
              </w:rPr>
            </w:pPr>
            <w:r w:rsidRPr="007D1573">
              <w:rPr>
                <w:rFonts w:ascii="Arial" w:hAnsi="Arial" w:cs="Arial"/>
                <w:sz w:val="24"/>
                <w:szCs w:val="24"/>
              </w:rPr>
              <w:t>2.13</w:t>
            </w:r>
          </w:p>
        </w:tc>
        <w:tc>
          <w:tcPr>
            <w:tcW w:w="6256" w:type="dxa"/>
            <w:tcBorders>
              <w:top w:val="nil"/>
              <w:left w:val="single" w:sz="8" w:space="0" w:color="auto"/>
              <w:bottom w:val="single" w:sz="8" w:space="0" w:color="auto"/>
              <w:right w:val="single" w:sz="8" w:space="0" w:color="auto"/>
            </w:tcBorders>
          </w:tcPr>
          <w:p w14:paraId="31C3CEEE" w14:textId="6F4CD5C9" w:rsidR="00762A59" w:rsidRPr="00EE311F" w:rsidRDefault="00EE311F" w:rsidP="00762A59">
            <w:pPr>
              <w:shd w:val="clear" w:color="auto" w:fill="FFFFFF"/>
              <w:rPr>
                <w:rFonts w:ascii="Arial" w:eastAsia="Times New Roman" w:hAnsi="Arial" w:cs="Arial"/>
                <w:sz w:val="24"/>
                <w:szCs w:val="24"/>
              </w:rPr>
            </w:pPr>
            <w:bookmarkStart w:id="4" w:name="_Hlk78206519"/>
            <w:r w:rsidRPr="00EE311F">
              <w:rPr>
                <w:rFonts w:ascii="Arial" w:eastAsia="Times New Roman" w:hAnsi="Arial" w:cs="Arial"/>
                <w:sz w:val="24"/>
                <w:szCs w:val="24"/>
              </w:rPr>
              <w:t>Ensure SEND Outcomes are included within relevant education, health and care commissioned service specifications with appropriate mechanisms for measuring progress.</w:t>
            </w:r>
            <w:bookmarkEnd w:id="4"/>
          </w:p>
        </w:tc>
        <w:tc>
          <w:tcPr>
            <w:tcW w:w="4111" w:type="dxa"/>
            <w:tcBorders>
              <w:top w:val="nil"/>
              <w:left w:val="nil"/>
              <w:bottom w:val="single" w:sz="8" w:space="0" w:color="auto"/>
              <w:right w:val="single" w:sz="8" w:space="0" w:color="auto"/>
            </w:tcBorders>
          </w:tcPr>
          <w:p w14:paraId="3FE64B9D" w14:textId="77777777" w:rsidR="00762A59" w:rsidRDefault="00762A59" w:rsidP="00762A59">
            <w:pPr>
              <w:rPr>
                <w:rFonts w:ascii="Arial" w:hAnsi="Arial" w:cs="Arial"/>
                <w:sz w:val="24"/>
                <w:szCs w:val="24"/>
              </w:rPr>
            </w:pPr>
            <w:r w:rsidRPr="006072A8">
              <w:rPr>
                <w:rFonts w:ascii="Arial" w:hAnsi="Arial" w:cs="Arial"/>
                <w:sz w:val="24"/>
                <w:szCs w:val="24"/>
              </w:rPr>
              <w:t>Director of Newcastle System NewcastleGateshead CCG</w:t>
            </w:r>
          </w:p>
          <w:p w14:paraId="00EFA6FF" w14:textId="788AC895" w:rsidR="00762A59" w:rsidRDefault="00762A59" w:rsidP="00762A59">
            <w:pPr>
              <w:rPr>
                <w:rFonts w:ascii="Arial" w:hAnsi="Arial" w:cs="Arial"/>
                <w:color w:val="000000"/>
                <w:sz w:val="24"/>
                <w:szCs w:val="24"/>
                <w:lang w:eastAsia="en-GB"/>
              </w:rPr>
            </w:pPr>
            <w:r>
              <w:rPr>
                <w:rFonts w:ascii="Arial" w:hAnsi="Arial" w:cs="Arial"/>
                <w:color w:val="000000"/>
                <w:sz w:val="24"/>
                <w:szCs w:val="24"/>
                <w:lang w:eastAsia="en-GB"/>
              </w:rPr>
              <w:t>Service Manager: Commissioning (Social Care and Inclusion), NCC</w:t>
            </w:r>
            <w:r w:rsidR="00002DC3">
              <w:rPr>
                <w:rFonts w:ascii="Arial" w:hAnsi="Arial" w:cs="Arial"/>
                <w:color w:val="000000"/>
                <w:sz w:val="24"/>
                <w:szCs w:val="24"/>
                <w:lang w:eastAsia="en-GB"/>
              </w:rPr>
              <w:t>.</w:t>
            </w:r>
          </w:p>
          <w:p w14:paraId="04E639C4" w14:textId="77777777" w:rsidR="00762A59" w:rsidRPr="007D1573" w:rsidRDefault="00762A59" w:rsidP="00762A59">
            <w:pPr>
              <w:rPr>
                <w:rFonts w:ascii="Arial" w:hAnsi="Arial" w:cs="Arial"/>
                <w:b/>
                <w:bCs/>
                <w:sz w:val="24"/>
                <w:szCs w:val="24"/>
              </w:rPr>
            </w:pPr>
          </w:p>
        </w:tc>
        <w:tc>
          <w:tcPr>
            <w:tcW w:w="1701" w:type="dxa"/>
            <w:vMerge/>
            <w:tcBorders>
              <w:left w:val="nil"/>
              <w:right w:val="single" w:sz="8" w:space="0" w:color="auto"/>
            </w:tcBorders>
          </w:tcPr>
          <w:p w14:paraId="72E8BAC4" w14:textId="77777777" w:rsidR="00762A59" w:rsidRPr="006072A8" w:rsidRDefault="00762A59" w:rsidP="00762A59">
            <w:pPr>
              <w:rPr>
                <w:rFonts w:ascii="Arial" w:hAnsi="Arial" w:cs="Arial"/>
                <w:sz w:val="24"/>
                <w:szCs w:val="24"/>
              </w:rPr>
            </w:pPr>
          </w:p>
        </w:tc>
        <w:tc>
          <w:tcPr>
            <w:tcW w:w="1701" w:type="dxa"/>
            <w:tcBorders>
              <w:top w:val="nil"/>
              <w:left w:val="nil"/>
              <w:bottom w:val="single" w:sz="8" w:space="0" w:color="auto"/>
              <w:right w:val="single" w:sz="8" w:space="0" w:color="auto"/>
            </w:tcBorders>
          </w:tcPr>
          <w:p w14:paraId="326D3B88" w14:textId="77777777" w:rsidR="00762A59" w:rsidRPr="006072A8" w:rsidRDefault="00762A59" w:rsidP="00762A59">
            <w:pPr>
              <w:rPr>
                <w:rFonts w:ascii="Arial" w:hAnsi="Arial" w:cs="Arial"/>
                <w:sz w:val="24"/>
                <w:szCs w:val="24"/>
              </w:rPr>
            </w:pPr>
          </w:p>
        </w:tc>
      </w:tr>
      <w:tr w:rsidR="00762A59" w:rsidRPr="007878CF" w14:paraId="647516B5" w14:textId="47819BAC" w:rsidTr="00B3505F">
        <w:tblPrEx>
          <w:tblLook w:val="0420" w:firstRow="1" w:lastRow="0" w:firstColumn="0" w:lastColumn="0" w:noHBand="0" w:noVBand="1"/>
        </w:tblPrEx>
        <w:tc>
          <w:tcPr>
            <w:tcW w:w="685" w:type="dxa"/>
            <w:shd w:val="clear" w:color="auto" w:fill="FFFFFF" w:themeFill="background1"/>
          </w:tcPr>
          <w:p w14:paraId="23928286" w14:textId="30CB06DC" w:rsidR="00762A59" w:rsidRPr="007878CF" w:rsidRDefault="00762A59" w:rsidP="00762A59">
            <w:pPr>
              <w:rPr>
                <w:rFonts w:ascii="Arial" w:hAnsi="Arial" w:cs="Arial"/>
                <w:sz w:val="24"/>
                <w:szCs w:val="24"/>
              </w:rPr>
            </w:pPr>
            <w:r>
              <w:rPr>
                <w:rFonts w:ascii="Arial" w:hAnsi="Arial" w:cs="Arial"/>
                <w:sz w:val="24"/>
                <w:szCs w:val="24"/>
              </w:rPr>
              <w:t>2.1</w:t>
            </w:r>
            <w:r w:rsidR="003F37F5">
              <w:rPr>
                <w:rFonts w:ascii="Arial" w:hAnsi="Arial" w:cs="Arial"/>
                <w:sz w:val="24"/>
                <w:szCs w:val="24"/>
              </w:rPr>
              <w:t>4</w:t>
            </w:r>
          </w:p>
        </w:tc>
        <w:tc>
          <w:tcPr>
            <w:tcW w:w="6256" w:type="dxa"/>
            <w:tcBorders>
              <w:top w:val="nil"/>
              <w:left w:val="single" w:sz="8" w:space="0" w:color="auto"/>
              <w:bottom w:val="single" w:sz="8" w:space="0" w:color="auto"/>
              <w:right w:val="single" w:sz="8" w:space="0" w:color="auto"/>
            </w:tcBorders>
            <w:shd w:val="clear" w:color="auto" w:fill="FFFFFF" w:themeFill="background1"/>
          </w:tcPr>
          <w:p w14:paraId="46A60E12" w14:textId="368CACDD" w:rsidR="00762A59" w:rsidRPr="00024B58" w:rsidRDefault="00762A59" w:rsidP="00762A59">
            <w:pPr>
              <w:rPr>
                <w:rFonts w:ascii="Arial" w:hAnsi="Arial" w:cs="Arial"/>
                <w:sz w:val="24"/>
                <w:szCs w:val="24"/>
              </w:rPr>
            </w:pPr>
            <w:r>
              <w:rPr>
                <w:rFonts w:ascii="Arial" w:hAnsi="Arial" w:cs="Arial"/>
                <w:sz w:val="24"/>
                <w:szCs w:val="24"/>
              </w:rPr>
              <w:t>Undertake quality assurance activity as set out in SEND Quality Assurance Framewor</w:t>
            </w:r>
            <w:r w:rsidR="008E2087">
              <w:rPr>
                <w:rFonts w:ascii="Arial" w:hAnsi="Arial" w:cs="Arial"/>
                <w:sz w:val="24"/>
                <w:szCs w:val="24"/>
              </w:rPr>
              <w:t>k, Getting it right together</w:t>
            </w:r>
          </w:p>
        </w:tc>
        <w:tc>
          <w:tcPr>
            <w:tcW w:w="4111" w:type="dxa"/>
            <w:tcBorders>
              <w:top w:val="nil"/>
              <w:left w:val="nil"/>
              <w:bottom w:val="single" w:sz="8" w:space="0" w:color="auto"/>
              <w:right w:val="single" w:sz="8" w:space="0" w:color="auto"/>
            </w:tcBorders>
            <w:shd w:val="clear" w:color="auto" w:fill="FFFFFF" w:themeFill="background1"/>
          </w:tcPr>
          <w:p w14:paraId="6B7695A3" w14:textId="77777777" w:rsidR="00762A59" w:rsidRDefault="00762A59" w:rsidP="00762A59">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3F578AE5" w14:textId="74DA5F66" w:rsidR="00762A59" w:rsidRDefault="00762A59" w:rsidP="00762A59">
            <w:pPr>
              <w:rPr>
                <w:rFonts w:ascii="Arial" w:hAnsi="Arial" w:cs="Arial"/>
                <w:sz w:val="24"/>
                <w:szCs w:val="24"/>
              </w:rPr>
            </w:pPr>
            <w:r>
              <w:rPr>
                <w:rFonts w:ascii="Arial" w:hAnsi="Arial" w:cs="Arial"/>
                <w:sz w:val="24"/>
                <w:szCs w:val="24"/>
              </w:rPr>
              <w:t>DMO, NewcastleGateshead CCG</w:t>
            </w:r>
            <w:r w:rsidR="00002DC3">
              <w:rPr>
                <w:rFonts w:ascii="Arial" w:hAnsi="Arial" w:cs="Arial"/>
                <w:sz w:val="24"/>
                <w:szCs w:val="24"/>
              </w:rPr>
              <w:t>.</w:t>
            </w:r>
          </w:p>
          <w:p w14:paraId="1C7856A0" w14:textId="77777777" w:rsidR="00762A59" w:rsidRPr="00024B58" w:rsidRDefault="00762A59" w:rsidP="00762A59">
            <w:pPr>
              <w:rPr>
                <w:rFonts w:ascii="Arial" w:hAnsi="Arial" w:cs="Arial"/>
                <w:sz w:val="24"/>
                <w:szCs w:val="24"/>
              </w:rPr>
            </w:pPr>
          </w:p>
        </w:tc>
        <w:tc>
          <w:tcPr>
            <w:tcW w:w="1701" w:type="dxa"/>
            <w:vMerge/>
            <w:tcBorders>
              <w:left w:val="nil"/>
              <w:bottom w:val="single" w:sz="8" w:space="0" w:color="auto"/>
              <w:right w:val="single" w:sz="8" w:space="0" w:color="auto"/>
            </w:tcBorders>
            <w:shd w:val="clear" w:color="auto" w:fill="FFFFFF" w:themeFill="background1"/>
          </w:tcPr>
          <w:p w14:paraId="25502FF0" w14:textId="77777777" w:rsidR="00762A59" w:rsidRPr="00D44B34" w:rsidRDefault="00762A59" w:rsidP="00762A59">
            <w:pPr>
              <w:rPr>
                <w:rFonts w:ascii="Arial" w:hAnsi="Arial" w:cs="Arial"/>
                <w:sz w:val="24"/>
                <w:szCs w:val="24"/>
              </w:rPr>
            </w:pPr>
          </w:p>
        </w:tc>
        <w:tc>
          <w:tcPr>
            <w:tcW w:w="1701" w:type="dxa"/>
            <w:tcBorders>
              <w:top w:val="nil"/>
              <w:left w:val="nil"/>
              <w:bottom w:val="single" w:sz="8" w:space="0" w:color="auto"/>
              <w:right w:val="single" w:sz="8" w:space="0" w:color="auto"/>
            </w:tcBorders>
            <w:shd w:val="clear" w:color="auto" w:fill="FFFFFF" w:themeFill="background1"/>
          </w:tcPr>
          <w:p w14:paraId="523DF923" w14:textId="77777777" w:rsidR="00762A59" w:rsidRPr="00D44B34" w:rsidRDefault="00762A59" w:rsidP="00762A59">
            <w:pPr>
              <w:rPr>
                <w:rFonts w:ascii="Arial" w:hAnsi="Arial" w:cs="Arial"/>
                <w:sz w:val="24"/>
                <w:szCs w:val="24"/>
              </w:rPr>
            </w:pPr>
          </w:p>
        </w:tc>
      </w:tr>
    </w:tbl>
    <w:p w14:paraId="304CD41A" w14:textId="77777777" w:rsidR="0076435D" w:rsidRDefault="0076435D">
      <w:r>
        <w:br w:type="page"/>
      </w:r>
    </w:p>
    <w:tbl>
      <w:tblPr>
        <w:tblStyle w:val="TableGrid"/>
        <w:tblW w:w="14454" w:type="dxa"/>
        <w:shd w:val="clear" w:color="auto" w:fill="C5E0B3" w:themeFill="accent6" w:themeFillTint="66"/>
        <w:tblLayout w:type="fixed"/>
        <w:tblLook w:val="04A0" w:firstRow="1" w:lastRow="0" w:firstColumn="1" w:lastColumn="0" w:noHBand="0" w:noVBand="1"/>
      </w:tblPr>
      <w:tblGrid>
        <w:gridCol w:w="685"/>
        <w:gridCol w:w="6256"/>
        <w:gridCol w:w="4111"/>
        <w:gridCol w:w="1701"/>
        <w:gridCol w:w="1701"/>
      </w:tblGrid>
      <w:tr w:rsidR="00B659A9" w:rsidRPr="005664B6" w14:paraId="2E670410" w14:textId="77777777" w:rsidTr="00B659A9">
        <w:trPr>
          <w:trHeight w:val="345"/>
        </w:trPr>
        <w:tc>
          <w:tcPr>
            <w:tcW w:w="685" w:type="dxa"/>
            <w:shd w:val="clear" w:color="auto" w:fill="8EAADB" w:themeFill="accent1" w:themeFillTint="99"/>
          </w:tcPr>
          <w:p w14:paraId="4695149E" w14:textId="0B17EF87" w:rsidR="00B659A9" w:rsidRPr="00653C16" w:rsidRDefault="00762A59" w:rsidP="00B3505F">
            <w:pPr>
              <w:jc w:val="center"/>
              <w:rPr>
                <w:rFonts w:ascii="Arial" w:hAnsi="Arial" w:cs="Arial"/>
                <w:b/>
                <w:bCs/>
                <w:sz w:val="24"/>
                <w:szCs w:val="24"/>
              </w:rPr>
            </w:pPr>
            <w:r>
              <w:lastRenderedPageBreak/>
              <w:br w:type="page"/>
            </w:r>
          </w:p>
        </w:tc>
        <w:tc>
          <w:tcPr>
            <w:tcW w:w="6256" w:type="dxa"/>
            <w:shd w:val="clear" w:color="auto" w:fill="8EAADB" w:themeFill="accent1" w:themeFillTint="99"/>
          </w:tcPr>
          <w:p w14:paraId="6044D6ED" w14:textId="77777777" w:rsidR="00B659A9" w:rsidRPr="00653C16" w:rsidRDefault="00B659A9" w:rsidP="00B3505F">
            <w:pPr>
              <w:rPr>
                <w:rFonts w:ascii="Arial" w:hAnsi="Arial" w:cs="Arial"/>
                <w:b/>
                <w:bCs/>
                <w:sz w:val="24"/>
                <w:szCs w:val="24"/>
              </w:rPr>
            </w:pPr>
            <w:r w:rsidRPr="00653C16">
              <w:rPr>
                <w:rFonts w:ascii="Arial" w:hAnsi="Arial" w:cs="Arial"/>
                <w:b/>
                <w:bCs/>
                <w:sz w:val="24"/>
                <w:szCs w:val="24"/>
              </w:rPr>
              <w:t>Action</w:t>
            </w:r>
          </w:p>
        </w:tc>
        <w:tc>
          <w:tcPr>
            <w:tcW w:w="4111" w:type="dxa"/>
            <w:shd w:val="clear" w:color="auto" w:fill="8EAADB" w:themeFill="accent1" w:themeFillTint="99"/>
          </w:tcPr>
          <w:p w14:paraId="4BF620A8" w14:textId="77777777" w:rsidR="00B659A9" w:rsidRPr="00653C16" w:rsidRDefault="00B659A9" w:rsidP="00B3505F">
            <w:pPr>
              <w:rPr>
                <w:rFonts w:ascii="Arial" w:hAnsi="Arial" w:cs="Arial"/>
                <w:b/>
                <w:bCs/>
                <w:sz w:val="24"/>
                <w:szCs w:val="24"/>
              </w:rPr>
            </w:pPr>
            <w:r w:rsidRPr="00653C16">
              <w:rPr>
                <w:rFonts w:ascii="Arial" w:hAnsi="Arial" w:cs="Arial"/>
                <w:b/>
                <w:bCs/>
                <w:sz w:val="24"/>
                <w:szCs w:val="24"/>
              </w:rPr>
              <w:t>Responsible Officers</w:t>
            </w:r>
          </w:p>
        </w:tc>
        <w:tc>
          <w:tcPr>
            <w:tcW w:w="1701" w:type="dxa"/>
            <w:shd w:val="clear" w:color="auto" w:fill="8EAADB" w:themeFill="accent1" w:themeFillTint="99"/>
          </w:tcPr>
          <w:p w14:paraId="3C4FAFB6" w14:textId="77777777" w:rsidR="00B659A9" w:rsidRPr="00653C16" w:rsidRDefault="00B659A9" w:rsidP="00B3505F">
            <w:pPr>
              <w:jc w:val="center"/>
              <w:rPr>
                <w:rFonts w:ascii="Arial" w:hAnsi="Arial" w:cs="Arial"/>
                <w:b/>
                <w:bCs/>
                <w:sz w:val="24"/>
                <w:szCs w:val="24"/>
              </w:rPr>
            </w:pPr>
            <w:r>
              <w:rPr>
                <w:rFonts w:ascii="Arial" w:hAnsi="Arial" w:cs="Arial"/>
                <w:b/>
                <w:bCs/>
                <w:sz w:val="24"/>
                <w:szCs w:val="24"/>
              </w:rPr>
              <w:t>Timescale for the action</w:t>
            </w:r>
          </w:p>
        </w:tc>
        <w:tc>
          <w:tcPr>
            <w:tcW w:w="1701" w:type="dxa"/>
            <w:shd w:val="clear" w:color="auto" w:fill="8EAADB" w:themeFill="accent1" w:themeFillTint="99"/>
          </w:tcPr>
          <w:p w14:paraId="5814BB6C" w14:textId="33C81E63" w:rsidR="00B659A9" w:rsidRPr="005664B6" w:rsidRDefault="00B659A9" w:rsidP="00B3505F">
            <w:pPr>
              <w:jc w:val="center"/>
              <w:rPr>
                <w:rFonts w:ascii="Arial" w:hAnsi="Arial" w:cs="Arial"/>
                <w:b/>
                <w:bCs/>
                <w:sz w:val="24"/>
                <w:szCs w:val="24"/>
              </w:rPr>
            </w:pPr>
            <w:r w:rsidRPr="00653C16">
              <w:rPr>
                <w:rFonts w:ascii="Arial" w:hAnsi="Arial" w:cs="Arial"/>
                <w:b/>
                <w:bCs/>
                <w:sz w:val="24"/>
                <w:szCs w:val="24"/>
              </w:rPr>
              <w:t>Action RAG</w:t>
            </w:r>
            <w:r w:rsidR="00002DC3">
              <w:rPr>
                <w:rFonts w:ascii="Arial" w:hAnsi="Arial" w:cs="Arial"/>
                <w:b/>
                <w:bCs/>
                <w:sz w:val="24"/>
                <w:szCs w:val="24"/>
              </w:rPr>
              <w:t xml:space="preserve"> </w:t>
            </w:r>
            <w:r w:rsidR="00002DC3">
              <w:rPr>
                <w:rStyle w:val="FootnoteReference"/>
                <w:rFonts w:ascii="Arial" w:hAnsi="Arial" w:cs="Arial"/>
                <w:b/>
                <w:bCs/>
                <w:sz w:val="24"/>
                <w:szCs w:val="24"/>
              </w:rPr>
              <w:footnoteReference w:id="3"/>
            </w:r>
          </w:p>
        </w:tc>
      </w:tr>
      <w:tr w:rsidR="00B659A9" w:rsidRPr="005664B6" w14:paraId="689B163F" w14:textId="77777777" w:rsidTr="00B659A9">
        <w:trPr>
          <w:trHeight w:val="345"/>
        </w:trPr>
        <w:tc>
          <w:tcPr>
            <w:tcW w:w="685" w:type="dxa"/>
            <w:shd w:val="clear" w:color="auto" w:fill="8EAADB" w:themeFill="accent1" w:themeFillTint="99"/>
          </w:tcPr>
          <w:p w14:paraId="4113ADE2" w14:textId="6D3C77A9" w:rsidR="00B659A9" w:rsidRPr="005664B6" w:rsidRDefault="00B659A9" w:rsidP="00B3505F">
            <w:pPr>
              <w:rPr>
                <w:rFonts w:ascii="Arial" w:hAnsi="Arial" w:cs="Arial"/>
                <w:b/>
                <w:bCs/>
                <w:sz w:val="24"/>
                <w:szCs w:val="24"/>
              </w:rPr>
            </w:pPr>
            <w:r>
              <w:rPr>
                <w:rFonts w:ascii="Arial" w:hAnsi="Arial" w:cs="Arial"/>
                <w:b/>
                <w:bCs/>
                <w:sz w:val="24"/>
                <w:szCs w:val="24"/>
              </w:rPr>
              <w:t>3</w:t>
            </w:r>
          </w:p>
        </w:tc>
        <w:tc>
          <w:tcPr>
            <w:tcW w:w="12068" w:type="dxa"/>
            <w:gridSpan w:val="3"/>
            <w:shd w:val="clear" w:color="auto" w:fill="8EAADB" w:themeFill="accent1" w:themeFillTint="99"/>
          </w:tcPr>
          <w:p w14:paraId="2B02894D" w14:textId="04969C96" w:rsidR="00B659A9" w:rsidRPr="005664B6" w:rsidRDefault="00B659A9" w:rsidP="00B3505F">
            <w:pPr>
              <w:rPr>
                <w:rFonts w:ascii="Arial" w:hAnsi="Arial" w:cs="Arial"/>
                <w:b/>
                <w:bCs/>
                <w:sz w:val="24"/>
                <w:szCs w:val="24"/>
              </w:rPr>
            </w:pPr>
            <w:r w:rsidRPr="00762A59">
              <w:rPr>
                <w:rFonts w:ascii="Arial" w:hAnsi="Arial" w:cs="Arial"/>
                <w:b/>
                <w:bCs/>
                <w:sz w:val="24"/>
                <w:szCs w:val="24"/>
              </w:rPr>
              <w:t>Health and Local Authority to collaboratively commission and assure a therapy offer that meets current and future needs, reduces waiting times, and delivers the outcomes and impact that we collectively agree with children, young people, their families</w:t>
            </w:r>
          </w:p>
        </w:tc>
        <w:tc>
          <w:tcPr>
            <w:tcW w:w="1701" w:type="dxa"/>
            <w:shd w:val="clear" w:color="auto" w:fill="8EAADB" w:themeFill="accent1" w:themeFillTint="99"/>
          </w:tcPr>
          <w:p w14:paraId="1B5A0C6B" w14:textId="77777777" w:rsidR="00B659A9" w:rsidRDefault="00B659A9" w:rsidP="00B3505F">
            <w:pPr>
              <w:rPr>
                <w:rFonts w:ascii="Arial" w:hAnsi="Arial" w:cs="Arial"/>
                <w:b/>
                <w:bCs/>
                <w:sz w:val="24"/>
                <w:szCs w:val="24"/>
              </w:rPr>
            </w:pPr>
          </w:p>
        </w:tc>
      </w:tr>
      <w:tr w:rsidR="00B659A9" w:rsidRPr="003B5D8E" w14:paraId="1D6D4714" w14:textId="19E9BA4A" w:rsidTr="00B659A9">
        <w:tc>
          <w:tcPr>
            <w:tcW w:w="685" w:type="dxa"/>
            <w:shd w:val="clear" w:color="auto" w:fill="auto"/>
          </w:tcPr>
          <w:p w14:paraId="5628FB1D" w14:textId="3355E774" w:rsidR="00B659A9" w:rsidRPr="003B5D8E" w:rsidRDefault="00B659A9" w:rsidP="00B3505F">
            <w:pPr>
              <w:rPr>
                <w:rFonts w:ascii="Arial" w:hAnsi="Arial" w:cs="Arial"/>
                <w:sz w:val="24"/>
                <w:szCs w:val="24"/>
              </w:rPr>
            </w:pPr>
            <w:r>
              <w:br w:type="page"/>
            </w:r>
            <w:r>
              <w:br w:type="page"/>
            </w:r>
            <w:r>
              <w:rPr>
                <w:rFonts w:ascii="Arial" w:hAnsi="Arial" w:cs="Arial"/>
                <w:sz w:val="24"/>
                <w:szCs w:val="24"/>
              </w:rPr>
              <w:t>3.1</w:t>
            </w:r>
          </w:p>
        </w:tc>
        <w:tc>
          <w:tcPr>
            <w:tcW w:w="6256" w:type="dxa"/>
            <w:tcBorders>
              <w:top w:val="nil"/>
              <w:left w:val="single" w:sz="8" w:space="0" w:color="auto"/>
              <w:bottom w:val="single" w:sz="8" w:space="0" w:color="auto"/>
              <w:right w:val="single" w:sz="8" w:space="0" w:color="auto"/>
            </w:tcBorders>
          </w:tcPr>
          <w:p w14:paraId="7D36778D" w14:textId="77777777" w:rsidR="00B659A9" w:rsidRPr="003B5D8E" w:rsidRDefault="00B659A9" w:rsidP="00B3505F">
            <w:pPr>
              <w:rPr>
                <w:rFonts w:ascii="Arial" w:hAnsi="Arial" w:cs="Arial"/>
                <w:sz w:val="24"/>
                <w:szCs w:val="24"/>
              </w:rPr>
            </w:pPr>
            <w:r w:rsidRPr="003B5D8E">
              <w:rPr>
                <w:rFonts w:ascii="Arial" w:hAnsi="Arial" w:cs="Arial"/>
                <w:sz w:val="24"/>
                <w:szCs w:val="24"/>
              </w:rPr>
              <w:t>Identify and implement interim measures to the occupational therapies and equipment/adaptations pathway to meet immediate needs and support waiting list reduction</w:t>
            </w:r>
            <w:r>
              <w:rPr>
                <w:rFonts w:ascii="Arial" w:hAnsi="Arial" w:cs="Arial"/>
                <w:sz w:val="24"/>
                <w:szCs w:val="24"/>
              </w:rPr>
              <w:t>.</w:t>
            </w:r>
          </w:p>
        </w:tc>
        <w:tc>
          <w:tcPr>
            <w:tcW w:w="4111" w:type="dxa"/>
            <w:tcBorders>
              <w:top w:val="nil"/>
              <w:left w:val="nil"/>
              <w:bottom w:val="single" w:sz="8" w:space="0" w:color="auto"/>
              <w:right w:val="single" w:sz="8" w:space="0" w:color="auto"/>
            </w:tcBorders>
            <w:shd w:val="clear" w:color="auto" w:fill="FFFFFF" w:themeFill="background1"/>
          </w:tcPr>
          <w:p w14:paraId="2D954B45" w14:textId="77777777" w:rsidR="00B659A9" w:rsidRDefault="00B659A9" w:rsidP="00B3505F">
            <w:pPr>
              <w:rPr>
                <w:rFonts w:ascii="Arial" w:hAnsi="Arial" w:cs="Arial"/>
                <w:sz w:val="24"/>
                <w:szCs w:val="24"/>
              </w:rPr>
            </w:pPr>
            <w:r>
              <w:rPr>
                <w:rFonts w:ascii="Arial" w:hAnsi="Arial" w:cs="Arial"/>
                <w:sz w:val="24"/>
                <w:szCs w:val="24"/>
              </w:rPr>
              <w:t>Newcastle Gateshead CCG</w:t>
            </w:r>
          </w:p>
          <w:p w14:paraId="53755109" w14:textId="77777777" w:rsidR="00B659A9" w:rsidRDefault="00B659A9" w:rsidP="00B3505F">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2E5A535B" w14:textId="2F6B5E07" w:rsidR="000A284D" w:rsidRDefault="00B659A9" w:rsidP="000A284D">
            <w:pPr>
              <w:rPr>
                <w:rFonts w:ascii="Arial" w:hAnsi="Arial" w:cs="Arial"/>
                <w:sz w:val="24"/>
                <w:szCs w:val="24"/>
              </w:rPr>
            </w:pPr>
            <w:r>
              <w:rPr>
                <w:rFonts w:ascii="Arial" w:hAnsi="Arial" w:cs="Arial"/>
                <w:sz w:val="24"/>
                <w:szCs w:val="24"/>
              </w:rPr>
              <w:t>DMO</w:t>
            </w:r>
            <w:r w:rsidR="000A284D">
              <w:rPr>
                <w:rFonts w:ascii="Arial" w:hAnsi="Arial" w:cs="Arial"/>
                <w:sz w:val="24"/>
                <w:szCs w:val="24"/>
              </w:rPr>
              <w:t>, CCG.</w:t>
            </w:r>
          </w:p>
          <w:p w14:paraId="56B29E3C" w14:textId="60CA6F34" w:rsidR="000A284D" w:rsidRPr="000A284D" w:rsidRDefault="000A284D" w:rsidP="00B3505F">
            <w:pPr>
              <w:rPr>
                <w:rFonts w:ascii="Arial" w:hAnsi="Arial" w:cs="Arial"/>
                <w:color w:val="000000"/>
                <w:sz w:val="24"/>
                <w:szCs w:val="24"/>
                <w:lang w:eastAsia="en-GB"/>
              </w:rPr>
            </w:pPr>
            <w:r>
              <w:rPr>
                <w:rFonts w:ascii="Arial" w:hAnsi="Arial" w:cs="Arial"/>
                <w:color w:val="000000"/>
                <w:sz w:val="24"/>
                <w:szCs w:val="24"/>
                <w:lang w:eastAsia="en-GB"/>
              </w:rPr>
              <w:t>Commissioning (Social Care and Inclusion), NCC.</w:t>
            </w:r>
          </w:p>
        </w:tc>
        <w:tc>
          <w:tcPr>
            <w:tcW w:w="1701" w:type="dxa"/>
            <w:vMerge w:val="restart"/>
            <w:tcBorders>
              <w:top w:val="nil"/>
              <w:left w:val="nil"/>
              <w:right w:val="single" w:sz="8" w:space="0" w:color="auto"/>
            </w:tcBorders>
            <w:shd w:val="clear" w:color="auto" w:fill="FFFFFF" w:themeFill="background1"/>
            <w:vAlign w:val="center"/>
          </w:tcPr>
          <w:p w14:paraId="24B6AF97" w14:textId="2684F83C" w:rsidR="00B659A9" w:rsidRPr="00B659A9" w:rsidRDefault="00B659A9" w:rsidP="00B659A9">
            <w:pPr>
              <w:jc w:val="center"/>
              <w:rPr>
                <w:rFonts w:ascii="Arial" w:hAnsi="Arial" w:cs="Arial"/>
                <w:b/>
                <w:bCs/>
                <w:sz w:val="24"/>
                <w:szCs w:val="24"/>
              </w:rPr>
            </w:pPr>
            <w:r w:rsidRPr="00B659A9">
              <w:rPr>
                <w:rFonts w:ascii="Arial" w:hAnsi="Arial" w:cs="Arial"/>
                <w:b/>
                <w:bCs/>
                <w:sz w:val="24"/>
                <w:szCs w:val="24"/>
              </w:rPr>
              <w:t>Within 6 months</w:t>
            </w:r>
          </w:p>
        </w:tc>
        <w:tc>
          <w:tcPr>
            <w:tcW w:w="1701" w:type="dxa"/>
            <w:tcBorders>
              <w:top w:val="nil"/>
              <w:left w:val="nil"/>
              <w:bottom w:val="single" w:sz="8" w:space="0" w:color="auto"/>
              <w:right w:val="single" w:sz="8" w:space="0" w:color="auto"/>
            </w:tcBorders>
            <w:shd w:val="clear" w:color="auto" w:fill="FFFFFF" w:themeFill="background1"/>
          </w:tcPr>
          <w:p w14:paraId="369C7B74" w14:textId="77777777" w:rsidR="00B659A9" w:rsidRDefault="00B659A9" w:rsidP="00B3505F">
            <w:pPr>
              <w:rPr>
                <w:rFonts w:ascii="Arial" w:hAnsi="Arial" w:cs="Arial"/>
                <w:sz w:val="24"/>
                <w:szCs w:val="24"/>
              </w:rPr>
            </w:pPr>
          </w:p>
        </w:tc>
      </w:tr>
      <w:tr w:rsidR="00B659A9" w:rsidRPr="003B5D8E" w14:paraId="4B7810A0" w14:textId="2C38F16D" w:rsidTr="00B3505F">
        <w:tc>
          <w:tcPr>
            <w:tcW w:w="685" w:type="dxa"/>
            <w:shd w:val="clear" w:color="auto" w:fill="auto"/>
          </w:tcPr>
          <w:p w14:paraId="044C9798" w14:textId="77777777" w:rsidR="00B659A9" w:rsidRPr="003B5D8E" w:rsidRDefault="00B659A9" w:rsidP="00B3505F">
            <w:pPr>
              <w:rPr>
                <w:rFonts w:ascii="Arial" w:hAnsi="Arial" w:cs="Arial"/>
                <w:sz w:val="24"/>
                <w:szCs w:val="24"/>
              </w:rPr>
            </w:pPr>
            <w:r>
              <w:rPr>
                <w:rFonts w:ascii="Arial" w:hAnsi="Arial" w:cs="Arial"/>
                <w:sz w:val="24"/>
                <w:szCs w:val="24"/>
              </w:rPr>
              <w:t>3.2</w:t>
            </w:r>
          </w:p>
        </w:tc>
        <w:tc>
          <w:tcPr>
            <w:tcW w:w="6256" w:type="dxa"/>
            <w:tcBorders>
              <w:top w:val="nil"/>
              <w:left w:val="single" w:sz="8" w:space="0" w:color="auto"/>
              <w:bottom w:val="single" w:sz="8" w:space="0" w:color="auto"/>
              <w:right w:val="single" w:sz="8" w:space="0" w:color="auto"/>
            </w:tcBorders>
          </w:tcPr>
          <w:p w14:paraId="09606715" w14:textId="77777777" w:rsidR="00B659A9" w:rsidRPr="003B5D8E" w:rsidRDefault="00B659A9" w:rsidP="00B3505F">
            <w:pPr>
              <w:rPr>
                <w:rFonts w:ascii="Arial" w:hAnsi="Arial" w:cs="Arial"/>
                <w:sz w:val="24"/>
                <w:szCs w:val="24"/>
              </w:rPr>
            </w:pPr>
            <w:r w:rsidRPr="003B5D8E">
              <w:rPr>
                <w:rFonts w:ascii="Arial" w:hAnsi="Arial" w:cs="Arial"/>
                <w:sz w:val="24"/>
                <w:szCs w:val="24"/>
              </w:rPr>
              <w:t xml:space="preserve">Undertake a comprehensive analysis of current and predicted need for occupational therapy support requirements for </w:t>
            </w:r>
            <w:r>
              <w:rPr>
                <w:rFonts w:ascii="Arial" w:hAnsi="Arial" w:cs="Arial"/>
                <w:sz w:val="24"/>
                <w:szCs w:val="24"/>
              </w:rPr>
              <w:t>children and young people</w:t>
            </w:r>
            <w:r w:rsidRPr="003B5D8E">
              <w:rPr>
                <w:rFonts w:ascii="Arial" w:hAnsi="Arial" w:cs="Arial"/>
                <w:sz w:val="24"/>
                <w:szCs w:val="24"/>
              </w:rPr>
              <w:t>.</w:t>
            </w:r>
          </w:p>
        </w:tc>
        <w:tc>
          <w:tcPr>
            <w:tcW w:w="4111" w:type="dxa"/>
            <w:tcBorders>
              <w:top w:val="nil"/>
              <w:left w:val="nil"/>
              <w:bottom w:val="single" w:sz="8" w:space="0" w:color="auto"/>
              <w:right w:val="single" w:sz="8" w:space="0" w:color="auto"/>
            </w:tcBorders>
            <w:shd w:val="clear" w:color="auto" w:fill="FFFFFF" w:themeFill="background1"/>
          </w:tcPr>
          <w:p w14:paraId="6FC3B5A6" w14:textId="77777777" w:rsidR="000A284D" w:rsidRDefault="000A284D" w:rsidP="000A284D">
            <w:pPr>
              <w:rPr>
                <w:rFonts w:ascii="Arial" w:hAnsi="Arial" w:cs="Arial"/>
                <w:sz w:val="24"/>
                <w:szCs w:val="24"/>
              </w:rPr>
            </w:pPr>
            <w:r>
              <w:rPr>
                <w:rFonts w:ascii="Arial" w:hAnsi="Arial" w:cs="Arial"/>
                <w:sz w:val="24"/>
                <w:szCs w:val="24"/>
              </w:rPr>
              <w:t>Newcastle Gateshead CCG</w:t>
            </w:r>
          </w:p>
          <w:p w14:paraId="421CA6D4" w14:textId="77777777" w:rsidR="000A284D" w:rsidRDefault="000A284D" w:rsidP="000A284D">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6038E0DD" w14:textId="77777777" w:rsidR="000A284D" w:rsidRDefault="000A284D" w:rsidP="000A284D">
            <w:pPr>
              <w:rPr>
                <w:rFonts w:ascii="Arial" w:hAnsi="Arial" w:cs="Arial"/>
                <w:sz w:val="24"/>
                <w:szCs w:val="24"/>
              </w:rPr>
            </w:pPr>
            <w:r>
              <w:rPr>
                <w:rFonts w:ascii="Arial" w:hAnsi="Arial" w:cs="Arial"/>
                <w:sz w:val="24"/>
                <w:szCs w:val="24"/>
              </w:rPr>
              <w:t>DMO, CCG.</w:t>
            </w:r>
          </w:p>
          <w:p w14:paraId="3EE0A71E" w14:textId="2321BFDE" w:rsidR="000A284D" w:rsidRPr="000A284D" w:rsidRDefault="000A284D" w:rsidP="00B3505F">
            <w:pPr>
              <w:rPr>
                <w:rFonts w:ascii="Arial" w:hAnsi="Arial" w:cs="Arial"/>
                <w:color w:val="000000"/>
                <w:sz w:val="24"/>
                <w:szCs w:val="24"/>
                <w:lang w:eastAsia="en-GB"/>
              </w:rPr>
            </w:pPr>
            <w:r>
              <w:rPr>
                <w:rFonts w:ascii="Arial" w:hAnsi="Arial" w:cs="Arial"/>
                <w:color w:val="000000"/>
                <w:sz w:val="24"/>
                <w:szCs w:val="24"/>
                <w:lang w:eastAsia="en-GB"/>
              </w:rPr>
              <w:t>Commissioning (Social Care and Inclusion), NCC.</w:t>
            </w:r>
          </w:p>
        </w:tc>
        <w:tc>
          <w:tcPr>
            <w:tcW w:w="1701" w:type="dxa"/>
            <w:vMerge/>
            <w:tcBorders>
              <w:left w:val="nil"/>
              <w:right w:val="single" w:sz="8" w:space="0" w:color="auto"/>
            </w:tcBorders>
            <w:shd w:val="clear" w:color="auto" w:fill="FFFFFF" w:themeFill="background1"/>
          </w:tcPr>
          <w:p w14:paraId="79B8DD29" w14:textId="77777777" w:rsidR="00B659A9" w:rsidRDefault="00B659A9" w:rsidP="00B3505F">
            <w:pPr>
              <w:rPr>
                <w:rFonts w:ascii="Arial" w:hAnsi="Arial" w:cs="Arial"/>
                <w:sz w:val="24"/>
                <w:szCs w:val="24"/>
              </w:rPr>
            </w:pPr>
          </w:p>
        </w:tc>
        <w:tc>
          <w:tcPr>
            <w:tcW w:w="1701" w:type="dxa"/>
            <w:tcBorders>
              <w:top w:val="nil"/>
              <w:left w:val="nil"/>
              <w:bottom w:val="single" w:sz="8" w:space="0" w:color="auto"/>
              <w:right w:val="single" w:sz="8" w:space="0" w:color="auto"/>
            </w:tcBorders>
            <w:shd w:val="clear" w:color="auto" w:fill="FFFFFF" w:themeFill="background1"/>
          </w:tcPr>
          <w:p w14:paraId="1F92A5BC" w14:textId="77777777" w:rsidR="00B659A9" w:rsidRDefault="00B659A9" w:rsidP="00B3505F">
            <w:pPr>
              <w:rPr>
                <w:rFonts w:ascii="Arial" w:hAnsi="Arial" w:cs="Arial"/>
                <w:sz w:val="24"/>
                <w:szCs w:val="24"/>
              </w:rPr>
            </w:pPr>
          </w:p>
        </w:tc>
      </w:tr>
      <w:tr w:rsidR="00B659A9" w:rsidRPr="003B5D8E" w14:paraId="4CB71045" w14:textId="57ECED8B" w:rsidTr="00B3505F">
        <w:tc>
          <w:tcPr>
            <w:tcW w:w="685" w:type="dxa"/>
            <w:shd w:val="clear" w:color="auto" w:fill="auto"/>
          </w:tcPr>
          <w:p w14:paraId="5822A516" w14:textId="77777777" w:rsidR="00B659A9" w:rsidRPr="003B5D8E" w:rsidRDefault="00B659A9" w:rsidP="00B3505F">
            <w:pPr>
              <w:rPr>
                <w:rFonts w:ascii="Arial" w:hAnsi="Arial" w:cs="Arial"/>
                <w:sz w:val="24"/>
                <w:szCs w:val="24"/>
              </w:rPr>
            </w:pPr>
            <w:r>
              <w:rPr>
                <w:rFonts w:ascii="Arial" w:hAnsi="Arial" w:cs="Arial"/>
                <w:sz w:val="24"/>
                <w:szCs w:val="24"/>
              </w:rPr>
              <w:t>3.3</w:t>
            </w:r>
          </w:p>
        </w:tc>
        <w:tc>
          <w:tcPr>
            <w:tcW w:w="6256" w:type="dxa"/>
            <w:tcBorders>
              <w:top w:val="nil"/>
              <w:left w:val="single" w:sz="8" w:space="0" w:color="auto"/>
              <w:bottom w:val="single" w:sz="8" w:space="0" w:color="auto"/>
              <w:right w:val="single" w:sz="8" w:space="0" w:color="auto"/>
            </w:tcBorders>
          </w:tcPr>
          <w:p w14:paraId="44242A76" w14:textId="77777777" w:rsidR="00B659A9" w:rsidRPr="003B5D8E" w:rsidRDefault="00B659A9" w:rsidP="00B3505F">
            <w:pPr>
              <w:rPr>
                <w:rFonts w:ascii="Arial" w:hAnsi="Arial" w:cs="Arial"/>
                <w:sz w:val="24"/>
                <w:szCs w:val="24"/>
              </w:rPr>
            </w:pPr>
            <w:r w:rsidRPr="003B5D8E">
              <w:rPr>
                <w:rFonts w:ascii="Arial" w:hAnsi="Arial" w:cs="Arial"/>
                <w:sz w:val="24"/>
                <w:szCs w:val="24"/>
              </w:rPr>
              <w:t xml:space="preserve">Identify with </w:t>
            </w:r>
            <w:r>
              <w:rPr>
                <w:rFonts w:ascii="Arial" w:hAnsi="Arial" w:cs="Arial"/>
                <w:sz w:val="24"/>
                <w:szCs w:val="24"/>
              </w:rPr>
              <w:t>children and young people</w:t>
            </w:r>
            <w:r w:rsidRPr="003B5D8E">
              <w:rPr>
                <w:rFonts w:ascii="Arial" w:hAnsi="Arial" w:cs="Arial"/>
                <w:sz w:val="24"/>
                <w:szCs w:val="24"/>
              </w:rPr>
              <w:t xml:space="preserve"> and their famil</w:t>
            </w:r>
            <w:r>
              <w:rPr>
                <w:rFonts w:ascii="Arial" w:hAnsi="Arial" w:cs="Arial"/>
                <w:sz w:val="24"/>
                <w:szCs w:val="24"/>
              </w:rPr>
              <w:t>ie</w:t>
            </w:r>
            <w:r w:rsidRPr="003B5D8E">
              <w:rPr>
                <w:rFonts w:ascii="Arial" w:hAnsi="Arial" w:cs="Arial"/>
                <w:sz w:val="24"/>
                <w:szCs w:val="24"/>
              </w:rPr>
              <w:t>s outcome, impact, and delivery expectations from an occupational therapy support offer.</w:t>
            </w:r>
          </w:p>
        </w:tc>
        <w:tc>
          <w:tcPr>
            <w:tcW w:w="4111" w:type="dxa"/>
            <w:tcBorders>
              <w:top w:val="nil"/>
              <w:left w:val="nil"/>
              <w:bottom w:val="single" w:sz="8" w:space="0" w:color="auto"/>
              <w:right w:val="single" w:sz="8" w:space="0" w:color="auto"/>
            </w:tcBorders>
            <w:shd w:val="clear" w:color="auto" w:fill="FFFFFF" w:themeFill="background1"/>
          </w:tcPr>
          <w:p w14:paraId="1CF7E9A0" w14:textId="77777777" w:rsidR="000A284D" w:rsidRDefault="000A284D" w:rsidP="000A284D">
            <w:pPr>
              <w:rPr>
                <w:rFonts w:ascii="Arial" w:hAnsi="Arial" w:cs="Arial"/>
                <w:sz w:val="24"/>
                <w:szCs w:val="24"/>
              </w:rPr>
            </w:pPr>
            <w:r>
              <w:rPr>
                <w:rFonts w:ascii="Arial" w:hAnsi="Arial" w:cs="Arial"/>
                <w:sz w:val="24"/>
                <w:szCs w:val="24"/>
              </w:rPr>
              <w:t>Newcastle Gateshead CCG</w:t>
            </w:r>
          </w:p>
          <w:p w14:paraId="6DCA7391" w14:textId="77777777" w:rsidR="000A284D" w:rsidRDefault="000A284D" w:rsidP="000A284D">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0AC076B8" w14:textId="77777777" w:rsidR="000A284D" w:rsidRDefault="000A284D" w:rsidP="000A284D">
            <w:pPr>
              <w:rPr>
                <w:rFonts w:ascii="Arial" w:hAnsi="Arial" w:cs="Arial"/>
                <w:sz w:val="24"/>
                <w:szCs w:val="24"/>
              </w:rPr>
            </w:pPr>
            <w:r>
              <w:rPr>
                <w:rFonts w:ascii="Arial" w:hAnsi="Arial" w:cs="Arial"/>
                <w:sz w:val="24"/>
                <w:szCs w:val="24"/>
              </w:rPr>
              <w:t>DMO, CCG.</w:t>
            </w:r>
          </w:p>
          <w:p w14:paraId="0A612AE4" w14:textId="2C9D21AD" w:rsidR="000A284D" w:rsidRPr="000A284D" w:rsidRDefault="000A284D" w:rsidP="00B3505F">
            <w:pPr>
              <w:rPr>
                <w:rFonts w:ascii="Arial" w:hAnsi="Arial" w:cs="Arial"/>
                <w:color w:val="000000"/>
                <w:sz w:val="24"/>
                <w:szCs w:val="24"/>
                <w:lang w:eastAsia="en-GB"/>
              </w:rPr>
            </w:pPr>
            <w:r>
              <w:rPr>
                <w:rFonts w:ascii="Arial" w:hAnsi="Arial" w:cs="Arial"/>
                <w:color w:val="000000"/>
                <w:sz w:val="24"/>
                <w:szCs w:val="24"/>
                <w:lang w:eastAsia="en-GB"/>
              </w:rPr>
              <w:t>Commissioning (Social Care and Inclusion), NCC.</w:t>
            </w:r>
          </w:p>
        </w:tc>
        <w:tc>
          <w:tcPr>
            <w:tcW w:w="1701" w:type="dxa"/>
            <w:vMerge/>
            <w:tcBorders>
              <w:left w:val="nil"/>
              <w:right w:val="single" w:sz="8" w:space="0" w:color="auto"/>
            </w:tcBorders>
            <w:shd w:val="clear" w:color="auto" w:fill="FFFFFF" w:themeFill="background1"/>
          </w:tcPr>
          <w:p w14:paraId="37C4C2E2" w14:textId="77777777" w:rsidR="00B659A9" w:rsidRDefault="00B659A9" w:rsidP="00B3505F">
            <w:pPr>
              <w:rPr>
                <w:rFonts w:ascii="Arial" w:hAnsi="Arial" w:cs="Arial"/>
                <w:sz w:val="24"/>
                <w:szCs w:val="24"/>
              </w:rPr>
            </w:pPr>
          </w:p>
        </w:tc>
        <w:tc>
          <w:tcPr>
            <w:tcW w:w="1701" w:type="dxa"/>
            <w:tcBorders>
              <w:top w:val="nil"/>
              <w:left w:val="nil"/>
              <w:bottom w:val="single" w:sz="8" w:space="0" w:color="auto"/>
              <w:right w:val="single" w:sz="8" w:space="0" w:color="auto"/>
            </w:tcBorders>
            <w:shd w:val="clear" w:color="auto" w:fill="FFFFFF" w:themeFill="background1"/>
          </w:tcPr>
          <w:p w14:paraId="3761DBF1" w14:textId="77777777" w:rsidR="00B659A9" w:rsidRDefault="00B659A9" w:rsidP="00B3505F">
            <w:pPr>
              <w:rPr>
                <w:rFonts w:ascii="Arial" w:hAnsi="Arial" w:cs="Arial"/>
                <w:sz w:val="24"/>
                <w:szCs w:val="24"/>
              </w:rPr>
            </w:pPr>
          </w:p>
        </w:tc>
      </w:tr>
      <w:tr w:rsidR="00B659A9" w:rsidRPr="003B5D8E" w14:paraId="0124CEAF" w14:textId="403F7C5A" w:rsidTr="00B3505F">
        <w:tc>
          <w:tcPr>
            <w:tcW w:w="685" w:type="dxa"/>
            <w:shd w:val="clear" w:color="auto" w:fill="auto"/>
          </w:tcPr>
          <w:p w14:paraId="25F7FDAF" w14:textId="77777777" w:rsidR="00B659A9" w:rsidRPr="003B5D8E" w:rsidRDefault="00B659A9" w:rsidP="00B3505F">
            <w:pPr>
              <w:rPr>
                <w:rFonts w:ascii="Arial" w:hAnsi="Arial" w:cs="Arial"/>
                <w:sz w:val="24"/>
                <w:szCs w:val="24"/>
              </w:rPr>
            </w:pPr>
            <w:r>
              <w:rPr>
                <w:rFonts w:ascii="Arial" w:hAnsi="Arial" w:cs="Arial"/>
                <w:sz w:val="24"/>
                <w:szCs w:val="24"/>
              </w:rPr>
              <w:t>3.4</w:t>
            </w:r>
          </w:p>
        </w:tc>
        <w:tc>
          <w:tcPr>
            <w:tcW w:w="6256" w:type="dxa"/>
            <w:tcBorders>
              <w:top w:val="nil"/>
              <w:left w:val="single" w:sz="8" w:space="0" w:color="auto"/>
              <w:bottom w:val="single" w:sz="8" w:space="0" w:color="auto"/>
              <w:right w:val="single" w:sz="8" w:space="0" w:color="auto"/>
            </w:tcBorders>
          </w:tcPr>
          <w:p w14:paraId="35CBFB84" w14:textId="77777777" w:rsidR="00B659A9" w:rsidRPr="003B5D8E" w:rsidRDefault="00B659A9" w:rsidP="00B3505F">
            <w:pPr>
              <w:rPr>
                <w:rFonts w:ascii="Arial" w:hAnsi="Arial" w:cs="Arial"/>
                <w:sz w:val="24"/>
                <w:szCs w:val="24"/>
              </w:rPr>
            </w:pPr>
            <w:r w:rsidRPr="003B5D8E">
              <w:rPr>
                <w:rFonts w:ascii="Arial" w:hAnsi="Arial" w:cs="Arial"/>
                <w:sz w:val="24"/>
                <w:szCs w:val="24"/>
              </w:rPr>
              <w:t>Identify specific occupational therapies support required for children with A</w:t>
            </w:r>
            <w:r>
              <w:rPr>
                <w:rFonts w:ascii="Arial" w:hAnsi="Arial" w:cs="Arial"/>
                <w:sz w:val="24"/>
                <w:szCs w:val="24"/>
              </w:rPr>
              <w:t xml:space="preserve">utism </w:t>
            </w:r>
            <w:r w:rsidRPr="003B5D8E">
              <w:rPr>
                <w:rFonts w:ascii="Arial" w:hAnsi="Arial" w:cs="Arial"/>
                <w:sz w:val="24"/>
                <w:szCs w:val="24"/>
              </w:rPr>
              <w:t>S</w:t>
            </w:r>
            <w:r>
              <w:rPr>
                <w:rFonts w:ascii="Arial" w:hAnsi="Arial" w:cs="Arial"/>
                <w:sz w:val="24"/>
                <w:szCs w:val="24"/>
              </w:rPr>
              <w:t>pectrum Condition</w:t>
            </w:r>
            <w:r w:rsidRPr="003B5D8E">
              <w:rPr>
                <w:rFonts w:ascii="Arial" w:hAnsi="Arial" w:cs="Arial"/>
                <w:sz w:val="24"/>
                <w:szCs w:val="24"/>
              </w:rPr>
              <w:t xml:space="preserve"> to support assessment, diagnosis, and post diagnostic support</w:t>
            </w:r>
            <w:r>
              <w:rPr>
                <w:rFonts w:ascii="Arial" w:hAnsi="Arial" w:cs="Arial"/>
                <w:sz w:val="24"/>
                <w:szCs w:val="24"/>
              </w:rPr>
              <w:t>.</w:t>
            </w:r>
          </w:p>
        </w:tc>
        <w:tc>
          <w:tcPr>
            <w:tcW w:w="4111" w:type="dxa"/>
            <w:tcBorders>
              <w:top w:val="nil"/>
              <w:left w:val="nil"/>
              <w:bottom w:val="single" w:sz="8" w:space="0" w:color="auto"/>
              <w:right w:val="single" w:sz="8" w:space="0" w:color="auto"/>
            </w:tcBorders>
            <w:shd w:val="clear" w:color="auto" w:fill="FFFFFF" w:themeFill="background1"/>
          </w:tcPr>
          <w:p w14:paraId="03C6C192" w14:textId="77777777" w:rsidR="000A284D" w:rsidRDefault="000A284D" w:rsidP="000A284D">
            <w:pPr>
              <w:rPr>
                <w:rFonts w:ascii="Arial" w:hAnsi="Arial" w:cs="Arial"/>
                <w:sz w:val="24"/>
                <w:szCs w:val="24"/>
              </w:rPr>
            </w:pPr>
            <w:r>
              <w:rPr>
                <w:rFonts w:ascii="Arial" w:hAnsi="Arial" w:cs="Arial"/>
                <w:sz w:val="24"/>
                <w:szCs w:val="24"/>
              </w:rPr>
              <w:t>Newcastle Gateshead CCG</w:t>
            </w:r>
          </w:p>
          <w:p w14:paraId="7AFCB28F" w14:textId="77777777" w:rsidR="000A284D" w:rsidRDefault="000A284D" w:rsidP="000A284D">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4B5B24D0" w14:textId="77777777" w:rsidR="000A284D" w:rsidRDefault="000A284D" w:rsidP="000A284D">
            <w:pPr>
              <w:rPr>
                <w:rFonts w:ascii="Arial" w:hAnsi="Arial" w:cs="Arial"/>
                <w:sz w:val="24"/>
                <w:szCs w:val="24"/>
              </w:rPr>
            </w:pPr>
            <w:r>
              <w:rPr>
                <w:rFonts w:ascii="Arial" w:hAnsi="Arial" w:cs="Arial"/>
                <w:sz w:val="24"/>
                <w:szCs w:val="24"/>
              </w:rPr>
              <w:t>DMO, CCG.</w:t>
            </w:r>
          </w:p>
          <w:p w14:paraId="1C263751" w14:textId="59AF13F2" w:rsidR="000A284D" w:rsidRPr="000A284D" w:rsidRDefault="000A284D" w:rsidP="00B3505F">
            <w:pPr>
              <w:rPr>
                <w:rFonts w:ascii="Arial" w:hAnsi="Arial" w:cs="Arial"/>
                <w:color w:val="000000"/>
                <w:sz w:val="24"/>
                <w:szCs w:val="24"/>
                <w:lang w:eastAsia="en-GB"/>
              </w:rPr>
            </w:pPr>
            <w:r>
              <w:rPr>
                <w:rFonts w:ascii="Arial" w:hAnsi="Arial" w:cs="Arial"/>
                <w:color w:val="000000"/>
                <w:sz w:val="24"/>
                <w:szCs w:val="24"/>
                <w:lang w:eastAsia="en-GB"/>
              </w:rPr>
              <w:t>Commissioning (Social Care and Inclusion), NCC.</w:t>
            </w:r>
          </w:p>
        </w:tc>
        <w:tc>
          <w:tcPr>
            <w:tcW w:w="1701" w:type="dxa"/>
            <w:vMerge/>
            <w:tcBorders>
              <w:left w:val="nil"/>
              <w:right w:val="single" w:sz="8" w:space="0" w:color="auto"/>
            </w:tcBorders>
            <w:shd w:val="clear" w:color="auto" w:fill="FFFFFF" w:themeFill="background1"/>
          </w:tcPr>
          <w:p w14:paraId="35BED413" w14:textId="77777777" w:rsidR="00B659A9" w:rsidRDefault="00B659A9" w:rsidP="00B3505F">
            <w:pPr>
              <w:rPr>
                <w:rFonts w:ascii="Arial" w:hAnsi="Arial" w:cs="Arial"/>
                <w:sz w:val="24"/>
                <w:szCs w:val="24"/>
              </w:rPr>
            </w:pPr>
          </w:p>
        </w:tc>
        <w:tc>
          <w:tcPr>
            <w:tcW w:w="1701" w:type="dxa"/>
            <w:tcBorders>
              <w:top w:val="nil"/>
              <w:left w:val="nil"/>
              <w:bottom w:val="single" w:sz="8" w:space="0" w:color="auto"/>
              <w:right w:val="single" w:sz="8" w:space="0" w:color="auto"/>
            </w:tcBorders>
            <w:shd w:val="clear" w:color="auto" w:fill="FFFFFF" w:themeFill="background1"/>
          </w:tcPr>
          <w:p w14:paraId="5E924D54" w14:textId="77777777" w:rsidR="00B659A9" w:rsidRDefault="00B659A9" w:rsidP="00B3505F">
            <w:pPr>
              <w:rPr>
                <w:rFonts w:ascii="Arial" w:hAnsi="Arial" w:cs="Arial"/>
                <w:sz w:val="24"/>
                <w:szCs w:val="24"/>
              </w:rPr>
            </w:pPr>
          </w:p>
        </w:tc>
      </w:tr>
      <w:tr w:rsidR="00B659A9" w:rsidRPr="003B5D8E" w14:paraId="26D8A8B0" w14:textId="2DAD780B" w:rsidTr="00B3505F">
        <w:tc>
          <w:tcPr>
            <w:tcW w:w="685" w:type="dxa"/>
            <w:shd w:val="clear" w:color="auto" w:fill="auto"/>
          </w:tcPr>
          <w:p w14:paraId="7C19C226" w14:textId="77777777" w:rsidR="00B659A9" w:rsidRPr="003B5D8E" w:rsidRDefault="00B659A9" w:rsidP="00B3505F">
            <w:pPr>
              <w:rPr>
                <w:rFonts w:ascii="Arial" w:hAnsi="Arial" w:cs="Arial"/>
                <w:sz w:val="24"/>
                <w:szCs w:val="24"/>
              </w:rPr>
            </w:pPr>
            <w:r>
              <w:rPr>
                <w:rFonts w:ascii="Arial" w:hAnsi="Arial" w:cs="Arial"/>
                <w:sz w:val="24"/>
                <w:szCs w:val="24"/>
              </w:rPr>
              <w:t>3.5</w:t>
            </w:r>
          </w:p>
        </w:tc>
        <w:tc>
          <w:tcPr>
            <w:tcW w:w="6256" w:type="dxa"/>
            <w:tcBorders>
              <w:top w:val="nil"/>
              <w:left w:val="single" w:sz="8" w:space="0" w:color="auto"/>
              <w:bottom w:val="single" w:sz="8" w:space="0" w:color="auto"/>
              <w:right w:val="single" w:sz="8" w:space="0" w:color="auto"/>
            </w:tcBorders>
          </w:tcPr>
          <w:p w14:paraId="033A1CF4" w14:textId="77777777" w:rsidR="00B659A9" w:rsidRPr="003B5D8E" w:rsidRDefault="00B659A9" w:rsidP="00B3505F">
            <w:pPr>
              <w:rPr>
                <w:rFonts w:ascii="Arial" w:hAnsi="Arial" w:cs="Arial"/>
                <w:sz w:val="24"/>
                <w:szCs w:val="24"/>
              </w:rPr>
            </w:pPr>
            <w:r w:rsidRPr="003B5D8E">
              <w:rPr>
                <w:rFonts w:ascii="Arial" w:hAnsi="Arial" w:cs="Arial"/>
                <w:sz w:val="24"/>
                <w:szCs w:val="24"/>
              </w:rPr>
              <w:t>Identify equipment and adaptation requirements to be built into the occupational therapies support pathway</w:t>
            </w:r>
            <w:r>
              <w:rPr>
                <w:rFonts w:ascii="Arial" w:hAnsi="Arial" w:cs="Arial"/>
                <w:sz w:val="24"/>
                <w:szCs w:val="24"/>
              </w:rPr>
              <w:t>.</w:t>
            </w:r>
          </w:p>
        </w:tc>
        <w:tc>
          <w:tcPr>
            <w:tcW w:w="4111" w:type="dxa"/>
            <w:tcBorders>
              <w:top w:val="nil"/>
              <w:left w:val="nil"/>
              <w:bottom w:val="single" w:sz="8" w:space="0" w:color="auto"/>
              <w:right w:val="single" w:sz="8" w:space="0" w:color="auto"/>
            </w:tcBorders>
            <w:shd w:val="clear" w:color="auto" w:fill="FFFFFF" w:themeFill="background1"/>
          </w:tcPr>
          <w:p w14:paraId="6CF8FBE6" w14:textId="77777777" w:rsidR="000A284D" w:rsidRDefault="000A284D" w:rsidP="000A284D">
            <w:pPr>
              <w:rPr>
                <w:rFonts w:ascii="Arial" w:hAnsi="Arial" w:cs="Arial"/>
                <w:sz w:val="24"/>
                <w:szCs w:val="24"/>
              </w:rPr>
            </w:pPr>
            <w:r>
              <w:rPr>
                <w:rFonts w:ascii="Arial" w:hAnsi="Arial" w:cs="Arial"/>
                <w:sz w:val="24"/>
                <w:szCs w:val="24"/>
              </w:rPr>
              <w:t>Newcastle Gateshead CCG</w:t>
            </w:r>
          </w:p>
          <w:p w14:paraId="26E49899" w14:textId="77777777" w:rsidR="000A284D" w:rsidRDefault="000A284D" w:rsidP="000A284D">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2ABEEABE" w14:textId="77777777" w:rsidR="000A284D" w:rsidRDefault="000A284D" w:rsidP="000A284D">
            <w:pPr>
              <w:rPr>
                <w:rFonts w:ascii="Arial" w:hAnsi="Arial" w:cs="Arial"/>
                <w:sz w:val="24"/>
                <w:szCs w:val="24"/>
              </w:rPr>
            </w:pPr>
            <w:r>
              <w:rPr>
                <w:rFonts w:ascii="Arial" w:hAnsi="Arial" w:cs="Arial"/>
                <w:sz w:val="24"/>
                <w:szCs w:val="24"/>
              </w:rPr>
              <w:t>DMO, CCG.</w:t>
            </w:r>
          </w:p>
          <w:p w14:paraId="75C8790C" w14:textId="4E3EC8ED" w:rsidR="000A284D" w:rsidRPr="000A284D" w:rsidRDefault="000A284D" w:rsidP="00B3505F">
            <w:pPr>
              <w:rPr>
                <w:rFonts w:ascii="Arial" w:hAnsi="Arial" w:cs="Arial"/>
                <w:color w:val="000000"/>
                <w:sz w:val="24"/>
                <w:szCs w:val="24"/>
                <w:lang w:eastAsia="en-GB"/>
              </w:rPr>
            </w:pPr>
            <w:r>
              <w:rPr>
                <w:rFonts w:ascii="Arial" w:hAnsi="Arial" w:cs="Arial"/>
                <w:color w:val="000000"/>
                <w:sz w:val="24"/>
                <w:szCs w:val="24"/>
                <w:lang w:eastAsia="en-GB"/>
              </w:rPr>
              <w:lastRenderedPageBreak/>
              <w:t>Commissioning (Social Care and Inclusion), NCC.</w:t>
            </w:r>
          </w:p>
        </w:tc>
        <w:tc>
          <w:tcPr>
            <w:tcW w:w="1701" w:type="dxa"/>
            <w:vMerge/>
            <w:tcBorders>
              <w:left w:val="nil"/>
              <w:right w:val="single" w:sz="8" w:space="0" w:color="auto"/>
            </w:tcBorders>
            <w:shd w:val="clear" w:color="auto" w:fill="FFFFFF" w:themeFill="background1"/>
          </w:tcPr>
          <w:p w14:paraId="06E63A16" w14:textId="77777777" w:rsidR="00B659A9" w:rsidRDefault="00B659A9" w:rsidP="00B3505F">
            <w:pPr>
              <w:rPr>
                <w:rFonts w:ascii="Arial" w:hAnsi="Arial" w:cs="Arial"/>
                <w:sz w:val="24"/>
                <w:szCs w:val="24"/>
              </w:rPr>
            </w:pPr>
          </w:p>
        </w:tc>
        <w:tc>
          <w:tcPr>
            <w:tcW w:w="1701" w:type="dxa"/>
            <w:tcBorders>
              <w:top w:val="nil"/>
              <w:left w:val="nil"/>
              <w:bottom w:val="single" w:sz="8" w:space="0" w:color="auto"/>
              <w:right w:val="single" w:sz="8" w:space="0" w:color="auto"/>
            </w:tcBorders>
            <w:shd w:val="clear" w:color="auto" w:fill="FFFFFF" w:themeFill="background1"/>
          </w:tcPr>
          <w:p w14:paraId="72E30061" w14:textId="77777777" w:rsidR="00B659A9" w:rsidRDefault="00B659A9" w:rsidP="00B3505F">
            <w:pPr>
              <w:rPr>
                <w:rFonts w:ascii="Arial" w:hAnsi="Arial" w:cs="Arial"/>
                <w:sz w:val="24"/>
                <w:szCs w:val="24"/>
              </w:rPr>
            </w:pPr>
          </w:p>
        </w:tc>
      </w:tr>
      <w:tr w:rsidR="00B659A9" w:rsidRPr="003B5D8E" w14:paraId="0D8FFF03" w14:textId="099286E6" w:rsidTr="00B3505F">
        <w:tc>
          <w:tcPr>
            <w:tcW w:w="685" w:type="dxa"/>
            <w:shd w:val="clear" w:color="auto" w:fill="auto"/>
          </w:tcPr>
          <w:p w14:paraId="60CC2DFE" w14:textId="77777777" w:rsidR="00B659A9" w:rsidRPr="003B5D8E" w:rsidRDefault="00B659A9" w:rsidP="00B3505F">
            <w:pPr>
              <w:rPr>
                <w:rFonts w:ascii="Arial" w:hAnsi="Arial" w:cs="Arial"/>
                <w:sz w:val="24"/>
                <w:szCs w:val="24"/>
              </w:rPr>
            </w:pPr>
            <w:r>
              <w:rPr>
                <w:rFonts w:ascii="Arial" w:hAnsi="Arial" w:cs="Arial"/>
                <w:sz w:val="24"/>
                <w:szCs w:val="24"/>
              </w:rPr>
              <w:t>3.6</w:t>
            </w:r>
          </w:p>
        </w:tc>
        <w:tc>
          <w:tcPr>
            <w:tcW w:w="6256" w:type="dxa"/>
            <w:tcBorders>
              <w:top w:val="nil"/>
              <w:left w:val="single" w:sz="8" w:space="0" w:color="auto"/>
              <w:bottom w:val="single" w:sz="8" w:space="0" w:color="auto"/>
              <w:right w:val="single" w:sz="8" w:space="0" w:color="auto"/>
            </w:tcBorders>
          </w:tcPr>
          <w:p w14:paraId="140D631C" w14:textId="77777777" w:rsidR="00B659A9" w:rsidRPr="003B5D8E" w:rsidRDefault="00B659A9" w:rsidP="00B3505F">
            <w:pPr>
              <w:rPr>
                <w:rFonts w:ascii="Arial" w:hAnsi="Arial" w:cs="Arial"/>
                <w:sz w:val="24"/>
                <w:szCs w:val="24"/>
              </w:rPr>
            </w:pPr>
            <w:r w:rsidRPr="003B5D8E">
              <w:rPr>
                <w:rFonts w:ascii="Arial" w:hAnsi="Arial" w:cs="Arial"/>
                <w:sz w:val="24"/>
                <w:szCs w:val="24"/>
              </w:rPr>
              <w:t>Explore national and international models for occupational therapies to inform the Newcastle model and approach</w:t>
            </w:r>
            <w:r>
              <w:rPr>
                <w:rFonts w:ascii="Arial" w:hAnsi="Arial" w:cs="Arial"/>
                <w:sz w:val="24"/>
                <w:szCs w:val="24"/>
              </w:rPr>
              <w:t>.</w:t>
            </w:r>
          </w:p>
        </w:tc>
        <w:tc>
          <w:tcPr>
            <w:tcW w:w="4111" w:type="dxa"/>
            <w:tcBorders>
              <w:top w:val="nil"/>
              <w:left w:val="nil"/>
              <w:bottom w:val="single" w:sz="8" w:space="0" w:color="auto"/>
              <w:right w:val="single" w:sz="8" w:space="0" w:color="auto"/>
            </w:tcBorders>
            <w:shd w:val="clear" w:color="auto" w:fill="FFFFFF" w:themeFill="background1"/>
          </w:tcPr>
          <w:p w14:paraId="7D21F7E5" w14:textId="77777777" w:rsidR="000A284D" w:rsidRDefault="000A284D" w:rsidP="000A284D">
            <w:pPr>
              <w:rPr>
                <w:rFonts w:ascii="Arial" w:hAnsi="Arial" w:cs="Arial"/>
                <w:sz w:val="24"/>
                <w:szCs w:val="24"/>
              </w:rPr>
            </w:pPr>
            <w:r>
              <w:rPr>
                <w:rFonts w:ascii="Arial" w:hAnsi="Arial" w:cs="Arial"/>
                <w:sz w:val="24"/>
                <w:szCs w:val="24"/>
              </w:rPr>
              <w:t>Newcastle Gateshead CCG</w:t>
            </w:r>
          </w:p>
          <w:p w14:paraId="1B3003B4" w14:textId="77777777" w:rsidR="000A284D" w:rsidRDefault="000A284D" w:rsidP="000A284D">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1C0ADF71" w14:textId="77777777" w:rsidR="000A284D" w:rsidRDefault="000A284D" w:rsidP="000A284D">
            <w:pPr>
              <w:rPr>
                <w:rFonts w:ascii="Arial" w:hAnsi="Arial" w:cs="Arial"/>
                <w:sz w:val="24"/>
                <w:szCs w:val="24"/>
              </w:rPr>
            </w:pPr>
            <w:r>
              <w:rPr>
                <w:rFonts w:ascii="Arial" w:hAnsi="Arial" w:cs="Arial"/>
                <w:sz w:val="24"/>
                <w:szCs w:val="24"/>
              </w:rPr>
              <w:t>DMO, CCG.</w:t>
            </w:r>
          </w:p>
          <w:p w14:paraId="440EF9BF" w14:textId="07046261" w:rsidR="000A284D" w:rsidRPr="000A284D" w:rsidRDefault="000A284D" w:rsidP="00B3505F">
            <w:pPr>
              <w:rPr>
                <w:rFonts w:ascii="Arial" w:hAnsi="Arial" w:cs="Arial"/>
                <w:color w:val="000000"/>
                <w:sz w:val="24"/>
                <w:szCs w:val="24"/>
                <w:lang w:eastAsia="en-GB"/>
              </w:rPr>
            </w:pPr>
            <w:r>
              <w:rPr>
                <w:rFonts w:ascii="Arial" w:hAnsi="Arial" w:cs="Arial"/>
                <w:color w:val="000000"/>
                <w:sz w:val="24"/>
                <w:szCs w:val="24"/>
                <w:lang w:eastAsia="en-GB"/>
              </w:rPr>
              <w:t>Commissioning (Social Care and Inclusion), NCC.</w:t>
            </w:r>
          </w:p>
        </w:tc>
        <w:tc>
          <w:tcPr>
            <w:tcW w:w="1701" w:type="dxa"/>
            <w:vMerge/>
            <w:tcBorders>
              <w:left w:val="nil"/>
              <w:bottom w:val="single" w:sz="8" w:space="0" w:color="auto"/>
              <w:right w:val="single" w:sz="8" w:space="0" w:color="auto"/>
            </w:tcBorders>
            <w:shd w:val="clear" w:color="auto" w:fill="FFFFFF" w:themeFill="background1"/>
          </w:tcPr>
          <w:p w14:paraId="78838417" w14:textId="77777777" w:rsidR="00B659A9" w:rsidRDefault="00B659A9" w:rsidP="00B3505F">
            <w:pPr>
              <w:rPr>
                <w:rFonts w:ascii="Arial" w:hAnsi="Arial" w:cs="Arial"/>
                <w:sz w:val="24"/>
                <w:szCs w:val="24"/>
              </w:rPr>
            </w:pPr>
          </w:p>
        </w:tc>
        <w:tc>
          <w:tcPr>
            <w:tcW w:w="1701" w:type="dxa"/>
            <w:tcBorders>
              <w:top w:val="nil"/>
              <w:left w:val="nil"/>
              <w:bottom w:val="single" w:sz="8" w:space="0" w:color="auto"/>
              <w:right w:val="single" w:sz="8" w:space="0" w:color="auto"/>
            </w:tcBorders>
            <w:shd w:val="clear" w:color="auto" w:fill="FFFFFF" w:themeFill="background1"/>
          </w:tcPr>
          <w:p w14:paraId="554DCA32" w14:textId="77777777" w:rsidR="00B659A9" w:rsidRDefault="00B659A9" w:rsidP="00B3505F">
            <w:pPr>
              <w:rPr>
                <w:rFonts w:ascii="Arial" w:hAnsi="Arial" w:cs="Arial"/>
                <w:sz w:val="24"/>
                <w:szCs w:val="24"/>
              </w:rPr>
            </w:pPr>
          </w:p>
        </w:tc>
      </w:tr>
      <w:tr w:rsidR="00B659A9" w:rsidRPr="003B5D8E" w14:paraId="1EBA99F9" w14:textId="2452B330" w:rsidTr="00B659A9">
        <w:tc>
          <w:tcPr>
            <w:tcW w:w="685" w:type="dxa"/>
            <w:shd w:val="clear" w:color="auto" w:fill="auto"/>
          </w:tcPr>
          <w:p w14:paraId="6836DBC5" w14:textId="77777777" w:rsidR="00B659A9" w:rsidRPr="003B5D8E" w:rsidRDefault="00B659A9" w:rsidP="00B3505F">
            <w:pPr>
              <w:rPr>
                <w:rFonts w:ascii="Arial" w:hAnsi="Arial" w:cs="Arial"/>
                <w:sz w:val="24"/>
                <w:szCs w:val="24"/>
              </w:rPr>
            </w:pPr>
            <w:r>
              <w:br w:type="page"/>
            </w:r>
            <w:r>
              <w:rPr>
                <w:rFonts w:ascii="Arial" w:hAnsi="Arial" w:cs="Arial"/>
                <w:sz w:val="24"/>
                <w:szCs w:val="24"/>
              </w:rPr>
              <w:t>3.7</w:t>
            </w:r>
          </w:p>
        </w:tc>
        <w:tc>
          <w:tcPr>
            <w:tcW w:w="6256" w:type="dxa"/>
            <w:tcBorders>
              <w:top w:val="nil"/>
              <w:left w:val="single" w:sz="8" w:space="0" w:color="auto"/>
              <w:bottom w:val="single" w:sz="8" w:space="0" w:color="auto"/>
              <w:right w:val="single" w:sz="8" w:space="0" w:color="auto"/>
            </w:tcBorders>
          </w:tcPr>
          <w:p w14:paraId="1B9A11ED" w14:textId="77777777" w:rsidR="00B659A9" w:rsidRPr="003B5D8E" w:rsidRDefault="00B659A9" w:rsidP="00B3505F">
            <w:pPr>
              <w:rPr>
                <w:rFonts w:ascii="Arial" w:hAnsi="Arial" w:cs="Arial"/>
                <w:sz w:val="24"/>
                <w:szCs w:val="24"/>
              </w:rPr>
            </w:pPr>
            <w:r w:rsidRPr="003B5D8E">
              <w:rPr>
                <w:rFonts w:ascii="Arial" w:hAnsi="Arial" w:cs="Arial"/>
                <w:sz w:val="24"/>
                <w:szCs w:val="24"/>
              </w:rPr>
              <w:t>Co-produce a costed occupational therapies pathway for assessment and treatment to deliver the agreed delivery, outcome</w:t>
            </w:r>
            <w:r>
              <w:rPr>
                <w:rFonts w:ascii="Arial" w:hAnsi="Arial" w:cs="Arial"/>
                <w:sz w:val="24"/>
                <w:szCs w:val="24"/>
              </w:rPr>
              <w:t>,</w:t>
            </w:r>
            <w:r w:rsidRPr="003B5D8E">
              <w:rPr>
                <w:rFonts w:ascii="Arial" w:hAnsi="Arial" w:cs="Arial"/>
                <w:sz w:val="24"/>
                <w:szCs w:val="24"/>
              </w:rPr>
              <w:t xml:space="preserve"> and impact measures</w:t>
            </w:r>
            <w:r>
              <w:rPr>
                <w:rFonts w:ascii="Arial" w:hAnsi="Arial" w:cs="Arial"/>
                <w:sz w:val="24"/>
                <w:szCs w:val="24"/>
              </w:rPr>
              <w:t>.</w:t>
            </w:r>
          </w:p>
        </w:tc>
        <w:tc>
          <w:tcPr>
            <w:tcW w:w="4111" w:type="dxa"/>
            <w:tcBorders>
              <w:top w:val="nil"/>
              <w:left w:val="nil"/>
              <w:bottom w:val="single" w:sz="8" w:space="0" w:color="auto"/>
              <w:right w:val="single" w:sz="8" w:space="0" w:color="auto"/>
            </w:tcBorders>
            <w:shd w:val="clear" w:color="auto" w:fill="FFFFFF" w:themeFill="background1"/>
          </w:tcPr>
          <w:p w14:paraId="00AE6028" w14:textId="77777777" w:rsidR="00B659A9" w:rsidRDefault="00B659A9" w:rsidP="00B3505F">
            <w:pPr>
              <w:rPr>
                <w:rFonts w:ascii="Arial" w:hAnsi="Arial" w:cs="Arial"/>
                <w:sz w:val="24"/>
                <w:szCs w:val="24"/>
              </w:rPr>
            </w:pPr>
            <w:r>
              <w:rPr>
                <w:rFonts w:ascii="Arial" w:hAnsi="Arial" w:cs="Arial"/>
                <w:sz w:val="24"/>
                <w:szCs w:val="24"/>
              </w:rPr>
              <w:t>Newcastle Gateshead CCG</w:t>
            </w:r>
          </w:p>
          <w:p w14:paraId="3CAB94B4" w14:textId="77777777" w:rsidR="00B659A9" w:rsidRDefault="00B659A9" w:rsidP="00B3505F">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62AF39E0" w14:textId="77777777" w:rsidR="00B659A9" w:rsidRDefault="00B659A9" w:rsidP="00B3505F">
            <w:pPr>
              <w:rPr>
                <w:rFonts w:ascii="Arial" w:hAnsi="Arial" w:cs="Arial"/>
                <w:sz w:val="24"/>
                <w:szCs w:val="24"/>
              </w:rPr>
            </w:pPr>
            <w:r>
              <w:rPr>
                <w:rFonts w:ascii="Arial" w:hAnsi="Arial" w:cs="Arial"/>
                <w:sz w:val="24"/>
                <w:szCs w:val="24"/>
              </w:rPr>
              <w:t>DMO</w:t>
            </w:r>
            <w:r w:rsidR="003F65C5">
              <w:rPr>
                <w:rFonts w:ascii="Arial" w:hAnsi="Arial" w:cs="Arial"/>
                <w:sz w:val="24"/>
                <w:szCs w:val="24"/>
              </w:rPr>
              <w:t>.</w:t>
            </w:r>
          </w:p>
          <w:p w14:paraId="1D74A3BF" w14:textId="7FB9692A" w:rsidR="000A284D" w:rsidRPr="000A284D" w:rsidRDefault="000A284D" w:rsidP="00B3505F">
            <w:pPr>
              <w:rPr>
                <w:rFonts w:ascii="Arial" w:hAnsi="Arial" w:cs="Arial"/>
                <w:color w:val="000000"/>
                <w:sz w:val="24"/>
                <w:szCs w:val="24"/>
                <w:lang w:eastAsia="en-GB"/>
              </w:rPr>
            </w:pPr>
            <w:r>
              <w:rPr>
                <w:rFonts w:ascii="Arial" w:hAnsi="Arial" w:cs="Arial"/>
                <w:color w:val="000000"/>
                <w:sz w:val="24"/>
                <w:szCs w:val="24"/>
                <w:lang w:eastAsia="en-GB"/>
              </w:rPr>
              <w:t>Commissioning (Social Care and Inclusion), NCC.</w:t>
            </w:r>
          </w:p>
        </w:tc>
        <w:tc>
          <w:tcPr>
            <w:tcW w:w="1701" w:type="dxa"/>
            <w:vMerge w:val="restart"/>
            <w:tcBorders>
              <w:top w:val="nil"/>
              <w:left w:val="nil"/>
              <w:right w:val="single" w:sz="8" w:space="0" w:color="auto"/>
            </w:tcBorders>
            <w:shd w:val="clear" w:color="auto" w:fill="FFFFFF" w:themeFill="background1"/>
            <w:vAlign w:val="center"/>
          </w:tcPr>
          <w:p w14:paraId="159E839D" w14:textId="697EE122" w:rsidR="00B659A9" w:rsidRPr="00B659A9" w:rsidRDefault="00B659A9" w:rsidP="00B659A9">
            <w:pPr>
              <w:jc w:val="center"/>
              <w:rPr>
                <w:rFonts w:ascii="Arial" w:hAnsi="Arial" w:cs="Arial"/>
                <w:b/>
                <w:bCs/>
                <w:sz w:val="24"/>
                <w:szCs w:val="24"/>
              </w:rPr>
            </w:pPr>
            <w:r w:rsidRPr="00B659A9">
              <w:rPr>
                <w:rFonts w:ascii="Arial" w:hAnsi="Arial" w:cs="Arial"/>
                <w:b/>
                <w:bCs/>
                <w:sz w:val="24"/>
                <w:szCs w:val="24"/>
              </w:rPr>
              <w:t>Within 12 months</w:t>
            </w:r>
          </w:p>
        </w:tc>
        <w:tc>
          <w:tcPr>
            <w:tcW w:w="1701" w:type="dxa"/>
            <w:tcBorders>
              <w:top w:val="nil"/>
              <w:left w:val="nil"/>
              <w:bottom w:val="single" w:sz="8" w:space="0" w:color="auto"/>
              <w:right w:val="single" w:sz="8" w:space="0" w:color="auto"/>
            </w:tcBorders>
            <w:shd w:val="clear" w:color="auto" w:fill="FFFFFF" w:themeFill="background1"/>
          </w:tcPr>
          <w:p w14:paraId="13B0F5CF" w14:textId="77777777" w:rsidR="00B659A9" w:rsidRDefault="00B659A9" w:rsidP="00B3505F">
            <w:pPr>
              <w:rPr>
                <w:rFonts w:ascii="Arial" w:hAnsi="Arial" w:cs="Arial"/>
                <w:sz w:val="24"/>
                <w:szCs w:val="24"/>
              </w:rPr>
            </w:pPr>
          </w:p>
        </w:tc>
      </w:tr>
      <w:tr w:rsidR="00B659A9" w:rsidRPr="003B5D8E" w14:paraId="4495B9CC" w14:textId="06D2B09D" w:rsidTr="00B3505F">
        <w:tc>
          <w:tcPr>
            <w:tcW w:w="685" w:type="dxa"/>
            <w:shd w:val="clear" w:color="auto" w:fill="auto"/>
          </w:tcPr>
          <w:p w14:paraId="77B1B926" w14:textId="77777777" w:rsidR="00B659A9" w:rsidRPr="003B5D8E" w:rsidRDefault="00B659A9" w:rsidP="00B3505F">
            <w:pPr>
              <w:rPr>
                <w:rFonts w:ascii="Arial" w:hAnsi="Arial" w:cs="Arial"/>
                <w:sz w:val="24"/>
                <w:szCs w:val="24"/>
              </w:rPr>
            </w:pPr>
            <w:r>
              <w:rPr>
                <w:rFonts w:ascii="Arial" w:hAnsi="Arial" w:cs="Arial"/>
                <w:sz w:val="24"/>
                <w:szCs w:val="24"/>
              </w:rPr>
              <w:t>3.8</w:t>
            </w:r>
          </w:p>
        </w:tc>
        <w:tc>
          <w:tcPr>
            <w:tcW w:w="6256" w:type="dxa"/>
            <w:tcBorders>
              <w:top w:val="nil"/>
              <w:left w:val="single" w:sz="8" w:space="0" w:color="auto"/>
              <w:bottom w:val="single" w:sz="8" w:space="0" w:color="auto"/>
              <w:right w:val="single" w:sz="8" w:space="0" w:color="auto"/>
            </w:tcBorders>
          </w:tcPr>
          <w:p w14:paraId="7818E2E2" w14:textId="77777777" w:rsidR="00B659A9" w:rsidRPr="003B5D8E" w:rsidRDefault="00B659A9" w:rsidP="00B3505F">
            <w:pPr>
              <w:rPr>
                <w:rFonts w:ascii="Arial" w:hAnsi="Arial" w:cs="Arial"/>
                <w:sz w:val="24"/>
                <w:szCs w:val="24"/>
              </w:rPr>
            </w:pPr>
            <w:r w:rsidRPr="003B5D8E">
              <w:rPr>
                <w:rFonts w:ascii="Arial" w:hAnsi="Arial" w:cs="Arial"/>
                <w:sz w:val="24"/>
                <w:szCs w:val="24"/>
              </w:rPr>
              <w:t xml:space="preserve">Present case for change to system leaders via organisational and SEND </w:t>
            </w:r>
            <w:r>
              <w:rPr>
                <w:rFonts w:ascii="Arial" w:hAnsi="Arial" w:cs="Arial"/>
                <w:sz w:val="24"/>
                <w:szCs w:val="24"/>
              </w:rPr>
              <w:t xml:space="preserve">Executive </w:t>
            </w:r>
            <w:r w:rsidRPr="003B5D8E">
              <w:rPr>
                <w:rFonts w:ascii="Arial" w:hAnsi="Arial" w:cs="Arial"/>
                <w:sz w:val="24"/>
                <w:szCs w:val="24"/>
              </w:rPr>
              <w:t>Board to secure required investment and resources</w:t>
            </w:r>
            <w:r>
              <w:rPr>
                <w:rFonts w:ascii="Arial" w:hAnsi="Arial" w:cs="Arial"/>
                <w:sz w:val="24"/>
                <w:szCs w:val="24"/>
              </w:rPr>
              <w:t>.</w:t>
            </w:r>
          </w:p>
        </w:tc>
        <w:tc>
          <w:tcPr>
            <w:tcW w:w="4111" w:type="dxa"/>
            <w:tcBorders>
              <w:top w:val="nil"/>
              <w:left w:val="nil"/>
              <w:bottom w:val="single" w:sz="8" w:space="0" w:color="auto"/>
              <w:right w:val="single" w:sz="8" w:space="0" w:color="auto"/>
            </w:tcBorders>
            <w:shd w:val="clear" w:color="auto" w:fill="FFFFFF" w:themeFill="background1"/>
          </w:tcPr>
          <w:p w14:paraId="6115C98D" w14:textId="77777777" w:rsidR="000A284D" w:rsidRDefault="000A284D" w:rsidP="000A284D">
            <w:pPr>
              <w:rPr>
                <w:rFonts w:ascii="Arial" w:hAnsi="Arial" w:cs="Arial"/>
                <w:sz w:val="24"/>
                <w:szCs w:val="24"/>
              </w:rPr>
            </w:pPr>
            <w:r>
              <w:rPr>
                <w:rFonts w:ascii="Arial" w:hAnsi="Arial" w:cs="Arial"/>
                <w:sz w:val="24"/>
                <w:szCs w:val="24"/>
              </w:rPr>
              <w:t>Newcastle Gateshead CCG</w:t>
            </w:r>
          </w:p>
          <w:p w14:paraId="1BE220BC" w14:textId="77777777" w:rsidR="000A284D" w:rsidRDefault="000A284D" w:rsidP="000A284D">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4D0E7F19" w14:textId="77777777" w:rsidR="000A284D" w:rsidRDefault="000A284D" w:rsidP="000A284D">
            <w:pPr>
              <w:rPr>
                <w:rFonts w:ascii="Arial" w:hAnsi="Arial" w:cs="Arial"/>
                <w:sz w:val="24"/>
                <w:szCs w:val="24"/>
              </w:rPr>
            </w:pPr>
            <w:r>
              <w:rPr>
                <w:rFonts w:ascii="Arial" w:hAnsi="Arial" w:cs="Arial"/>
                <w:sz w:val="24"/>
                <w:szCs w:val="24"/>
              </w:rPr>
              <w:t>DMO, CCG.</w:t>
            </w:r>
          </w:p>
          <w:p w14:paraId="6C66F36E" w14:textId="2BC355A5" w:rsidR="000A284D" w:rsidRPr="000A284D" w:rsidRDefault="000A284D" w:rsidP="00B3505F">
            <w:pPr>
              <w:rPr>
                <w:rFonts w:ascii="Arial" w:hAnsi="Arial" w:cs="Arial"/>
                <w:color w:val="000000"/>
                <w:sz w:val="24"/>
                <w:szCs w:val="24"/>
                <w:lang w:eastAsia="en-GB"/>
              </w:rPr>
            </w:pPr>
            <w:r>
              <w:rPr>
                <w:rFonts w:ascii="Arial" w:hAnsi="Arial" w:cs="Arial"/>
                <w:color w:val="000000"/>
                <w:sz w:val="24"/>
                <w:szCs w:val="24"/>
                <w:lang w:eastAsia="en-GB"/>
              </w:rPr>
              <w:t>Commissioning (Social Care and Inclusion), NCC.</w:t>
            </w:r>
          </w:p>
        </w:tc>
        <w:tc>
          <w:tcPr>
            <w:tcW w:w="1701" w:type="dxa"/>
            <w:vMerge/>
            <w:tcBorders>
              <w:left w:val="nil"/>
              <w:right w:val="single" w:sz="8" w:space="0" w:color="auto"/>
            </w:tcBorders>
            <w:shd w:val="clear" w:color="auto" w:fill="FFFFFF" w:themeFill="background1"/>
          </w:tcPr>
          <w:p w14:paraId="13DDCE1A" w14:textId="77777777" w:rsidR="00B659A9" w:rsidRDefault="00B659A9" w:rsidP="00B3505F">
            <w:pPr>
              <w:rPr>
                <w:rFonts w:ascii="Arial" w:hAnsi="Arial" w:cs="Arial"/>
                <w:sz w:val="24"/>
                <w:szCs w:val="24"/>
              </w:rPr>
            </w:pPr>
          </w:p>
        </w:tc>
        <w:tc>
          <w:tcPr>
            <w:tcW w:w="1701" w:type="dxa"/>
            <w:tcBorders>
              <w:top w:val="nil"/>
              <w:left w:val="nil"/>
              <w:bottom w:val="single" w:sz="8" w:space="0" w:color="auto"/>
              <w:right w:val="single" w:sz="8" w:space="0" w:color="auto"/>
            </w:tcBorders>
            <w:shd w:val="clear" w:color="auto" w:fill="FFFFFF" w:themeFill="background1"/>
          </w:tcPr>
          <w:p w14:paraId="5BCE232B" w14:textId="77777777" w:rsidR="00B659A9" w:rsidRDefault="00B659A9" w:rsidP="00B3505F">
            <w:pPr>
              <w:rPr>
                <w:rFonts w:ascii="Arial" w:hAnsi="Arial" w:cs="Arial"/>
                <w:sz w:val="24"/>
                <w:szCs w:val="24"/>
              </w:rPr>
            </w:pPr>
          </w:p>
        </w:tc>
      </w:tr>
      <w:tr w:rsidR="00B659A9" w:rsidRPr="003B5D8E" w14:paraId="6181E9DA" w14:textId="0E2801F0" w:rsidTr="00B3505F">
        <w:tc>
          <w:tcPr>
            <w:tcW w:w="685" w:type="dxa"/>
            <w:shd w:val="clear" w:color="auto" w:fill="auto"/>
          </w:tcPr>
          <w:p w14:paraId="3F05A43F" w14:textId="77777777" w:rsidR="00B659A9" w:rsidRPr="003B5D8E" w:rsidRDefault="00B659A9" w:rsidP="00B3505F">
            <w:pPr>
              <w:rPr>
                <w:rFonts w:ascii="Arial" w:hAnsi="Arial" w:cs="Arial"/>
                <w:sz w:val="24"/>
                <w:szCs w:val="24"/>
              </w:rPr>
            </w:pPr>
            <w:r>
              <w:rPr>
                <w:rFonts w:ascii="Arial" w:hAnsi="Arial" w:cs="Arial"/>
                <w:sz w:val="24"/>
                <w:szCs w:val="24"/>
              </w:rPr>
              <w:t>3.9</w:t>
            </w:r>
          </w:p>
        </w:tc>
        <w:tc>
          <w:tcPr>
            <w:tcW w:w="6256" w:type="dxa"/>
            <w:tcBorders>
              <w:top w:val="nil"/>
              <w:left w:val="single" w:sz="8" w:space="0" w:color="auto"/>
              <w:bottom w:val="single" w:sz="8" w:space="0" w:color="auto"/>
              <w:right w:val="single" w:sz="8" w:space="0" w:color="auto"/>
            </w:tcBorders>
          </w:tcPr>
          <w:p w14:paraId="567AD642" w14:textId="77777777" w:rsidR="00B659A9" w:rsidRPr="003B5D8E" w:rsidRDefault="00B659A9" w:rsidP="00B3505F">
            <w:pPr>
              <w:rPr>
                <w:rFonts w:ascii="Arial" w:hAnsi="Arial" w:cs="Arial"/>
                <w:sz w:val="24"/>
                <w:szCs w:val="24"/>
              </w:rPr>
            </w:pPr>
            <w:r w:rsidRPr="003B5D8E">
              <w:rPr>
                <w:rFonts w:ascii="Arial" w:hAnsi="Arial" w:cs="Arial"/>
                <w:sz w:val="24"/>
                <w:szCs w:val="24"/>
              </w:rPr>
              <w:t>Translate occupational therapies offer into the service specification and contractual agreements required to mobilise the new support offer</w:t>
            </w:r>
            <w:r>
              <w:rPr>
                <w:rFonts w:ascii="Arial" w:hAnsi="Arial" w:cs="Arial"/>
                <w:sz w:val="24"/>
                <w:szCs w:val="24"/>
              </w:rPr>
              <w:t>.</w:t>
            </w:r>
          </w:p>
        </w:tc>
        <w:tc>
          <w:tcPr>
            <w:tcW w:w="4111" w:type="dxa"/>
            <w:tcBorders>
              <w:top w:val="nil"/>
              <w:left w:val="nil"/>
              <w:bottom w:val="single" w:sz="8" w:space="0" w:color="auto"/>
              <w:right w:val="single" w:sz="8" w:space="0" w:color="auto"/>
            </w:tcBorders>
            <w:shd w:val="clear" w:color="auto" w:fill="FFFFFF" w:themeFill="background1"/>
          </w:tcPr>
          <w:p w14:paraId="0EABB707" w14:textId="77777777" w:rsidR="000A284D" w:rsidRDefault="000A284D" w:rsidP="000A284D">
            <w:pPr>
              <w:rPr>
                <w:rFonts w:ascii="Arial" w:hAnsi="Arial" w:cs="Arial"/>
                <w:sz w:val="24"/>
                <w:szCs w:val="24"/>
              </w:rPr>
            </w:pPr>
            <w:r>
              <w:rPr>
                <w:rFonts w:ascii="Arial" w:hAnsi="Arial" w:cs="Arial"/>
                <w:sz w:val="24"/>
                <w:szCs w:val="24"/>
              </w:rPr>
              <w:t>Newcastle Gateshead CCG</w:t>
            </w:r>
          </w:p>
          <w:p w14:paraId="6C994D26" w14:textId="77777777" w:rsidR="000A284D" w:rsidRDefault="000A284D" w:rsidP="000A284D">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5031A131" w14:textId="77777777" w:rsidR="000A284D" w:rsidRDefault="000A284D" w:rsidP="000A284D">
            <w:pPr>
              <w:rPr>
                <w:rFonts w:ascii="Arial" w:hAnsi="Arial" w:cs="Arial"/>
                <w:sz w:val="24"/>
                <w:szCs w:val="24"/>
              </w:rPr>
            </w:pPr>
            <w:r>
              <w:rPr>
                <w:rFonts w:ascii="Arial" w:hAnsi="Arial" w:cs="Arial"/>
                <w:sz w:val="24"/>
                <w:szCs w:val="24"/>
              </w:rPr>
              <w:t>DMO, CCG.</w:t>
            </w:r>
          </w:p>
          <w:p w14:paraId="1B01AE58" w14:textId="77777777" w:rsidR="000A284D" w:rsidRDefault="000A284D" w:rsidP="000A284D">
            <w:pPr>
              <w:rPr>
                <w:rFonts w:ascii="Arial" w:hAnsi="Arial" w:cs="Arial"/>
                <w:color w:val="000000"/>
                <w:sz w:val="24"/>
                <w:szCs w:val="24"/>
                <w:lang w:eastAsia="en-GB"/>
              </w:rPr>
            </w:pPr>
            <w:r>
              <w:rPr>
                <w:rFonts w:ascii="Arial" w:hAnsi="Arial" w:cs="Arial"/>
                <w:color w:val="000000"/>
                <w:sz w:val="24"/>
                <w:szCs w:val="24"/>
                <w:lang w:eastAsia="en-GB"/>
              </w:rPr>
              <w:t>Commissioning (Social Care and Inclusion), NCC.</w:t>
            </w:r>
          </w:p>
          <w:p w14:paraId="5B337E52" w14:textId="33DD35EF" w:rsidR="000A284D" w:rsidRPr="003B5D8E" w:rsidRDefault="000A284D" w:rsidP="00B3505F">
            <w:pPr>
              <w:rPr>
                <w:rFonts w:ascii="Arial" w:hAnsi="Arial" w:cs="Arial"/>
                <w:b/>
                <w:bCs/>
                <w:sz w:val="24"/>
                <w:szCs w:val="24"/>
              </w:rPr>
            </w:pPr>
          </w:p>
        </w:tc>
        <w:tc>
          <w:tcPr>
            <w:tcW w:w="1701" w:type="dxa"/>
            <w:vMerge/>
            <w:tcBorders>
              <w:left w:val="nil"/>
              <w:right w:val="single" w:sz="8" w:space="0" w:color="auto"/>
            </w:tcBorders>
            <w:shd w:val="clear" w:color="auto" w:fill="FFFFFF" w:themeFill="background1"/>
          </w:tcPr>
          <w:p w14:paraId="75CD0555" w14:textId="77777777" w:rsidR="00B659A9" w:rsidRDefault="00B659A9" w:rsidP="00B3505F">
            <w:pPr>
              <w:rPr>
                <w:rFonts w:ascii="Arial" w:hAnsi="Arial" w:cs="Arial"/>
                <w:sz w:val="24"/>
                <w:szCs w:val="24"/>
              </w:rPr>
            </w:pPr>
          </w:p>
        </w:tc>
        <w:tc>
          <w:tcPr>
            <w:tcW w:w="1701" w:type="dxa"/>
            <w:tcBorders>
              <w:top w:val="nil"/>
              <w:left w:val="nil"/>
              <w:bottom w:val="single" w:sz="8" w:space="0" w:color="auto"/>
              <w:right w:val="single" w:sz="8" w:space="0" w:color="auto"/>
            </w:tcBorders>
            <w:shd w:val="clear" w:color="auto" w:fill="FFFFFF" w:themeFill="background1"/>
          </w:tcPr>
          <w:p w14:paraId="2FDF1B72" w14:textId="77777777" w:rsidR="00B659A9" w:rsidRDefault="00B659A9" w:rsidP="00B3505F">
            <w:pPr>
              <w:rPr>
                <w:rFonts w:ascii="Arial" w:hAnsi="Arial" w:cs="Arial"/>
                <w:sz w:val="24"/>
                <w:szCs w:val="24"/>
              </w:rPr>
            </w:pPr>
          </w:p>
        </w:tc>
      </w:tr>
      <w:tr w:rsidR="00B659A9" w:rsidRPr="003B5D8E" w14:paraId="5D38E96E" w14:textId="1D2CB44A" w:rsidTr="00B3505F">
        <w:tc>
          <w:tcPr>
            <w:tcW w:w="685" w:type="dxa"/>
            <w:shd w:val="clear" w:color="auto" w:fill="auto"/>
          </w:tcPr>
          <w:p w14:paraId="4FF536C6" w14:textId="77777777" w:rsidR="00B659A9" w:rsidRPr="003B5D8E" w:rsidRDefault="00B659A9" w:rsidP="00B3505F">
            <w:pPr>
              <w:rPr>
                <w:rFonts w:ascii="Arial" w:hAnsi="Arial" w:cs="Arial"/>
                <w:sz w:val="24"/>
                <w:szCs w:val="24"/>
              </w:rPr>
            </w:pPr>
            <w:r>
              <w:rPr>
                <w:rFonts w:ascii="Arial" w:hAnsi="Arial" w:cs="Arial"/>
                <w:sz w:val="24"/>
                <w:szCs w:val="24"/>
              </w:rPr>
              <w:t>3.10</w:t>
            </w:r>
          </w:p>
        </w:tc>
        <w:tc>
          <w:tcPr>
            <w:tcW w:w="6256" w:type="dxa"/>
            <w:tcBorders>
              <w:top w:val="nil"/>
              <w:left w:val="single" w:sz="8" w:space="0" w:color="auto"/>
              <w:bottom w:val="single" w:sz="8" w:space="0" w:color="auto"/>
              <w:right w:val="single" w:sz="8" w:space="0" w:color="auto"/>
            </w:tcBorders>
          </w:tcPr>
          <w:p w14:paraId="0D4316F6" w14:textId="77777777" w:rsidR="00B659A9" w:rsidRPr="003B5D8E" w:rsidRDefault="00B659A9" w:rsidP="00B3505F">
            <w:pPr>
              <w:rPr>
                <w:rFonts w:ascii="Arial" w:hAnsi="Arial" w:cs="Arial"/>
                <w:sz w:val="24"/>
                <w:szCs w:val="24"/>
              </w:rPr>
            </w:pPr>
            <w:r w:rsidRPr="003B5D8E">
              <w:rPr>
                <w:rFonts w:ascii="Arial" w:hAnsi="Arial" w:cs="Arial"/>
                <w:sz w:val="24"/>
                <w:szCs w:val="24"/>
              </w:rPr>
              <w:t>Commence process for collaboratively commissioning revised occupational therapies offer</w:t>
            </w:r>
            <w:r>
              <w:rPr>
                <w:rFonts w:ascii="Arial" w:hAnsi="Arial" w:cs="Arial"/>
                <w:sz w:val="24"/>
                <w:szCs w:val="24"/>
              </w:rPr>
              <w:t>.</w:t>
            </w:r>
          </w:p>
        </w:tc>
        <w:tc>
          <w:tcPr>
            <w:tcW w:w="4111" w:type="dxa"/>
            <w:tcBorders>
              <w:top w:val="nil"/>
              <w:left w:val="nil"/>
              <w:bottom w:val="single" w:sz="8" w:space="0" w:color="auto"/>
              <w:right w:val="single" w:sz="8" w:space="0" w:color="auto"/>
            </w:tcBorders>
            <w:shd w:val="clear" w:color="auto" w:fill="FFFFFF" w:themeFill="background1"/>
          </w:tcPr>
          <w:p w14:paraId="2A8A1BC5" w14:textId="77777777" w:rsidR="000A284D" w:rsidRDefault="000A284D" w:rsidP="000A284D">
            <w:pPr>
              <w:rPr>
                <w:rFonts w:ascii="Arial" w:hAnsi="Arial" w:cs="Arial"/>
                <w:sz w:val="24"/>
                <w:szCs w:val="24"/>
              </w:rPr>
            </w:pPr>
            <w:r>
              <w:rPr>
                <w:rFonts w:ascii="Arial" w:hAnsi="Arial" w:cs="Arial"/>
                <w:sz w:val="24"/>
                <w:szCs w:val="24"/>
              </w:rPr>
              <w:t>Newcastle Gateshead CCG</w:t>
            </w:r>
          </w:p>
          <w:p w14:paraId="0F581815" w14:textId="77777777" w:rsidR="000A284D" w:rsidRDefault="000A284D" w:rsidP="000A284D">
            <w:pPr>
              <w:rPr>
                <w:rFonts w:ascii="Arial" w:hAnsi="Arial" w:cs="Arial"/>
                <w:sz w:val="24"/>
                <w:szCs w:val="24"/>
              </w:rPr>
            </w:pPr>
            <w:r w:rsidRPr="00D44B34">
              <w:rPr>
                <w:rFonts w:ascii="Arial" w:hAnsi="Arial" w:cs="Arial"/>
                <w:sz w:val="24"/>
                <w:szCs w:val="24"/>
              </w:rPr>
              <w:t>Head of SEND,</w:t>
            </w:r>
            <w:r>
              <w:rPr>
                <w:rFonts w:ascii="Arial" w:hAnsi="Arial" w:cs="Arial"/>
                <w:sz w:val="24"/>
                <w:szCs w:val="24"/>
              </w:rPr>
              <w:t xml:space="preserve"> </w:t>
            </w:r>
            <w:r w:rsidRPr="00D44B34">
              <w:rPr>
                <w:rFonts w:ascii="Arial" w:hAnsi="Arial" w:cs="Arial"/>
                <w:sz w:val="24"/>
                <w:szCs w:val="24"/>
              </w:rPr>
              <w:t>NCC</w:t>
            </w:r>
          </w:p>
          <w:p w14:paraId="41A083FE" w14:textId="77777777" w:rsidR="000A284D" w:rsidRDefault="000A284D" w:rsidP="000A284D">
            <w:pPr>
              <w:rPr>
                <w:rFonts w:ascii="Arial" w:hAnsi="Arial" w:cs="Arial"/>
                <w:sz w:val="24"/>
                <w:szCs w:val="24"/>
              </w:rPr>
            </w:pPr>
            <w:r>
              <w:rPr>
                <w:rFonts w:ascii="Arial" w:hAnsi="Arial" w:cs="Arial"/>
                <w:sz w:val="24"/>
                <w:szCs w:val="24"/>
              </w:rPr>
              <w:t>DMO, CCG.</w:t>
            </w:r>
          </w:p>
          <w:p w14:paraId="0FD443C7" w14:textId="500A0735" w:rsidR="000A284D" w:rsidRPr="000A284D" w:rsidRDefault="000A284D" w:rsidP="00B3505F">
            <w:pPr>
              <w:rPr>
                <w:rFonts w:ascii="Arial" w:hAnsi="Arial" w:cs="Arial"/>
                <w:color w:val="000000"/>
                <w:sz w:val="24"/>
                <w:szCs w:val="24"/>
                <w:lang w:eastAsia="en-GB"/>
              </w:rPr>
            </w:pPr>
            <w:r>
              <w:rPr>
                <w:rFonts w:ascii="Arial" w:hAnsi="Arial" w:cs="Arial"/>
                <w:color w:val="000000"/>
                <w:sz w:val="24"/>
                <w:szCs w:val="24"/>
                <w:lang w:eastAsia="en-GB"/>
              </w:rPr>
              <w:t>Commissioning (Social Care and Inclusion), NCC.</w:t>
            </w:r>
          </w:p>
        </w:tc>
        <w:tc>
          <w:tcPr>
            <w:tcW w:w="1701" w:type="dxa"/>
            <w:vMerge/>
            <w:tcBorders>
              <w:left w:val="nil"/>
              <w:bottom w:val="single" w:sz="8" w:space="0" w:color="auto"/>
              <w:right w:val="single" w:sz="8" w:space="0" w:color="auto"/>
            </w:tcBorders>
            <w:shd w:val="clear" w:color="auto" w:fill="FFFFFF" w:themeFill="background1"/>
          </w:tcPr>
          <w:p w14:paraId="57617892" w14:textId="77777777" w:rsidR="00B659A9" w:rsidRDefault="00B659A9" w:rsidP="00B3505F">
            <w:pPr>
              <w:rPr>
                <w:rFonts w:ascii="Arial" w:hAnsi="Arial" w:cs="Arial"/>
                <w:sz w:val="24"/>
                <w:szCs w:val="24"/>
              </w:rPr>
            </w:pPr>
          </w:p>
        </w:tc>
        <w:tc>
          <w:tcPr>
            <w:tcW w:w="1701" w:type="dxa"/>
            <w:tcBorders>
              <w:top w:val="nil"/>
              <w:left w:val="nil"/>
              <w:bottom w:val="single" w:sz="8" w:space="0" w:color="auto"/>
              <w:right w:val="single" w:sz="8" w:space="0" w:color="auto"/>
            </w:tcBorders>
            <w:shd w:val="clear" w:color="auto" w:fill="FFFFFF" w:themeFill="background1"/>
          </w:tcPr>
          <w:p w14:paraId="570D467C" w14:textId="77777777" w:rsidR="00B659A9" w:rsidRDefault="00B659A9" w:rsidP="00B3505F">
            <w:pPr>
              <w:rPr>
                <w:rFonts w:ascii="Arial" w:hAnsi="Arial" w:cs="Arial"/>
                <w:sz w:val="24"/>
                <w:szCs w:val="24"/>
              </w:rPr>
            </w:pPr>
          </w:p>
        </w:tc>
      </w:tr>
    </w:tbl>
    <w:p w14:paraId="6B600D61" w14:textId="2D699D7C" w:rsidR="0076435D" w:rsidRDefault="0076435D" w:rsidP="00B659A9">
      <w:pPr>
        <w:rPr>
          <w:rFonts w:ascii="Arial" w:hAnsi="Arial" w:cs="Arial"/>
          <w:b/>
          <w:bCs/>
          <w:sz w:val="24"/>
          <w:szCs w:val="24"/>
        </w:rPr>
      </w:pPr>
    </w:p>
    <w:p w14:paraId="47CB72CA" w14:textId="77777777" w:rsidR="0076435D" w:rsidRDefault="0076435D">
      <w:pPr>
        <w:rPr>
          <w:rFonts w:ascii="Arial" w:hAnsi="Arial" w:cs="Arial"/>
          <w:b/>
          <w:bCs/>
          <w:sz w:val="24"/>
          <w:szCs w:val="24"/>
        </w:rPr>
      </w:pPr>
      <w:r>
        <w:rPr>
          <w:rFonts w:ascii="Arial" w:hAnsi="Arial" w:cs="Arial"/>
          <w:b/>
          <w:bCs/>
          <w:sz w:val="24"/>
          <w:szCs w:val="24"/>
        </w:rPr>
        <w:br w:type="page"/>
      </w:r>
    </w:p>
    <w:tbl>
      <w:tblPr>
        <w:tblStyle w:val="TableGrid"/>
        <w:tblW w:w="14879" w:type="dxa"/>
        <w:tblLook w:val="04A0" w:firstRow="1" w:lastRow="0" w:firstColumn="1" w:lastColumn="0" w:noHBand="0" w:noVBand="1"/>
      </w:tblPr>
      <w:tblGrid>
        <w:gridCol w:w="1297"/>
        <w:gridCol w:w="5786"/>
        <w:gridCol w:w="992"/>
        <w:gridCol w:w="5812"/>
        <w:gridCol w:w="992"/>
      </w:tblGrid>
      <w:tr w:rsidR="00C1436A" w:rsidRPr="005664B6" w14:paraId="44026CA6" w14:textId="77777777" w:rsidTr="00C1436A">
        <w:tc>
          <w:tcPr>
            <w:tcW w:w="14879" w:type="dxa"/>
            <w:gridSpan w:val="5"/>
            <w:shd w:val="clear" w:color="auto" w:fill="8EAADB" w:themeFill="accent1" w:themeFillTint="99"/>
          </w:tcPr>
          <w:p w14:paraId="73E56FE4" w14:textId="77777777" w:rsidR="00C1436A" w:rsidRPr="005664B6" w:rsidRDefault="00C1436A" w:rsidP="00B3505F">
            <w:pPr>
              <w:rPr>
                <w:rFonts w:ascii="Arial" w:hAnsi="Arial" w:cs="Arial"/>
                <w:b/>
                <w:bCs/>
                <w:sz w:val="24"/>
                <w:szCs w:val="24"/>
              </w:rPr>
            </w:pPr>
            <w:r w:rsidRPr="005664B6">
              <w:rPr>
                <w:rFonts w:ascii="Arial" w:hAnsi="Arial" w:cs="Arial"/>
                <w:b/>
                <w:bCs/>
                <w:sz w:val="24"/>
                <w:szCs w:val="24"/>
              </w:rPr>
              <w:lastRenderedPageBreak/>
              <w:t>Impact measures and milestones to be achieved</w:t>
            </w:r>
          </w:p>
        </w:tc>
      </w:tr>
      <w:tr w:rsidR="00EB0571" w:rsidRPr="005664B6" w14:paraId="48462FDD" w14:textId="77777777" w:rsidTr="00C1436A">
        <w:tblPrEx>
          <w:shd w:val="clear" w:color="auto" w:fill="C5E0B3" w:themeFill="accent6" w:themeFillTint="66"/>
        </w:tblPrEx>
        <w:trPr>
          <w:trHeight w:val="345"/>
        </w:trPr>
        <w:tc>
          <w:tcPr>
            <w:tcW w:w="14879" w:type="dxa"/>
            <w:gridSpan w:val="5"/>
            <w:shd w:val="clear" w:color="auto" w:fill="8EAADB" w:themeFill="accent1" w:themeFillTint="99"/>
          </w:tcPr>
          <w:p w14:paraId="6DB80935" w14:textId="77777777" w:rsidR="00EB0571" w:rsidRPr="00A04DE0" w:rsidRDefault="00EB0571" w:rsidP="00B3505F">
            <w:pPr>
              <w:pStyle w:val="ListParagraph"/>
              <w:numPr>
                <w:ilvl w:val="0"/>
                <w:numId w:val="20"/>
              </w:numPr>
              <w:ind w:left="306" w:hanging="306"/>
              <w:rPr>
                <w:rFonts w:ascii="Arial" w:hAnsi="Arial" w:cs="Arial"/>
                <w:b/>
                <w:bCs/>
                <w:sz w:val="24"/>
                <w:szCs w:val="24"/>
              </w:rPr>
            </w:pPr>
            <w:r w:rsidRPr="00A04DE0">
              <w:rPr>
                <w:rFonts w:ascii="Arial" w:hAnsi="Arial" w:cs="Arial"/>
                <w:b/>
                <w:bCs/>
                <w:sz w:val="24"/>
                <w:szCs w:val="24"/>
              </w:rPr>
              <w:t>Solid SEND Graduated Response system in place to identify, meet needs and improve outcomes.</w:t>
            </w:r>
          </w:p>
        </w:tc>
      </w:tr>
      <w:tr w:rsidR="00657B76" w14:paraId="354108E1" w14:textId="77777777" w:rsidTr="00C1436A">
        <w:tc>
          <w:tcPr>
            <w:tcW w:w="1297" w:type="dxa"/>
            <w:shd w:val="clear" w:color="auto" w:fill="8EAADB" w:themeFill="accent1" w:themeFillTint="99"/>
          </w:tcPr>
          <w:p w14:paraId="47A703A2" w14:textId="77777777" w:rsidR="00EB0571" w:rsidRDefault="00EB0571" w:rsidP="00B3505F">
            <w:pPr>
              <w:rPr>
                <w:rFonts w:ascii="Arial" w:hAnsi="Arial" w:cs="Arial"/>
                <w:b/>
                <w:bCs/>
                <w:sz w:val="24"/>
                <w:szCs w:val="24"/>
              </w:rPr>
            </w:pPr>
            <w:r>
              <w:rPr>
                <w:rFonts w:ascii="Arial" w:hAnsi="Arial" w:cs="Arial"/>
                <w:b/>
                <w:bCs/>
                <w:sz w:val="24"/>
                <w:szCs w:val="24"/>
              </w:rPr>
              <w:t>KPI reference</w:t>
            </w:r>
          </w:p>
        </w:tc>
        <w:tc>
          <w:tcPr>
            <w:tcW w:w="5786" w:type="dxa"/>
            <w:shd w:val="clear" w:color="auto" w:fill="8EAADB" w:themeFill="accent1" w:themeFillTint="99"/>
          </w:tcPr>
          <w:p w14:paraId="6D43293A" w14:textId="77777777" w:rsidR="00EB0571" w:rsidRDefault="00EB0571" w:rsidP="00B3505F">
            <w:pPr>
              <w:rPr>
                <w:rFonts w:ascii="Arial" w:hAnsi="Arial" w:cs="Arial"/>
                <w:b/>
                <w:bCs/>
                <w:sz w:val="24"/>
                <w:szCs w:val="24"/>
              </w:rPr>
            </w:pPr>
            <w:r>
              <w:rPr>
                <w:rFonts w:ascii="Arial" w:hAnsi="Arial" w:cs="Arial"/>
                <w:b/>
                <w:bCs/>
                <w:sz w:val="24"/>
                <w:szCs w:val="24"/>
              </w:rPr>
              <w:t>By 6 months (End of March 2022)</w:t>
            </w:r>
          </w:p>
        </w:tc>
        <w:tc>
          <w:tcPr>
            <w:tcW w:w="992" w:type="dxa"/>
            <w:shd w:val="clear" w:color="auto" w:fill="8EAADB" w:themeFill="accent1" w:themeFillTint="99"/>
          </w:tcPr>
          <w:p w14:paraId="44918BEF" w14:textId="77777777" w:rsidR="00EB0571" w:rsidRDefault="00EB0571" w:rsidP="00B3505F">
            <w:pPr>
              <w:rPr>
                <w:rFonts w:ascii="Arial" w:hAnsi="Arial" w:cs="Arial"/>
                <w:b/>
                <w:bCs/>
                <w:sz w:val="24"/>
                <w:szCs w:val="24"/>
              </w:rPr>
            </w:pPr>
            <w:r>
              <w:rPr>
                <w:rFonts w:ascii="Arial" w:hAnsi="Arial" w:cs="Arial"/>
                <w:b/>
                <w:bCs/>
                <w:sz w:val="24"/>
                <w:szCs w:val="24"/>
              </w:rPr>
              <w:t>RAG</w:t>
            </w:r>
          </w:p>
        </w:tc>
        <w:tc>
          <w:tcPr>
            <w:tcW w:w="5812" w:type="dxa"/>
            <w:shd w:val="clear" w:color="auto" w:fill="8EAADB" w:themeFill="accent1" w:themeFillTint="99"/>
          </w:tcPr>
          <w:p w14:paraId="1EB21F07" w14:textId="77777777" w:rsidR="00EB0571" w:rsidRDefault="00EB0571" w:rsidP="00B3505F">
            <w:pPr>
              <w:rPr>
                <w:rFonts w:ascii="Arial" w:hAnsi="Arial" w:cs="Arial"/>
                <w:b/>
                <w:bCs/>
                <w:sz w:val="24"/>
                <w:szCs w:val="24"/>
              </w:rPr>
            </w:pPr>
            <w:r>
              <w:rPr>
                <w:rFonts w:ascii="Arial" w:hAnsi="Arial" w:cs="Arial"/>
                <w:b/>
                <w:bCs/>
                <w:sz w:val="24"/>
                <w:szCs w:val="24"/>
              </w:rPr>
              <w:t>By 12 months (end of September 2022)</w:t>
            </w:r>
          </w:p>
        </w:tc>
        <w:tc>
          <w:tcPr>
            <w:tcW w:w="992" w:type="dxa"/>
            <w:shd w:val="clear" w:color="auto" w:fill="8EAADB" w:themeFill="accent1" w:themeFillTint="99"/>
          </w:tcPr>
          <w:p w14:paraId="325D02CC" w14:textId="5DF4CD9D" w:rsidR="00EB0571" w:rsidRDefault="00EB0571" w:rsidP="00B3505F">
            <w:pPr>
              <w:rPr>
                <w:rFonts w:ascii="Arial" w:hAnsi="Arial" w:cs="Arial"/>
                <w:b/>
                <w:bCs/>
                <w:sz w:val="24"/>
                <w:szCs w:val="24"/>
              </w:rPr>
            </w:pPr>
            <w:r>
              <w:rPr>
                <w:rFonts w:ascii="Arial" w:hAnsi="Arial" w:cs="Arial"/>
                <w:b/>
                <w:bCs/>
                <w:sz w:val="24"/>
                <w:szCs w:val="24"/>
              </w:rPr>
              <w:t>RAG</w:t>
            </w:r>
            <w:r w:rsidR="00002DC3">
              <w:rPr>
                <w:rStyle w:val="FootnoteReference"/>
                <w:rFonts w:ascii="Arial" w:hAnsi="Arial" w:cs="Arial"/>
                <w:b/>
                <w:bCs/>
                <w:sz w:val="24"/>
                <w:szCs w:val="24"/>
              </w:rPr>
              <w:footnoteReference w:id="4"/>
            </w:r>
          </w:p>
        </w:tc>
      </w:tr>
      <w:tr w:rsidR="00657B76" w14:paraId="6DE99E8D" w14:textId="77777777" w:rsidTr="00B3505F">
        <w:tc>
          <w:tcPr>
            <w:tcW w:w="1297" w:type="dxa"/>
            <w:shd w:val="clear" w:color="auto" w:fill="FFFFFF" w:themeFill="background1"/>
          </w:tcPr>
          <w:p w14:paraId="1AFE5F21" w14:textId="7D8D3A03" w:rsidR="00EB0571" w:rsidRDefault="00EB0571" w:rsidP="00B3505F">
            <w:pPr>
              <w:rPr>
                <w:rFonts w:ascii="Arial" w:hAnsi="Arial" w:cs="Arial"/>
                <w:b/>
                <w:bCs/>
                <w:sz w:val="24"/>
                <w:szCs w:val="24"/>
              </w:rPr>
            </w:pPr>
          </w:p>
        </w:tc>
        <w:tc>
          <w:tcPr>
            <w:tcW w:w="5786" w:type="dxa"/>
            <w:shd w:val="clear" w:color="auto" w:fill="D0CECE" w:themeFill="background2" w:themeFillShade="E6"/>
          </w:tcPr>
          <w:p w14:paraId="3D7919DB" w14:textId="77777777" w:rsidR="00EB0571" w:rsidRDefault="00EB0571" w:rsidP="00B3505F">
            <w:pPr>
              <w:rPr>
                <w:rFonts w:ascii="Arial" w:hAnsi="Arial" w:cs="Arial"/>
                <w:sz w:val="24"/>
                <w:szCs w:val="24"/>
              </w:rPr>
            </w:pPr>
          </w:p>
        </w:tc>
        <w:tc>
          <w:tcPr>
            <w:tcW w:w="992" w:type="dxa"/>
            <w:shd w:val="clear" w:color="auto" w:fill="D0CECE" w:themeFill="background2" w:themeFillShade="E6"/>
          </w:tcPr>
          <w:p w14:paraId="69E1AD24" w14:textId="77777777" w:rsidR="00EB0571" w:rsidRDefault="00EB0571" w:rsidP="00B3505F">
            <w:pPr>
              <w:rPr>
                <w:rFonts w:ascii="Arial" w:hAnsi="Arial" w:cs="Arial"/>
                <w:b/>
                <w:bCs/>
                <w:sz w:val="24"/>
                <w:szCs w:val="24"/>
              </w:rPr>
            </w:pPr>
          </w:p>
        </w:tc>
        <w:tc>
          <w:tcPr>
            <w:tcW w:w="5812" w:type="dxa"/>
          </w:tcPr>
          <w:p w14:paraId="2C8DA29C" w14:textId="0D09DB01" w:rsidR="00D060E3" w:rsidRPr="00D060E3" w:rsidRDefault="00D060E3" w:rsidP="00D060E3">
            <w:pPr>
              <w:rPr>
                <w:rFonts w:ascii="Arial" w:hAnsi="Arial" w:cs="Arial"/>
                <w:sz w:val="24"/>
                <w:szCs w:val="24"/>
              </w:rPr>
            </w:pPr>
            <w:r>
              <w:rPr>
                <w:rFonts w:ascii="Arial" w:hAnsi="Arial" w:cs="Arial"/>
                <w:sz w:val="24"/>
                <w:szCs w:val="24"/>
              </w:rPr>
              <w:t>1.1</w:t>
            </w:r>
            <w:r w:rsidRPr="00D060E3">
              <w:rPr>
                <w:rFonts w:ascii="Arial" w:hAnsi="Arial" w:cs="Arial"/>
                <w:sz w:val="24"/>
                <w:szCs w:val="24"/>
              </w:rPr>
              <w:t>-</w:t>
            </w:r>
            <w:r w:rsidR="00EB0571" w:rsidRPr="00D060E3">
              <w:rPr>
                <w:rFonts w:ascii="Arial" w:hAnsi="Arial" w:cs="Arial"/>
                <w:sz w:val="24"/>
                <w:szCs w:val="24"/>
              </w:rPr>
              <w:t xml:space="preserve"> 1.2</w:t>
            </w:r>
          </w:p>
          <w:p w14:paraId="169EF1DE" w14:textId="0E6A777D" w:rsidR="00D060E3" w:rsidRPr="00D060E3" w:rsidRDefault="00D060E3" w:rsidP="00D060E3">
            <w:pPr>
              <w:pStyle w:val="ListParagraph"/>
              <w:numPr>
                <w:ilvl w:val="0"/>
                <w:numId w:val="26"/>
              </w:numPr>
              <w:rPr>
                <w:rFonts w:ascii="Arial" w:hAnsi="Arial" w:cs="Arial"/>
                <w:sz w:val="24"/>
                <w:szCs w:val="24"/>
              </w:rPr>
            </w:pPr>
            <w:r w:rsidRPr="00D060E3">
              <w:rPr>
                <w:rFonts w:ascii="Arial" w:hAnsi="Arial" w:cs="Arial"/>
                <w:sz w:val="24"/>
                <w:szCs w:val="24"/>
              </w:rPr>
              <w:t>A</w:t>
            </w:r>
            <w:r w:rsidR="00EB0571" w:rsidRPr="00D060E3">
              <w:rPr>
                <w:rFonts w:ascii="Arial" w:hAnsi="Arial" w:cs="Arial"/>
                <w:sz w:val="24"/>
                <w:szCs w:val="24"/>
              </w:rPr>
              <w:t xml:space="preserve"> survey will be carried out that confirms </w:t>
            </w:r>
            <w:r w:rsidR="00127DD2">
              <w:rPr>
                <w:rFonts w:ascii="Arial" w:hAnsi="Arial" w:cs="Arial"/>
                <w:sz w:val="24"/>
                <w:szCs w:val="24"/>
              </w:rPr>
              <w:t xml:space="preserve">that </w:t>
            </w:r>
            <w:r w:rsidR="00EB0571" w:rsidRPr="00D060E3">
              <w:rPr>
                <w:rFonts w:ascii="Arial" w:hAnsi="Arial" w:cs="Arial"/>
                <w:sz w:val="24"/>
                <w:szCs w:val="24"/>
              </w:rPr>
              <w:t>families</w:t>
            </w:r>
            <w:r w:rsidR="00127DD2">
              <w:rPr>
                <w:rFonts w:ascii="Arial" w:hAnsi="Arial" w:cs="Arial"/>
                <w:sz w:val="24"/>
                <w:szCs w:val="24"/>
              </w:rPr>
              <w:t xml:space="preserve"> and the SEND workforce</w:t>
            </w:r>
            <w:r w:rsidR="00EB0571" w:rsidRPr="00D060E3">
              <w:rPr>
                <w:rFonts w:ascii="Arial" w:hAnsi="Arial" w:cs="Arial"/>
                <w:sz w:val="24"/>
                <w:szCs w:val="24"/>
              </w:rPr>
              <w:t xml:space="preserve"> are aware of the SEND governance arrangements</w:t>
            </w:r>
            <w:r w:rsidRPr="00D060E3">
              <w:rPr>
                <w:rFonts w:ascii="Arial" w:hAnsi="Arial" w:cs="Arial"/>
                <w:sz w:val="24"/>
                <w:szCs w:val="24"/>
              </w:rPr>
              <w:t>.</w:t>
            </w:r>
          </w:p>
          <w:p w14:paraId="7B35D334" w14:textId="28FF2E7D" w:rsidR="00EB0571" w:rsidRPr="00D060E3" w:rsidRDefault="00D060E3" w:rsidP="00D060E3">
            <w:pPr>
              <w:pStyle w:val="ListParagraph"/>
              <w:numPr>
                <w:ilvl w:val="0"/>
                <w:numId w:val="26"/>
              </w:numPr>
              <w:rPr>
                <w:rFonts w:ascii="Arial" w:hAnsi="Arial" w:cs="Arial"/>
                <w:sz w:val="24"/>
                <w:szCs w:val="24"/>
              </w:rPr>
            </w:pPr>
            <w:r w:rsidRPr="00ED1BD9">
              <w:rPr>
                <w:rFonts w:ascii="Arial" w:hAnsi="Arial" w:cs="Arial"/>
                <w:sz w:val="24"/>
                <w:szCs w:val="24"/>
              </w:rPr>
              <w:t>A</w:t>
            </w:r>
            <w:r w:rsidR="00EB0571" w:rsidRPr="00ED1BD9">
              <w:rPr>
                <w:rFonts w:ascii="Arial" w:hAnsi="Arial" w:cs="Arial"/>
                <w:sz w:val="24"/>
                <w:szCs w:val="24"/>
              </w:rPr>
              <w:t xml:space="preserve">n audit of SEND Executive </w:t>
            </w:r>
            <w:r w:rsidRPr="00ED1BD9">
              <w:rPr>
                <w:rFonts w:ascii="Arial" w:hAnsi="Arial" w:cs="Arial"/>
                <w:sz w:val="24"/>
                <w:szCs w:val="24"/>
              </w:rPr>
              <w:t xml:space="preserve">Board </w:t>
            </w:r>
            <w:r w:rsidR="00EB0571" w:rsidRPr="00ED1BD9">
              <w:rPr>
                <w:rFonts w:ascii="Arial" w:hAnsi="Arial" w:cs="Arial"/>
                <w:sz w:val="24"/>
                <w:szCs w:val="24"/>
              </w:rPr>
              <w:t>meetings demonstrates</w:t>
            </w:r>
            <w:r w:rsidR="00B2211F" w:rsidRPr="00ED1BD9">
              <w:rPr>
                <w:rFonts w:ascii="Arial" w:hAnsi="Arial" w:cs="Arial"/>
                <w:sz w:val="24"/>
                <w:szCs w:val="24"/>
              </w:rPr>
              <w:t xml:space="preserve"> appropriate accountability</w:t>
            </w:r>
            <w:r w:rsidR="00EB0571" w:rsidRPr="00ED1BD9">
              <w:rPr>
                <w:rFonts w:ascii="Arial" w:hAnsi="Arial" w:cs="Arial"/>
                <w:sz w:val="24"/>
                <w:szCs w:val="24"/>
              </w:rPr>
              <w:t xml:space="preserve"> </w:t>
            </w:r>
            <w:r w:rsidR="00B2211F" w:rsidRPr="00ED1BD9">
              <w:rPr>
                <w:rFonts w:ascii="Arial" w:hAnsi="Arial" w:cs="Arial"/>
                <w:sz w:val="24"/>
                <w:szCs w:val="24"/>
              </w:rPr>
              <w:t xml:space="preserve">in </w:t>
            </w:r>
            <w:r w:rsidR="00EB0571" w:rsidRPr="00ED1BD9">
              <w:rPr>
                <w:rFonts w:ascii="Arial" w:hAnsi="Arial" w:cs="Arial"/>
                <w:sz w:val="24"/>
                <w:szCs w:val="24"/>
              </w:rPr>
              <w:t>support and challenge</w:t>
            </w:r>
            <w:r w:rsidR="00B2211F" w:rsidRPr="00ED1BD9">
              <w:rPr>
                <w:rFonts w:ascii="Arial" w:hAnsi="Arial" w:cs="Arial"/>
                <w:sz w:val="24"/>
                <w:szCs w:val="24"/>
              </w:rPr>
              <w:t xml:space="preserve"> role.</w:t>
            </w:r>
          </w:p>
        </w:tc>
        <w:tc>
          <w:tcPr>
            <w:tcW w:w="992" w:type="dxa"/>
          </w:tcPr>
          <w:p w14:paraId="5AF46C3F" w14:textId="77777777" w:rsidR="00EB0571" w:rsidRDefault="00EB0571" w:rsidP="00B3505F">
            <w:pPr>
              <w:rPr>
                <w:rFonts w:ascii="Arial" w:hAnsi="Arial" w:cs="Arial"/>
                <w:b/>
                <w:bCs/>
                <w:sz w:val="24"/>
                <w:szCs w:val="24"/>
              </w:rPr>
            </w:pPr>
          </w:p>
        </w:tc>
      </w:tr>
      <w:tr w:rsidR="00EB0571" w14:paraId="3FBE1686" w14:textId="77777777" w:rsidTr="00B3505F">
        <w:tc>
          <w:tcPr>
            <w:tcW w:w="1297" w:type="dxa"/>
          </w:tcPr>
          <w:p w14:paraId="3BCAA40C" w14:textId="1EB6DE15" w:rsidR="00EB0571" w:rsidRDefault="00B3505F" w:rsidP="00B3505F">
            <w:pPr>
              <w:rPr>
                <w:rFonts w:ascii="Arial" w:hAnsi="Arial" w:cs="Arial"/>
                <w:b/>
                <w:bCs/>
                <w:sz w:val="24"/>
                <w:szCs w:val="24"/>
              </w:rPr>
            </w:pPr>
            <w:r>
              <w:rPr>
                <w:rFonts w:ascii="Arial" w:hAnsi="Arial" w:cs="Arial"/>
                <w:b/>
                <w:bCs/>
                <w:sz w:val="24"/>
                <w:szCs w:val="24"/>
              </w:rPr>
              <w:t>APP 1a 1b and 2</w:t>
            </w:r>
          </w:p>
        </w:tc>
        <w:tc>
          <w:tcPr>
            <w:tcW w:w="5786" w:type="dxa"/>
          </w:tcPr>
          <w:p w14:paraId="042D2CFB" w14:textId="3FB06F52" w:rsidR="00D060E3" w:rsidRDefault="00EB0571" w:rsidP="00B3505F">
            <w:pPr>
              <w:rPr>
                <w:rFonts w:ascii="Arial" w:hAnsi="Arial" w:cs="Arial"/>
                <w:sz w:val="24"/>
                <w:szCs w:val="24"/>
              </w:rPr>
            </w:pPr>
            <w:r w:rsidRPr="00EB0571">
              <w:rPr>
                <w:rFonts w:ascii="Arial" w:hAnsi="Arial" w:cs="Arial"/>
                <w:sz w:val="24"/>
                <w:szCs w:val="24"/>
              </w:rPr>
              <w:t>1.3</w:t>
            </w:r>
          </w:p>
          <w:p w14:paraId="68043E18" w14:textId="5A71FAD4" w:rsidR="00EB0571" w:rsidRPr="00D060E3" w:rsidRDefault="00B2211F" w:rsidP="00D060E3">
            <w:pPr>
              <w:pStyle w:val="ListParagraph"/>
              <w:numPr>
                <w:ilvl w:val="0"/>
                <w:numId w:val="28"/>
              </w:numPr>
              <w:rPr>
                <w:rFonts w:ascii="Arial" w:hAnsi="Arial" w:cs="Arial"/>
                <w:sz w:val="24"/>
                <w:szCs w:val="24"/>
              </w:rPr>
            </w:pPr>
            <w:r w:rsidRPr="00ED1BD9">
              <w:rPr>
                <w:rFonts w:ascii="Arial" w:hAnsi="Arial" w:cs="Arial"/>
                <w:sz w:val="24"/>
                <w:szCs w:val="24"/>
              </w:rPr>
              <w:t>All r</w:t>
            </w:r>
            <w:r w:rsidR="00D060E3" w:rsidRPr="00ED1BD9">
              <w:rPr>
                <w:rFonts w:ascii="Arial" w:hAnsi="Arial" w:cs="Arial"/>
                <w:sz w:val="24"/>
                <w:szCs w:val="24"/>
              </w:rPr>
              <w:t>e</w:t>
            </w:r>
            <w:r w:rsidR="00EB0571" w:rsidRPr="00ED1BD9">
              <w:rPr>
                <w:rFonts w:ascii="Arial" w:hAnsi="Arial" w:cs="Arial"/>
                <w:sz w:val="24"/>
                <w:szCs w:val="24"/>
              </w:rPr>
              <w:t>ferrals</w:t>
            </w:r>
            <w:r w:rsidR="00EB0571" w:rsidRPr="00D060E3">
              <w:rPr>
                <w:rFonts w:ascii="Arial" w:hAnsi="Arial" w:cs="Arial"/>
                <w:sz w:val="24"/>
                <w:szCs w:val="24"/>
              </w:rPr>
              <w:t xml:space="preserve"> to </w:t>
            </w:r>
            <w:r w:rsidR="00D060E3" w:rsidRPr="00D060E3">
              <w:rPr>
                <w:rFonts w:ascii="Arial" w:hAnsi="Arial" w:cs="Arial"/>
                <w:sz w:val="24"/>
                <w:szCs w:val="24"/>
              </w:rPr>
              <w:t xml:space="preserve">SEND ASAP </w:t>
            </w:r>
            <w:r w:rsidR="00EB0571" w:rsidRPr="00D060E3">
              <w:rPr>
                <w:rFonts w:ascii="Arial" w:hAnsi="Arial" w:cs="Arial"/>
                <w:sz w:val="24"/>
                <w:szCs w:val="24"/>
              </w:rPr>
              <w:t>panel will include evidence of settings using agreed SEN Support plan and provision map.</w:t>
            </w:r>
          </w:p>
        </w:tc>
        <w:tc>
          <w:tcPr>
            <w:tcW w:w="992" w:type="dxa"/>
          </w:tcPr>
          <w:p w14:paraId="05CF017A" w14:textId="77777777" w:rsidR="00EB0571" w:rsidRDefault="00EB0571" w:rsidP="00B3505F">
            <w:pPr>
              <w:rPr>
                <w:rFonts w:ascii="Arial" w:hAnsi="Arial" w:cs="Arial"/>
                <w:b/>
                <w:bCs/>
                <w:sz w:val="24"/>
                <w:szCs w:val="24"/>
              </w:rPr>
            </w:pPr>
          </w:p>
        </w:tc>
        <w:tc>
          <w:tcPr>
            <w:tcW w:w="5812" w:type="dxa"/>
            <w:shd w:val="clear" w:color="auto" w:fill="D0CECE" w:themeFill="background2" w:themeFillShade="E6"/>
          </w:tcPr>
          <w:p w14:paraId="7178683B" w14:textId="77777777" w:rsidR="00EB0571" w:rsidRPr="00EB0571" w:rsidRDefault="00EB0571" w:rsidP="00B3505F">
            <w:pPr>
              <w:rPr>
                <w:rFonts w:ascii="Arial" w:hAnsi="Arial" w:cs="Arial"/>
                <w:sz w:val="24"/>
                <w:szCs w:val="24"/>
              </w:rPr>
            </w:pPr>
          </w:p>
        </w:tc>
        <w:tc>
          <w:tcPr>
            <w:tcW w:w="992" w:type="dxa"/>
            <w:shd w:val="clear" w:color="auto" w:fill="D0CECE" w:themeFill="background2" w:themeFillShade="E6"/>
          </w:tcPr>
          <w:p w14:paraId="33438124" w14:textId="77777777" w:rsidR="00EB0571" w:rsidRDefault="00EB0571" w:rsidP="00B3505F">
            <w:pPr>
              <w:rPr>
                <w:rFonts w:ascii="Arial" w:hAnsi="Arial" w:cs="Arial"/>
                <w:b/>
                <w:bCs/>
                <w:sz w:val="24"/>
                <w:szCs w:val="24"/>
              </w:rPr>
            </w:pPr>
          </w:p>
        </w:tc>
      </w:tr>
      <w:tr w:rsidR="00EB0571" w14:paraId="5934DD79" w14:textId="77777777" w:rsidTr="00C1436A">
        <w:tc>
          <w:tcPr>
            <w:tcW w:w="1297" w:type="dxa"/>
          </w:tcPr>
          <w:p w14:paraId="12AA8301" w14:textId="13884012" w:rsidR="00EB0571" w:rsidRDefault="00124F75" w:rsidP="00EB0571">
            <w:pPr>
              <w:rPr>
                <w:rFonts w:ascii="Arial" w:hAnsi="Arial" w:cs="Arial"/>
                <w:b/>
                <w:bCs/>
                <w:sz w:val="24"/>
                <w:szCs w:val="24"/>
              </w:rPr>
            </w:pPr>
            <w:r>
              <w:rPr>
                <w:rFonts w:ascii="Arial" w:hAnsi="Arial" w:cs="Arial"/>
                <w:b/>
                <w:bCs/>
                <w:sz w:val="24"/>
                <w:szCs w:val="24"/>
              </w:rPr>
              <w:t>APP1</w:t>
            </w:r>
            <w:r w:rsidR="00B3505F">
              <w:rPr>
                <w:rFonts w:ascii="Arial" w:hAnsi="Arial" w:cs="Arial"/>
                <w:b/>
                <w:bCs/>
                <w:sz w:val="24"/>
                <w:szCs w:val="24"/>
              </w:rPr>
              <w:t xml:space="preserve">a 1b </w:t>
            </w:r>
            <w:r>
              <w:rPr>
                <w:rFonts w:ascii="Arial" w:hAnsi="Arial" w:cs="Arial"/>
                <w:b/>
                <w:bCs/>
                <w:sz w:val="24"/>
                <w:szCs w:val="24"/>
              </w:rPr>
              <w:t>and 2</w:t>
            </w:r>
          </w:p>
        </w:tc>
        <w:tc>
          <w:tcPr>
            <w:tcW w:w="5786" w:type="dxa"/>
          </w:tcPr>
          <w:p w14:paraId="566C4579" w14:textId="56BB634F" w:rsidR="00EB0571" w:rsidRDefault="00EB0571" w:rsidP="00EB0571">
            <w:pPr>
              <w:rPr>
                <w:rFonts w:ascii="Arial" w:hAnsi="Arial" w:cs="Arial"/>
                <w:sz w:val="24"/>
                <w:szCs w:val="24"/>
              </w:rPr>
            </w:pPr>
            <w:r>
              <w:rPr>
                <w:rFonts w:ascii="Arial" w:hAnsi="Arial" w:cs="Arial"/>
                <w:sz w:val="24"/>
                <w:szCs w:val="24"/>
              </w:rPr>
              <w:t>1.4-1.</w:t>
            </w:r>
            <w:r w:rsidR="00762A59">
              <w:rPr>
                <w:rFonts w:ascii="Arial" w:hAnsi="Arial" w:cs="Arial"/>
                <w:sz w:val="24"/>
                <w:szCs w:val="24"/>
              </w:rPr>
              <w:t>7</w:t>
            </w:r>
          </w:p>
          <w:p w14:paraId="5C213EFD" w14:textId="4DB8E8C9" w:rsidR="00EB0571" w:rsidRPr="00D060E3" w:rsidRDefault="00D060E3" w:rsidP="00D060E3">
            <w:pPr>
              <w:pStyle w:val="ListParagraph"/>
              <w:numPr>
                <w:ilvl w:val="0"/>
                <w:numId w:val="28"/>
              </w:numPr>
              <w:rPr>
                <w:rFonts w:ascii="Arial" w:hAnsi="Arial" w:cs="Arial"/>
                <w:sz w:val="24"/>
                <w:szCs w:val="24"/>
              </w:rPr>
            </w:pPr>
            <w:r w:rsidRPr="00D060E3">
              <w:rPr>
                <w:rFonts w:ascii="Arial" w:hAnsi="Arial" w:cs="Arial"/>
                <w:sz w:val="24"/>
                <w:szCs w:val="24"/>
              </w:rPr>
              <w:t>A</w:t>
            </w:r>
            <w:r w:rsidR="00EB0571" w:rsidRPr="00D060E3">
              <w:rPr>
                <w:rFonts w:ascii="Arial" w:hAnsi="Arial" w:cs="Arial"/>
                <w:sz w:val="24"/>
                <w:szCs w:val="24"/>
              </w:rPr>
              <w:t xml:space="preserve"> survey of settings will confirm that the graduated response is working well in Newcastle.</w:t>
            </w:r>
          </w:p>
          <w:p w14:paraId="562BE59E" w14:textId="1EFB9ED5" w:rsidR="00B2211F" w:rsidRPr="00ED1BD9" w:rsidRDefault="00B2211F" w:rsidP="00D060E3">
            <w:pPr>
              <w:pStyle w:val="ListParagraph"/>
              <w:numPr>
                <w:ilvl w:val="0"/>
                <w:numId w:val="28"/>
              </w:numPr>
              <w:rPr>
                <w:rFonts w:ascii="Arial" w:hAnsi="Arial" w:cs="Arial"/>
                <w:sz w:val="24"/>
                <w:szCs w:val="24"/>
              </w:rPr>
            </w:pPr>
            <w:r w:rsidRPr="00ED1BD9">
              <w:rPr>
                <w:rFonts w:ascii="Arial" w:hAnsi="Arial" w:cs="Arial"/>
                <w:sz w:val="24"/>
                <w:szCs w:val="24"/>
              </w:rPr>
              <w:t>There will be an increase in appropriate referrals to SEND ASAP</w:t>
            </w:r>
            <w:r w:rsidR="00ED1BD9">
              <w:rPr>
                <w:rFonts w:ascii="Arial" w:hAnsi="Arial" w:cs="Arial"/>
                <w:sz w:val="24"/>
                <w:szCs w:val="24"/>
              </w:rPr>
              <w:t>.</w:t>
            </w:r>
          </w:p>
          <w:p w14:paraId="6DF976ED" w14:textId="77777777" w:rsidR="00EB0571" w:rsidRDefault="00EB0571" w:rsidP="00EB0571">
            <w:pPr>
              <w:rPr>
                <w:rFonts w:ascii="Arial" w:hAnsi="Arial" w:cs="Arial"/>
                <w:sz w:val="24"/>
                <w:szCs w:val="24"/>
              </w:rPr>
            </w:pPr>
          </w:p>
          <w:p w14:paraId="32706C32" w14:textId="77777777" w:rsidR="00EB0571" w:rsidRPr="00EB0571" w:rsidRDefault="00EB0571" w:rsidP="00EB0571">
            <w:pPr>
              <w:rPr>
                <w:rFonts w:ascii="Arial" w:hAnsi="Arial" w:cs="Arial"/>
                <w:sz w:val="24"/>
                <w:szCs w:val="24"/>
              </w:rPr>
            </w:pPr>
          </w:p>
        </w:tc>
        <w:tc>
          <w:tcPr>
            <w:tcW w:w="992" w:type="dxa"/>
          </w:tcPr>
          <w:p w14:paraId="1DF38D4D" w14:textId="77777777" w:rsidR="00EB0571" w:rsidRDefault="00EB0571" w:rsidP="00EB0571">
            <w:pPr>
              <w:rPr>
                <w:rFonts w:ascii="Arial" w:hAnsi="Arial" w:cs="Arial"/>
                <w:b/>
                <w:bCs/>
                <w:sz w:val="24"/>
                <w:szCs w:val="24"/>
              </w:rPr>
            </w:pPr>
          </w:p>
        </w:tc>
        <w:tc>
          <w:tcPr>
            <w:tcW w:w="5812" w:type="dxa"/>
          </w:tcPr>
          <w:p w14:paraId="4247229A" w14:textId="7BF7A28D" w:rsidR="00EB0571" w:rsidRDefault="00EB0571" w:rsidP="00EB0571">
            <w:pPr>
              <w:rPr>
                <w:rFonts w:ascii="Arial" w:hAnsi="Arial" w:cs="Arial"/>
                <w:sz w:val="24"/>
                <w:szCs w:val="24"/>
              </w:rPr>
            </w:pPr>
            <w:r>
              <w:rPr>
                <w:rFonts w:ascii="Arial" w:hAnsi="Arial" w:cs="Arial"/>
                <w:sz w:val="24"/>
                <w:szCs w:val="24"/>
              </w:rPr>
              <w:t>1.4-1.7</w:t>
            </w:r>
          </w:p>
          <w:p w14:paraId="6F0B849C" w14:textId="4AA01580" w:rsidR="00EB0571" w:rsidRPr="00D060E3" w:rsidRDefault="00D060E3" w:rsidP="00D060E3">
            <w:pPr>
              <w:pStyle w:val="ListParagraph"/>
              <w:numPr>
                <w:ilvl w:val="0"/>
                <w:numId w:val="27"/>
              </w:numPr>
              <w:rPr>
                <w:rFonts w:ascii="Arial" w:hAnsi="Arial" w:cs="Arial"/>
                <w:sz w:val="24"/>
                <w:szCs w:val="24"/>
              </w:rPr>
            </w:pPr>
            <w:r w:rsidRPr="00D060E3">
              <w:rPr>
                <w:rFonts w:ascii="Arial" w:hAnsi="Arial" w:cs="Arial"/>
                <w:sz w:val="24"/>
                <w:szCs w:val="24"/>
              </w:rPr>
              <w:t>A</w:t>
            </w:r>
            <w:r w:rsidR="00EB0571" w:rsidRPr="00D060E3">
              <w:rPr>
                <w:rFonts w:ascii="Arial" w:hAnsi="Arial" w:cs="Arial"/>
                <w:sz w:val="24"/>
                <w:szCs w:val="24"/>
              </w:rPr>
              <w:t>n audit of SEND ASAP referrals confirms that interventions resulted in improved outcomes for CYP.</w:t>
            </w:r>
          </w:p>
          <w:p w14:paraId="33F0AEBA" w14:textId="4743F3E8" w:rsidR="00EB0571" w:rsidRPr="00D060E3" w:rsidRDefault="00D060E3" w:rsidP="00D060E3">
            <w:pPr>
              <w:pStyle w:val="ListParagraph"/>
              <w:numPr>
                <w:ilvl w:val="0"/>
                <w:numId w:val="27"/>
              </w:numPr>
              <w:rPr>
                <w:rFonts w:ascii="Arial" w:hAnsi="Arial" w:cs="Arial"/>
                <w:sz w:val="24"/>
                <w:szCs w:val="24"/>
              </w:rPr>
            </w:pPr>
            <w:r w:rsidRPr="00D060E3">
              <w:rPr>
                <w:rFonts w:ascii="Arial" w:hAnsi="Arial" w:cs="Arial"/>
                <w:sz w:val="24"/>
                <w:szCs w:val="24"/>
              </w:rPr>
              <w:t>A</w:t>
            </w:r>
            <w:r w:rsidR="00EB0571" w:rsidRPr="00D060E3">
              <w:rPr>
                <w:rFonts w:ascii="Arial" w:hAnsi="Arial" w:cs="Arial"/>
                <w:sz w:val="24"/>
                <w:szCs w:val="24"/>
              </w:rPr>
              <w:t xml:space="preserve"> survey of settings confirms that staff can access support and training at the earliest opportunity.</w:t>
            </w:r>
          </w:p>
          <w:p w14:paraId="2380779D" w14:textId="17F83131" w:rsidR="00EB0571" w:rsidRPr="00D060E3" w:rsidRDefault="00D060E3" w:rsidP="00D060E3">
            <w:pPr>
              <w:pStyle w:val="ListParagraph"/>
              <w:numPr>
                <w:ilvl w:val="0"/>
                <w:numId w:val="27"/>
              </w:numPr>
              <w:rPr>
                <w:rFonts w:ascii="Arial" w:hAnsi="Arial" w:cs="Arial"/>
                <w:sz w:val="24"/>
                <w:szCs w:val="24"/>
              </w:rPr>
            </w:pPr>
            <w:r w:rsidRPr="00D060E3">
              <w:rPr>
                <w:rFonts w:ascii="Arial" w:hAnsi="Arial" w:cs="Arial"/>
                <w:sz w:val="24"/>
                <w:szCs w:val="24"/>
              </w:rPr>
              <w:t>A</w:t>
            </w:r>
            <w:r w:rsidR="00EB0571" w:rsidRPr="00D060E3">
              <w:rPr>
                <w:rFonts w:ascii="Arial" w:hAnsi="Arial" w:cs="Arial"/>
                <w:sz w:val="24"/>
                <w:szCs w:val="24"/>
              </w:rPr>
              <w:t xml:space="preserve"> survey of Parents/ carers confirms that they know where to go to access help and support.</w:t>
            </w:r>
          </w:p>
        </w:tc>
        <w:tc>
          <w:tcPr>
            <w:tcW w:w="992" w:type="dxa"/>
          </w:tcPr>
          <w:p w14:paraId="12797973" w14:textId="77777777" w:rsidR="00EB0571" w:rsidRDefault="00EB0571" w:rsidP="00EB0571">
            <w:pPr>
              <w:rPr>
                <w:rFonts w:ascii="Arial" w:hAnsi="Arial" w:cs="Arial"/>
                <w:b/>
                <w:bCs/>
                <w:sz w:val="24"/>
                <w:szCs w:val="24"/>
              </w:rPr>
            </w:pPr>
          </w:p>
        </w:tc>
      </w:tr>
      <w:tr w:rsidR="00EB0571" w14:paraId="0775AF93" w14:textId="77777777" w:rsidTr="00B3505F">
        <w:tc>
          <w:tcPr>
            <w:tcW w:w="1297" w:type="dxa"/>
          </w:tcPr>
          <w:p w14:paraId="5A0CAA3C" w14:textId="53665F0E" w:rsidR="00EB0571" w:rsidRDefault="00124F75" w:rsidP="00EB0571">
            <w:pPr>
              <w:rPr>
                <w:rFonts w:ascii="Arial" w:hAnsi="Arial" w:cs="Arial"/>
                <w:b/>
                <w:bCs/>
                <w:sz w:val="24"/>
                <w:szCs w:val="24"/>
              </w:rPr>
            </w:pPr>
            <w:r>
              <w:rPr>
                <w:rFonts w:ascii="Arial" w:hAnsi="Arial" w:cs="Arial"/>
                <w:b/>
                <w:bCs/>
                <w:sz w:val="24"/>
                <w:szCs w:val="24"/>
              </w:rPr>
              <w:t>APP5</w:t>
            </w:r>
          </w:p>
        </w:tc>
        <w:tc>
          <w:tcPr>
            <w:tcW w:w="5786" w:type="dxa"/>
            <w:shd w:val="clear" w:color="auto" w:fill="D0CECE" w:themeFill="background2" w:themeFillShade="E6"/>
          </w:tcPr>
          <w:p w14:paraId="32EB9EA8" w14:textId="77777777" w:rsidR="00EB0571" w:rsidRDefault="00EB0571" w:rsidP="00EB0571">
            <w:pPr>
              <w:rPr>
                <w:rFonts w:ascii="Arial" w:hAnsi="Arial" w:cs="Arial"/>
                <w:sz w:val="24"/>
                <w:szCs w:val="24"/>
              </w:rPr>
            </w:pPr>
          </w:p>
        </w:tc>
        <w:tc>
          <w:tcPr>
            <w:tcW w:w="992" w:type="dxa"/>
            <w:shd w:val="clear" w:color="auto" w:fill="D0CECE" w:themeFill="background2" w:themeFillShade="E6"/>
          </w:tcPr>
          <w:p w14:paraId="14326B3A" w14:textId="77777777" w:rsidR="00EB0571" w:rsidRDefault="00EB0571" w:rsidP="00EB0571">
            <w:pPr>
              <w:rPr>
                <w:rFonts w:ascii="Arial" w:hAnsi="Arial" w:cs="Arial"/>
                <w:b/>
                <w:bCs/>
                <w:sz w:val="24"/>
                <w:szCs w:val="24"/>
              </w:rPr>
            </w:pPr>
          </w:p>
        </w:tc>
        <w:tc>
          <w:tcPr>
            <w:tcW w:w="5812" w:type="dxa"/>
          </w:tcPr>
          <w:p w14:paraId="35107EEE" w14:textId="6E70E46A" w:rsidR="00D060E3" w:rsidRDefault="00EB0571" w:rsidP="00EB0571">
            <w:pPr>
              <w:rPr>
                <w:rFonts w:ascii="Arial" w:hAnsi="Arial" w:cs="Arial"/>
                <w:sz w:val="24"/>
                <w:szCs w:val="24"/>
              </w:rPr>
            </w:pPr>
            <w:r>
              <w:rPr>
                <w:rFonts w:ascii="Arial" w:hAnsi="Arial" w:cs="Arial"/>
                <w:sz w:val="24"/>
                <w:szCs w:val="24"/>
              </w:rPr>
              <w:t>1.8</w:t>
            </w:r>
          </w:p>
          <w:p w14:paraId="6D483B87" w14:textId="195E75BE" w:rsidR="00EB0571" w:rsidRPr="00D060E3" w:rsidRDefault="00D060E3" w:rsidP="00D060E3">
            <w:pPr>
              <w:pStyle w:val="ListParagraph"/>
              <w:numPr>
                <w:ilvl w:val="0"/>
                <w:numId w:val="29"/>
              </w:numPr>
              <w:rPr>
                <w:rFonts w:ascii="Arial" w:hAnsi="Arial" w:cs="Arial"/>
                <w:sz w:val="24"/>
                <w:szCs w:val="24"/>
              </w:rPr>
            </w:pPr>
            <w:r w:rsidRPr="00D060E3">
              <w:rPr>
                <w:rFonts w:ascii="Arial" w:hAnsi="Arial" w:cs="Arial"/>
                <w:sz w:val="24"/>
                <w:szCs w:val="24"/>
              </w:rPr>
              <w:t>A</w:t>
            </w:r>
            <w:r w:rsidR="00EB0571" w:rsidRPr="00D060E3">
              <w:rPr>
                <w:rFonts w:ascii="Arial" w:hAnsi="Arial" w:cs="Arial"/>
                <w:sz w:val="24"/>
                <w:szCs w:val="24"/>
              </w:rPr>
              <w:t>n audit of EHCPs confirm that all EHCPs record the appropriate primary need of the child/ young person.</w:t>
            </w:r>
          </w:p>
        </w:tc>
        <w:tc>
          <w:tcPr>
            <w:tcW w:w="992" w:type="dxa"/>
          </w:tcPr>
          <w:p w14:paraId="0720915F" w14:textId="77777777" w:rsidR="00EB0571" w:rsidRDefault="00EB0571" w:rsidP="00EB0571">
            <w:pPr>
              <w:rPr>
                <w:rFonts w:ascii="Arial" w:hAnsi="Arial" w:cs="Arial"/>
                <w:b/>
                <w:bCs/>
                <w:sz w:val="24"/>
                <w:szCs w:val="24"/>
              </w:rPr>
            </w:pPr>
          </w:p>
        </w:tc>
      </w:tr>
      <w:tr w:rsidR="00D060E3" w14:paraId="786BFA2D" w14:textId="77777777" w:rsidTr="00B3505F">
        <w:tc>
          <w:tcPr>
            <w:tcW w:w="1297" w:type="dxa"/>
          </w:tcPr>
          <w:p w14:paraId="7ECB5DA6" w14:textId="77777777" w:rsidR="00657B76" w:rsidRDefault="00657B76" w:rsidP="00EB0571">
            <w:pPr>
              <w:rPr>
                <w:rFonts w:ascii="Arial" w:hAnsi="Arial" w:cs="Arial"/>
                <w:b/>
                <w:bCs/>
                <w:sz w:val="24"/>
                <w:szCs w:val="24"/>
              </w:rPr>
            </w:pPr>
            <w:r>
              <w:rPr>
                <w:rFonts w:ascii="Arial" w:hAnsi="Arial" w:cs="Arial"/>
                <w:b/>
                <w:bCs/>
                <w:sz w:val="24"/>
                <w:szCs w:val="24"/>
              </w:rPr>
              <w:lastRenderedPageBreak/>
              <w:t xml:space="preserve">APP3 </w:t>
            </w:r>
          </w:p>
          <w:p w14:paraId="62E14EEF" w14:textId="4BB87773" w:rsidR="00D060E3" w:rsidRDefault="002715AE" w:rsidP="00EB0571">
            <w:pPr>
              <w:rPr>
                <w:rFonts w:ascii="Arial" w:hAnsi="Arial" w:cs="Arial"/>
                <w:b/>
                <w:bCs/>
                <w:sz w:val="24"/>
                <w:szCs w:val="24"/>
              </w:rPr>
            </w:pPr>
            <w:r>
              <w:rPr>
                <w:rFonts w:ascii="Arial" w:hAnsi="Arial" w:cs="Arial"/>
                <w:b/>
                <w:bCs/>
                <w:sz w:val="24"/>
                <w:szCs w:val="24"/>
              </w:rPr>
              <w:t>APP4</w:t>
            </w:r>
          </w:p>
          <w:p w14:paraId="514923AC" w14:textId="459E3EF0" w:rsidR="00657B76" w:rsidRDefault="00657B76" w:rsidP="00EB0571">
            <w:pPr>
              <w:rPr>
                <w:rFonts w:ascii="Arial" w:hAnsi="Arial" w:cs="Arial"/>
                <w:b/>
                <w:bCs/>
                <w:sz w:val="24"/>
                <w:szCs w:val="24"/>
              </w:rPr>
            </w:pPr>
          </w:p>
        </w:tc>
        <w:tc>
          <w:tcPr>
            <w:tcW w:w="5786" w:type="dxa"/>
            <w:shd w:val="clear" w:color="auto" w:fill="D0CECE" w:themeFill="background2" w:themeFillShade="E6"/>
          </w:tcPr>
          <w:p w14:paraId="7DEA4E8E" w14:textId="77777777" w:rsidR="00D060E3" w:rsidRDefault="00D060E3" w:rsidP="00EB0571">
            <w:pPr>
              <w:rPr>
                <w:rFonts w:ascii="Arial" w:hAnsi="Arial" w:cs="Arial"/>
                <w:sz w:val="24"/>
                <w:szCs w:val="24"/>
              </w:rPr>
            </w:pPr>
          </w:p>
        </w:tc>
        <w:tc>
          <w:tcPr>
            <w:tcW w:w="992" w:type="dxa"/>
            <w:shd w:val="clear" w:color="auto" w:fill="D0CECE" w:themeFill="background2" w:themeFillShade="E6"/>
          </w:tcPr>
          <w:p w14:paraId="20D48BF5" w14:textId="77777777" w:rsidR="00D060E3" w:rsidRDefault="00D060E3" w:rsidP="00EB0571">
            <w:pPr>
              <w:rPr>
                <w:rFonts w:ascii="Arial" w:hAnsi="Arial" w:cs="Arial"/>
                <w:b/>
                <w:bCs/>
                <w:sz w:val="24"/>
                <w:szCs w:val="24"/>
              </w:rPr>
            </w:pPr>
          </w:p>
        </w:tc>
        <w:tc>
          <w:tcPr>
            <w:tcW w:w="5812" w:type="dxa"/>
          </w:tcPr>
          <w:p w14:paraId="5C16ABA4" w14:textId="011F338C" w:rsidR="00D060E3" w:rsidRDefault="00D060E3" w:rsidP="00EB0571">
            <w:pPr>
              <w:rPr>
                <w:rFonts w:ascii="Arial" w:hAnsi="Arial" w:cs="Arial"/>
                <w:sz w:val="24"/>
                <w:szCs w:val="24"/>
              </w:rPr>
            </w:pPr>
            <w:r>
              <w:rPr>
                <w:rFonts w:ascii="Arial" w:hAnsi="Arial" w:cs="Arial"/>
                <w:sz w:val="24"/>
                <w:szCs w:val="24"/>
              </w:rPr>
              <w:t>1.9</w:t>
            </w:r>
          </w:p>
          <w:p w14:paraId="1509FEE9" w14:textId="0343706B" w:rsidR="00D060E3" w:rsidRPr="00D060E3" w:rsidRDefault="00D060E3" w:rsidP="00D060E3">
            <w:pPr>
              <w:pStyle w:val="ListParagraph"/>
              <w:numPr>
                <w:ilvl w:val="0"/>
                <w:numId w:val="29"/>
              </w:numPr>
              <w:rPr>
                <w:rFonts w:ascii="Arial" w:hAnsi="Arial" w:cs="Arial"/>
                <w:sz w:val="24"/>
                <w:szCs w:val="24"/>
              </w:rPr>
            </w:pPr>
            <w:r w:rsidRPr="00D060E3">
              <w:rPr>
                <w:rFonts w:ascii="Arial" w:hAnsi="Arial" w:cs="Arial"/>
                <w:sz w:val="24"/>
                <w:szCs w:val="24"/>
              </w:rPr>
              <w:t>The implementation of the</w:t>
            </w:r>
            <w:r>
              <w:rPr>
                <w:rFonts w:ascii="Arial" w:hAnsi="Arial" w:cs="Arial"/>
                <w:sz w:val="24"/>
                <w:szCs w:val="24"/>
              </w:rPr>
              <w:t xml:space="preserve"> SEND</w:t>
            </w:r>
            <w:r w:rsidRPr="00D060E3">
              <w:rPr>
                <w:rFonts w:ascii="Arial" w:hAnsi="Arial" w:cs="Arial"/>
                <w:sz w:val="24"/>
                <w:szCs w:val="24"/>
              </w:rPr>
              <w:t xml:space="preserve"> portal contributes to improvements in the timeliness of EHC assessments</w:t>
            </w:r>
            <w:r w:rsidR="00B2211F">
              <w:rPr>
                <w:rFonts w:ascii="Arial" w:hAnsi="Arial" w:cs="Arial"/>
                <w:sz w:val="24"/>
                <w:szCs w:val="24"/>
              </w:rPr>
              <w:t xml:space="preserve"> </w:t>
            </w:r>
            <w:r w:rsidR="00ED1BD9">
              <w:rPr>
                <w:rFonts w:ascii="Arial" w:hAnsi="Arial" w:cs="Arial"/>
                <w:sz w:val="24"/>
                <w:szCs w:val="24"/>
              </w:rPr>
              <w:t>to be in line with at least national average.</w:t>
            </w:r>
          </w:p>
        </w:tc>
        <w:tc>
          <w:tcPr>
            <w:tcW w:w="992" w:type="dxa"/>
          </w:tcPr>
          <w:p w14:paraId="3B85005E" w14:textId="77777777" w:rsidR="00D060E3" w:rsidRDefault="00D060E3" w:rsidP="00EB0571">
            <w:pPr>
              <w:rPr>
                <w:rFonts w:ascii="Arial" w:hAnsi="Arial" w:cs="Arial"/>
                <w:b/>
                <w:bCs/>
                <w:sz w:val="24"/>
                <w:szCs w:val="24"/>
              </w:rPr>
            </w:pPr>
          </w:p>
        </w:tc>
      </w:tr>
      <w:tr w:rsidR="00D060E3" w14:paraId="1CB0803A" w14:textId="77777777" w:rsidTr="00B3505F">
        <w:tc>
          <w:tcPr>
            <w:tcW w:w="1297" w:type="dxa"/>
          </w:tcPr>
          <w:p w14:paraId="1BB63A07" w14:textId="5BE466AF" w:rsidR="00D060E3" w:rsidRDefault="00124F75" w:rsidP="00EB0571">
            <w:pPr>
              <w:rPr>
                <w:rFonts w:ascii="Arial" w:hAnsi="Arial" w:cs="Arial"/>
                <w:b/>
                <w:bCs/>
                <w:sz w:val="24"/>
                <w:szCs w:val="24"/>
              </w:rPr>
            </w:pPr>
            <w:r>
              <w:rPr>
                <w:rFonts w:ascii="Arial" w:hAnsi="Arial" w:cs="Arial"/>
                <w:b/>
                <w:bCs/>
                <w:sz w:val="24"/>
                <w:szCs w:val="24"/>
              </w:rPr>
              <w:t>APP5</w:t>
            </w:r>
          </w:p>
        </w:tc>
        <w:tc>
          <w:tcPr>
            <w:tcW w:w="5786" w:type="dxa"/>
            <w:shd w:val="clear" w:color="auto" w:fill="D0CECE" w:themeFill="background2" w:themeFillShade="E6"/>
          </w:tcPr>
          <w:p w14:paraId="38DCF05E" w14:textId="77777777" w:rsidR="00D060E3" w:rsidRDefault="00D060E3" w:rsidP="00EB0571">
            <w:pPr>
              <w:rPr>
                <w:rFonts w:ascii="Arial" w:hAnsi="Arial" w:cs="Arial"/>
                <w:sz w:val="24"/>
                <w:szCs w:val="24"/>
              </w:rPr>
            </w:pPr>
          </w:p>
        </w:tc>
        <w:tc>
          <w:tcPr>
            <w:tcW w:w="992" w:type="dxa"/>
            <w:shd w:val="clear" w:color="auto" w:fill="D0CECE" w:themeFill="background2" w:themeFillShade="E6"/>
          </w:tcPr>
          <w:p w14:paraId="0EFE071D" w14:textId="77777777" w:rsidR="00D060E3" w:rsidRDefault="00D060E3" w:rsidP="00EB0571">
            <w:pPr>
              <w:rPr>
                <w:rFonts w:ascii="Arial" w:hAnsi="Arial" w:cs="Arial"/>
                <w:b/>
                <w:bCs/>
                <w:sz w:val="24"/>
                <w:szCs w:val="24"/>
              </w:rPr>
            </w:pPr>
          </w:p>
        </w:tc>
        <w:tc>
          <w:tcPr>
            <w:tcW w:w="5812" w:type="dxa"/>
          </w:tcPr>
          <w:p w14:paraId="412872D8" w14:textId="24022309" w:rsidR="00D060E3" w:rsidRDefault="00D060E3" w:rsidP="00EB0571">
            <w:pPr>
              <w:rPr>
                <w:rFonts w:ascii="Arial" w:hAnsi="Arial" w:cs="Arial"/>
                <w:sz w:val="24"/>
                <w:szCs w:val="24"/>
              </w:rPr>
            </w:pPr>
            <w:r>
              <w:rPr>
                <w:rFonts w:ascii="Arial" w:hAnsi="Arial" w:cs="Arial"/>
                <w:sz w:val="24"/>
                <w:szCs w:val="24"/>
              </w:rPr>
              <w:t>1.10</w:t>
            </w:r>
          </w:p>
          <w:p w14:paraId="4263A985" w14:textId="4D3C6515" w:rsidR="00D060E3" w:rsidRPr="002715AE" w:rsidRDefault="00D060E3" w:rsidP="002715AE">
            <w:pPr>
              <w:pStyle w:val="ListParagraph"/>
              <w:numPr>
                <w:ilvl w:val="0"/>
                <w:numId w:val="29"/>
              </w:numPr>
              <w:rPr>
                <w:rFonts w:ascii="Arial" w:hAnsi="Arial" w:cs="Arial"/>
                <w:sz w:val="24"/>
                <w:szCs w:val="24"/>
              </w:rPr>
            </w:pPr>
            <w:r w:rsidRPr="002715AE">
              <w:rPr>
                <w:rFonts w:ascii="Arial" w:hAnsi="Arial" w:cs="Arial"/>
                <w:sz w:val="24"/>
                <w:szCs w:val="24"/>
              </w:rPr>
              <w:t>A su</w:t>
            </w:r>
            <w:r w:rsidR="00762A59">
              <w:rPr>
                <w:rFonts w:ascii="Arial" w:hAnsi="Arial" w:cs="Arial"/>
                <w:sz w:val="24"/>
                <w:szCs w:val="24"/>
              </w:rPr>
              <w:t>r</w:t>
            </w:r>
            <w:r w:rsidRPr="002715AE">
              <w:rPr>
                <w:rFonts w:ascii="Arial" w:hAnsi="Arial" w:cs="Arial"/>
                <w:sz w:val="24"/>
                <w:szCs w:val="24"/>
              </w:rPr>
              <w:t>vey confirms that</w:t>
            </w:r>
            <w:r w:rsidR="00B2211F">
              <w:rPr>
                <w:rFonts w:ascii="Arial" w:hAnsi="Arial" w:cs="Arial"/>
                <w:sz w:val="24"/>
                <w:szCs w:val="24"/>
              </w:rPr>
              <w:t xml:space="preserve">, </w:t>
            </w:r>
            <w:r w:rsidR="00B2211F" w:rsidRPr="00ED1BD9">
              <w:rPr>
                <w:rFonts w:ascii="Arial" w:hAnsi="Arial" w:cs="Arial"/>
                <w:sz w:val="24"/>
                <w:szCs w:val="24"/>
              </w:rPr>
              <w:t>at least 75% of</w:t>
            </w:r>
            <w:r w:rsidR="00B2211F">
              <w:rPr>
                <w:rFonts w:ascii="Arial" w:hAnsi="Arial" w:cs="Arial"/>
                <w:sz w:val="24"/>
                <w:szCs w:val="24"/>
              </w:rPr>
              <w:t xml:space="preserve"> </w:t>
            </w:r>
            <w:r w:rsidRPr="002715AE">
              <w:rPr>
                <w:rFonts w:ascii="Arial" w:hAnsi="Arial" w:cs="Arial"/>
                <w:sz w:val="24"/>
                <w:szCs w:val="24"/>
              </w:rPr>
              <w:t>parents and carers and children and young people and settings are positive about the new EHCP template.</w:t>
            </w:r>
          </w:p>
        </w:tc>
        <w:tc>
          <w:tcPr>
            <w:tcW w:w="992" w:type="dxa"/>
          </w:tcPr>
          <w:p w14:paraId="046B1FD2" w14:textId="77777777" w:rsidR="00D060E3" w:rsidRDefault="00D060E3" w:rsidP="00EB0571">
            <w:pPr>
              <w:rPr>
                <w:rFonts w:ascii="Arial" w:hAnsi="Arial" w:cs="Arial"/>
                <w:b/>
                <w:bCs/>
                <w:sz w:val="24"/>
                <w:szCs w:val="24"/>
              </w:rPr>
            </w:pPr>
          </w:p>
        </w:tc>
      </w:tr>
      <w:tr w:rsidR="00D060E3" w14:paraId="1A0F54A3" w14:textId="77777777" w:rsidTr="00B3505F">
        <w:tc>
          <w:tcPr>
            <w:tcW w:w="1297" w:type="dxa"/>
          </w:tcPr>
          <w:p w14:paraId="42C43B75" w14:textId="768ECA1F" w:rsidR="00D060E3" w:rsidRDefault="00124F75" w:rsidP="00EB0571">
            <w:pPr>
              <w:rPr>
                <w:rFonts w:ascii="Arial" w:hAnsi="Arial" w:cs="Arial"/>
                <w:b/>
                <w:bCs/>
                <w:sz w:val="24"/>
                <w:szCs w:val="24"/>
              </w:rPr>
            </w:pPr>
            <w:r>
              <w:rPr>
                <w:rFonts w:ascii="Arial" w:hAnsi="Arial" w:cs="Arial"/>
                <w:b/>
                <w:bCs/>
                <w:sz w:val="24"/>
                <w:szCs w:val="24"/>
              </w:rPr>
              <w:t>APP</w:t>
            </w:r>
            <w:r w:rsidR="00C1436A">
              <w:rPr>
                <w:rFonts w:ascii="Arial" w:hAnsi="Arial" w:cs="Arial"/>
                <w:b/>
                <w:bCs/>
                <w:sz w:val="24"/>
                <w:szCs w:val="24"/>
              </w:rPr>
              <w:t>3</w:t>
            </w:r>
          </w:p>
          <w:p w14:paraId="25C6DFFA" w14:textId="4569BBCE" w:rsidR="00124F75" w:rsidRDefault="00657B76" w:rsidP="00EB0571">
            <w:pPr>
              <w:rPr>
                <w:rFonts w:ascii="Arial" w:hAnsi="Arial" w:cs="Arial"/>
                <w:b/>
                <w:bCs/>
                <w:sz w:val="24"/>
                <w:szCs w:val="24"/>
              </w:rPr>
            </w:pPr>
            <w:r>
              <w:rPr>
                <w:rFonts w:ascii="Arial" w:hAnsi="Arial" w:cs="Arial"/>
                <w:b/>
                <w:bCs/>
                <w:sz w:val="24"/>
                <w:szCs w:val="24"/>
              </w:rPr>
              <w:t>APP</w:t>
            </w:r>
            <w:r w:rsidR="00C1436A">
              <w:rPr>
                <w:rFonts w:ascii="Arial" w:hAnsi="Arial" w:cs="Arial"/>
                <w:b/>
                <w:bCs/>
                <w:sz w:val="24"/>
                <w:szCs w:val="24"/>
              </w:rPr>
              <w:t>5</w:t>
            </w:r>
          </w:p>
        </w:tc>
        <w:tc>
          <w:tcPr>
            <w:tcW w:w="5786" w:type="dxa"/>
            <w:shd w:val="clear" w:color="auto" w:fill="D0CECE" w:themeFill="background2" w:themeFillShade="E6"/>
          </w:tcPr>
          <w:p w14:paraId="598B4160" w14:textId="77777777" w:rsidR="00D060E3" w:rsidRDefault="00D060E3" w:rsidP="00EB0571">
            <w:pPr>
              <w:rPr>
                <w:rFonts w:ascii="Arial" w:hAnsi="Arial" w:cs="Arial"/>
                <w:sz w:val="24"/>
                <w:szCs w:val="24"/>
              </w:rPr>
            </w:pPr>
          </w:p>
        </w:tc>
        <w:tc>
          <w:tcPr>
            <w:tcW w:w="992" w:type="dxa"/>
            <w:shd w:val="clear" w:color="auto" w:fill="D0CECE" w:themeFill="background2" w:themeFillShade="E6"/>
          </w:tcPr>
          <w:p w14:paraId="4E57EB9F" w14:textId="77777777" w:rsidR="00D060E3" w:rsidRDefault="00D060E3" w:rsidP="00EB0571">
            <w:pPr>
              <w:rPr>
                <w:rFonts w:ascii="Arial" w:hAnsi="Arial" w:cs="Arial"/>
                <w:b/>
                <w:bCs/>
                <w:sz w:val="24"/>
                <w:szCs w:val="24"/>
              </w:rPr>
            </w:pPr>
          </w:p>
        </w:tc>
        <w:tc>
          <w:tcPr>
            <w:tcW w:w="5812" w:type="dxa"/>
          </w:tcPr>
          <w:p w14:paraId="46FAA3BB" w14:textId="0106E8D7" w:rsidR="00D060E3" w:rsidRDefault="00D060E3" w:rsidP="00EB0571">
            <w:pPr>
              <w:rPr>
                <w:rFonts w:ascii="Arial" w:hAnsi="Arial" w:cs="Arial"/>
                <w:sz w:val="24"/>
                <w:szCs w:val="24"/>
              </w:rPr>
            </w:pPr>
            <w:r>
              <w:rPr>
                <w:rFonts w:ascii="Arial" w:hAnsi="Arial" w:cs="Arial"/>
                <w:sz w:val="24"/>
                <w:szCs w:val="24"/>
              </w:rPr>
              <w:t>1.11</w:t>
            </w:r>
          </w:p>
          <w:p w14:paraId="1DF7143F" w14:textId="32DE44B5" w:rsidR="00D060E3" w:rsidRPr="002715AE" w:rsidRDefault="002715AE" w:rsidP="002715AE">
            <w:pPr>
              <w:pStyle w:val="ListParagraph"/>
              <w:numPr>
                <w:ilvl w:val="0"/>
                <w:numId w:val="29"/>
              </w:numPr>
              <w:rPr>
                <w:rFonts w:ascii="Arial" w:hAnsi="Arial" w:cs="Arial"/>
                <w:sz w:val="24"/>
                <w:szCs w:val="24"/>
              </w:rPr>
            </w:pPr>
            <w:r w:rsidRPr="002715AE">
              <w:rPr>
                <w:rFonts w:ascii="Arial" w:hAnsi="Arial" w:cs="Arial"/>
                <w:sz w:val="24"/>
                <w:szCs w:val="24"/>
              </w:rPr>
              <w:t>Q</w:t>
            </w:r>
            <w:r w:rsidR="00D060E3" w:rsidRPr="002715AE">
              <w:rPr>
                <w:rFonts w:ascii="Arial" w:hAnsi="Arial" w:cs="Arial"/>
                <w:sz w:val="24"/>
                <w:szCs w:val="24"/>
              </w:rPr>
              <w:t xml:space="preserve">uarterly audits show </w:t>
            </w:r>
            <w:r w:rsidR="00ED1BD9">
              <w:rPr>
                <w:rFonts w:ascii="Arial" w:hAnsi="Arial" w:cs="Arial"/>
                <w:sz w:val="24"/>
                <w:szCs w:val="24"/>
              </w:rPr>
              <w:t>at least 75% of</w:t>
            </w:r>
            <w:r w:rsidR="00D060E3" w:rsidRPr="002715AE">
              <w:rPr>
                <w:rFonts w:ascii="Arial" w:hAnsi="Arial" w:cs="Arial"/>
                <w:sz w:val="24"/>
                <w:szCs w:val="24"/>
              </w:rPr>
              <w:t xml:space="preserve"> parental satisfaction in relation to their </w:t>
            </w:r>
            <w:r>
              <w:rPr>
                <w:rFonts w:ascii="Arial" w:hAnsi="Arial" w:cs="Arial"/>
                <w:sz w:val="24"/>
                <w:szCs w:val="24"/>
              </w:rPr>
              <w:t xml:space="preserve">voice </w:t>
            </w:r>
            <w:r w:rsidR="00D060E3" w:rsidRPr="002715AE">
              <w:rPr>
                <w:rFonts w:ascii="Arial" w:hAnsi="Arial" w:cs="Arial"/>
                <w:sz w:val="24"/>
                <w:szCs w:val="24"/>
              </w:rPr>
              <w:t>and their child’s voice being heard throughout the EHCP and annual review process.</w:t>
            </w:r>
          </w:p>
        </w:tc>
        <w:tc>
          <w:tcPr>
            <w:tcW w:w="992" w:type="dxa"/>
          </w:tcPr>
          <w:p w14:paraId="2AD0746D" w14:textId="77777777" w:rsidR="00D060E3" w:rsidRDefault="00D060E3" w:rsidP="00EB0571">
            <w:pPr>
              <w:rPr>
                <w:rFonts w:ascii="Arial" w:hAnsi="Arial" w:cs="Arial"/>
                <w:b/>
                <w:bCs/>
                <w:sz w:val="24"/>
                <w:szCs w:val="24"/>
              </w:rPr>
            </w:pPr>
          </w:p>
        </w:tc>
      </w:tr>
      <w:tr w:rsidR="00D060E3" w14:paraId="0AC8BA2E" w14:textId="77777777" w:rsidTr="00C1436A">
        <w:tc>
          <w:tcPr>
            <w:tcW w:w="1297" w:type="dxa"/>
          </w:tcPr>
          <w:p w14:paraId="3F02D5A3" w14:textId="09606A78" w:rsidR="00D060E3" w:rsidRDefault="00124F75" w:rsidP="00EB0571">
            <w:pPr>
              <w:rPr>
                <w:rFonts w:ascii="Arial" w:hAnsi="Arial" w:cs="Arial"/>
                <w:b/>
                <w:bCs/>
                <w:sz w:val="24"/>
                <w:szCs w:val="24"/>
              </w:rPr>
            </w:pPr>
            <w:r>
              <w:rPr>
                <w:rFonts w:ascii="Arial" w:hAnsi="Arial" w:cs="Arial"/>
                <w:b/>
                <w:bCs/>
                <w:sz w:val="24"/>
                <w:szCs w:val="24"/>
              </w:rPr>
              <w:t>APP5 and 6</w:t>
            </w:r>
          </w:p>
        </w:tc>
        <w:tc>
          <w:tcPr>
            <w:tcW w:w="5786" w:type="dxa"/>
          </w:tcPr>
          <w:p w14:paraId="4259E754" w14:textId="77777777" w:rsidR="00D060E3" w:rsidRDefault="00D060E3" w:rsidP="00EB0571">
            <w:pPr>
              <w:rPr>
                <w:rFonts w:ascii="Arial" w:hAnsi="Arial" w:cs="Arial"/>
                <w:sz w:val="24"/>
                <w:szCs w:val="24"/>
              </w:rPr>
            </w:pPr>
            <w:r>
              <w:rPr>
                <w:rFonts w:ascii="Arial" w:hAnsi="Arial" w:cs="Arial"/>
                <w:sz w:val="24"/>
                <w:szCs w:val="24"/>
              </w:rPr>
              <w:t>1.12-1.13</w:t>
            </w:r>
          </w:p>
          <w:p w14:paraId="6ACA9672" w14:textId="6F77FCD7" w:rsidR="00D060E3" w:rsidRPr="006668EA" w:rsidRDefault="00D060E3" w:rsidP="00EB0571">
            <w:pPr>
              <w:pStyle w:val="ListParagraph"/>
              <w:numPr>
                <w:ilvl w:val="0"/>
                <w:numId w:val="29"/>
              </w:numPr>
              <w:rPr>
                <w:rFonts w:ascii="Arial" w:hAnsi="Arial" w:cs="Arial"/>
                <w:sz w:val="24"/>
                <w:szCs w:val="24"/>
              </w:rPr>
            </w:pPr>
            <w:r w:rsidRPr="002715AE">
              <w:rPr>
                <w:rFonts w:ascii="Arial" w:hAnsi="Arial" w:cs="Arial"/>
                <w:sz w:val="24"/>
                <w:szCs w:val="24"/>
              </w:rPr>
              <w:t xml:space="preserve">Audits carried out each quarter demonstrate </w:t>
            </w:r>
            <w:r w:rsidR="00ED1BD9">
              <w:rPr>
                <w:rFonts w:ascii="Arial" w:hAnsi="Arial" w:cs="Arial"/>
                <w:sz w:val="24"/>
                <w:szCs w:val="24"/>
              </w:rPr>
              <w:t xml:space="preserve">a 50% </w:t>
            </w:r>
            <w:r w:rsidRPr="002715AE">
              <w:rPr>
                <w:rFonts w:ascii="Arial" w:hAnsi="Arial" w:cs="Arial"/>
                <w:sz w:val="24"/>
                <w:szCs w:val="24"/>
              </w:rPr>
              <w:t>improvement in the quality and timeliness of EHC plans based on good quality advice and clear outcomes.</w:t>
            </w:r>
          </w:p>
        </w:tc>
        <w:tc>
          <w:tcPr>
            <w:tcW w:w="992" w:type="dxa"/>
          </w:tcPr>
          <w:p w14:paraId="78FA7125" w14:textId="77777777" w:rsidR="00D060E3" w:rsidRDefault="00D060E3" w:rsidP="00EB0571">
            <w:pPr>
              <w:rPr>
                <w:rFonts w:ascii="Arial" w:hAnsi="Arial" w:cs="Arial"/>
                <w:b/>
                <w:bCs/>
                <w:sz w:val="24"/>
                <w:szCs w:val="24"/>
              </w:rPr>
            </w:pPr>
          </w:p>
        </w:tc>
        <w:tc>
          <w:tcPr>
            <w:tcW w:w="5812" w:type="dxa"/>
          </w:tcPr>
          <w:p w14:paraId="35A74B4F" w14:textId="77777777" w:rsidR="00D060E3" w:rsidRDefault="00D060E3" w:rsidP="00D060E3">
            <w:pPr>
              <w:rPr>
                <w:rFonts w:ascii="Arial" w:hAnsi="Arial" w:cs="Arial"/>
                <w:sz w:val="24"/>
                <w:szCs w:val="24"/>
              </w:rPr>
            </w:pPr>
            <w:r>
              <w:rPr>
                <w:rFonts w:ascii="Arial" w:hAnsi="Arial" w:cs="Arial"/>
                <w:sz w:val="24"/>
                <w:szCs w:val="24"/>
              </w:rPr>
              <w:t>1.12-1.13</w:t>
            </w:r>
          </w:p>
          <w:p w14:paraId="3AD3A1A3" w14:textId="7FEECE9E" w:rsidR="00D060E3" w:rsidRPr="002715AE" w:rsidRDefault="00D060E3" w:rsidP="002715AE">
            <w:pPr>
              <w:pStyle w:val="ListParagraph"/>
              <w:numPr>
                <w:ilvl w:val="0"/>
                <w:numId w:val="29"/>
              </w:numPr>
              <w:rPr>
                <w:rFonts w:ascii="Arial" w:hAnsi="Arial" w:cs="Arial"/>
                <w:sz w:val="24"/>
                <w:szCs w:val="24"/>
              </w:rPr>
            </w:pPr>
            <w:r w:rsidRPr="002715AE">
              <w:rPr>
                <w:rFonts w:ascii="Arial" w:hAnsi="Arial" w:cs="Arial"/>
                <w:sz w:val="24"/>
                <w:szCs w:val="24"/>
              </w:rPr>
              <w:t xml:space="preserve">Audits carried out each quarter demonstrate </w:t>
            </w:r>
            <w:r w:rsidR="00ED1BD9">
              <w:rPr>
                <w:rFonts w:ascii="Arial" w:hAnsi="Arial" w:cs="Arial"/>
                <w:sz w:val="24"/>
                <w:szCs w:val="24"/>
              </w:rPr>
              <w:t xml:space="preserve">a 75% </w:t>
            </w:r>
            <w:r w:rsidRPr="002715AE">
              <w:rPr>
                <w:rFonts w:ascii="Arial" w:hAnsi="Arial" w:cs="Arial"/>
                <w:sz w:val="24"/>
                <w:szCs w:val="24"/>
              </w:rPr>
              <w:t>improvement in the quality and timeliness of EHC plans based on good quality advice and clear outcomes.</w:t>
            </w:r>
          </w:p>
        </w:tc>
        <w:tc>
          <w:tcPr>
            <w:tcW w:w="992" w:type="dxa"/>
          </w:tcPr>
          <w:p w14:paraId="63ECB42B" w14:textId="77777777" w:rsidR="00D060E3" w:rsidRDefault="00D060E3" w:rsidP="00EB0571">
            <w:pPr>
              <w:rPr>
                <w:rFonts w:ascii="Arial" w:hAnsi="Arial" w:cs="Arial"/>
                <w:b/>
                <w:bCs/>
                <w:sz w:val="24"/>
                <w:szCs w:val="24"/>
              </w:rPr>
            </w:pPr>
          </w:p>
        </w:tc>
      </w:tr>
      <w:tr w:rsidR="00D060E3" w14:paraId="3300EE26" w14:textId="77777777" w:rsidTr="003F37F5">
        <w:trPr>
          <w:trHeight w:val="1593"/>
        </w:trPr>
        <w:tc>
          <w:tcPr>
            <w:tcW w:w="1297" w:type="dxa"/>
          </w:tcPr>
          <w:p w14:paraId="34C19491" w14:textId="77777777" w:rsidR="00657B76" w:rsidRDefault="00657B76" w:rsidP="00EB0571">
            <w:pPr>
              <w:rPr>
                <w:rFonts w:ascii="Arial" w:hAnsi="Arial" w:cs="Arial"/>
                <w:b/>
                <w:bCs/>
                <w:sz w:val="24"/>
                <w:szCs w:val="24"/>
              </w:rPr>
            </w:pPr>
            <w:r>
              <w:rPr>
                <w:rFonts w:ascii="Arial" w:hAnsi="Arial" w:cs="Arial"/>
                <w:b/>
                <w:bCs/>
                <w:sz w:val="24"/>
                <w:szCs w:val="24"/>
              </w:rPr>
              <w:t>APP3</w:t>
            </w:r>
          </w:p>
          <w:p w14:paraId="315EE28D" w14:textId="07BE90B1" w:rsidR="00D060E3" w:rsidRDefault="00657B76" w:rsidP="00EB0571">
            <w:pPr>
              <w:rPr>
                <w:rFonts w:ascii="Arial" w:hAnsi="Arial" w:cs="Arial"/>
                <w:b/>
                <w:bCs/>
                <w:sz w:val="24"/>
                <w:szCs w:val="24"/>
              </w:rPr>
            </w:pPr>
            <w:r>
              <w:rPr>
                <w:rFonts w:ascii="Arial" w:hAnsi="Arial" w:cs="Arial"/>
                <w:b/>
                <w:bCs/>
                <w:sz w:val="24"/>
                <w:szCs w:val="24"/>
              </w:rPr>
              <w:t>APP5</w:t>
            </w:r>
          </w:p>
          <w:p w14:paraId="3242EDFA" w14:textId="18777CF8" w:rsidR="00657B76" w:rsidRDefault="00657B76" w:rsidP="00EB0571">
            <w:pPr>
              <w:rPr>
                <w:rFonts w:ascii="Arial" w:hAnsi="Arial" w:cs="Arial"/>
                <w:b/>
                <w:bCs/>
                <w:sz w:val="24"/>
                <w:szCs w:val="24"/>
              </w:rPr>
            </w:pPr>
          </w:p>
        </w:tc>
        <w:tc>
          <w:tcPr>
            <w:tcW w:w="5786" w:type="dxa"/>
          </w:tcPr>
          <w:p w14:paraId="5128D116" w14:textId="77777777" w:rsidR="00D060E3" w:rsidRDefault="00D060E3" w:rsidP="00EB0571">
            <w:pPr>
              <w:rPr>
                <w:rFonts w:ascii="Arial" w:hAnsi="Arial" w:cs="Arial"/>
                <w:sz w:val="24"/>
                <w:szCs w:val="24"/>
              </w:rPr>
            </w:pPr>
            <w:r>
              <w:rPr>
                <w:rFonts w:ascii="Arial" w:hAnsi="Arial" w:cs="Arial"/>
                <w:sz w:val="24"/>
                <w:szCs w:val="24"/>
              </w:rPr>
              <w:t>1.14</w:t>
            </w:r>
          </w:p>
          <w:p w14:paraId="4CB069F5" w14:textId="70750D9F" w:rsidR="00D060E3" w:rsidRPr="002715AE" w:rsidRDefault="00D060E3" w:rsidP="002715AE">
            <w:pPr>
              <w:pStyle w:val="ListParagraph"/>
              <w:numPr>
                <w:ilvl w:val="0"/>
                <w:numId w:val="29"/>
              </w:numPr>
              <w:rPr>
                <w:rFonts w:ascii="Arial" w:hAnsi="Arial" w:cs="Arial"/>
                <w:sz w:val="24"/>
                <w:szCs w:val="24"/>
              </w:rPr>
            </w:pPr>
            <w:r w:rsidRPr="002715AE">
              <w:rPr>
                <w:rFonts w:ascii="Arial" w:hAnsi="Arial" w:cs="Arial"/>
                <w:sz w:val="24"/>
                <w:szCs w:val="24"/>
              </w:rPr>
              <w:t>Quarterly audits show an improvement in demonstrating parental and child voice in EHC plans and annual reviews</w:t>
            </w:r>
            <w:r w:rsidR="00ED1BD9">
              <w:rPr>
                <w:rFonts w:ascii="Arial" w:hAnsi="Arial" w:cs="Arial"/>
                <w:sz w:val="24"/>
                <w:szCs w:val="24"/>
              </w:rPr>
              <w:t>.</w:t>
            </w:r>
          </w:p>
        </w:tc>
        <w:tc>
          <w:tcPr>
            <w:tcW w:w="992" w:type="dxa"/>
          </w:tcPr>
          <w:p w14:paraId="26DDC98D" w14:textId="77777777" w:rsidR="00D060E3" w:rsidRDefault="00D060E3" w:rsidP="00EB0571">
            <w:pPr>
              <w:rPr>
                <w:rFonts w:ascii="Arial" w:hAnsi="Arial" w:cs="Arial"/>
                <w:b/>
                <w:bCs/>
                <w:sz w:val="24"/>
                <w:szCs w:val="24"/>
              </w:rPr>
            </w:pPr>
          </w:p>
        </w:tc>
        <w:tc>
          <w:tcPr>
            <w:tcW w:w="5812" w:type="dxa"/>
          </w:tcPr>
          <w:p w14:paraId="6D6F702D" w14:textId="77777777" w:rsidR="00D060E3" w:rsidRDefault="00D060E3" w:rsidP="00D060E3">
            <w:pPr>
              <w:rPr>
                <w:rFonts w:ascii="Arial" w:hAnsi="Arial" w:cs="Arial"/>
                <w:sz w:val="24"/>
                <w:szCs w:val="24"/>
              </w:rPr>
            </w:pPr>
            <w:r>
              <w:rPr>
                <w:rFonts w:ascii="Arial" w:hAnsi="Arial" w:cs="Arial"/>
                <w:sz w:val="24"/>
                <w:szCs w:val="24"/>
              </w:rPr>
              <w:t>1.14</w:t>
            </w:r>
          </w:p>
          <w:p w14:paraId="2589EF21" w14:textId="1C908CC4" w:rsidR="00D060E3" w:rsidRPr="002715AE" w:rsidRDefault="00D060E3" w:rsidP="00ED1BD9">
            <w:pPr>
              <w:pStyle w:val="CommentText"/>
              <w:numPr>
                <w:ilvl w:val="0"/>
                <w:numId w:val="29"/>
              </w:numPr>
              <w:rPr>
                <w:rFonts w:ascii="Arial" w:hAnsi="Arial" w:cs="Arial"/>
                <w:sz w:val="24"/>
                <w:szCs w:val="24"/>
              </w:rPr>
            </w:pPr>
            <w:r>
              <w:rPr>
                <w:rFonts w:ascii="Arial" w:hAnsi="Arial" w:cs="Arial"/>
                <w:sz w:val="24"/>
                <w:szCs w:val="24"/>
              </w:rPr>
              <w:t>SENCOS have a better understanding of needs and required provision across the city. Evidence and peer reviews demonstrate appropriate support and challenge.</w:t>
            </w:r>
          </w:p>
        </w:tc>
        <w:tc>
          <w:tcPr>
            <w:tcW w:w="992" w:type="dxa"/>
          </w:tcPr>
          <w:p w14:paraId="37A794B6" w14:textId="77777777" w:rsidR="00D060E3" w:rsidRDefault="00D060E3" w:rsidP="00EB0571">
            <w:pPr>
              <w:rPr>
                <w:rFonts w:ascii="Arial" w:hAnsi="Arial" w:cs="Arial"/>
                <w:b/>
                <w:bCs/>
                <w:sz w:val="24"/>
                <w:szCs w:val="24"/>
              </w:rPr>
            </w:pPr>
          </w:p>
        </w:tc>
      </w:tr>
      <w:tr w:rsidR="003F37F5" w14:paraId="73D9F8FC" w14:textId="77777777" w:rsidTr="003F37F5">
        <w:tc>
          <w:tcPr>
            <w:tcW w:w="1297" w:type="dxa"/>
            <w:shd w:val="clear" w:color="auto" w:fill="FFFFFF" w:themeFill="background1"/>
          </w:tcPr>
          <w:p w14:paraId="71A5C860" w14:textId="77777777" w:rsidR="003F37F5" w:rsidRDefault="003F37F5" w:rsidP="0057616C">
            <w:pPr>
              <w:rPr>
                <w:rFonts w:ascii="Arial" w:hAnsi="Arial" w:cs="Arial"/>
                <w:b/>
                <w:bCs/>
                <w:sz w:val="24"/>
                <w:szCs w:val="24"/>
              </w:rPr>
            </w:pPr>
            <w:r>
              <w:rPr>
                <w:rFonts w:ascii="Arial" w:hAnsi="Arial" w:cs="Arial"/>
                <w:b/>
                <w:bCs/>
                <w:sz w:val="24"/>
                <w:szCs w:val="24"/>
              </w:rPr>
              <w:t>APP 1a 1b and 2</w:t>
            </w:r>
          </w:p>
        </w:tc>
        <w:tc>
          <w:tcPr>
            <w:tcW w:w="5786" w:type="dxa"/>
            <w:shd w:val="clear" w:color="auto" w:fill="D0CECE" w:themeFill="background2" w:themeFillShade="E6"/>
            <w:vAlign w:val="center"/>
          </w:tcPr>
          <w:p w14:paraId="0004F20E" w14:textId="77777777" w:rsidR="003F37F5" w:rsidRDefault="003F37F5" w:rsidP="0057616C">
            <w:pPr>
              <w:rPr>
                <w:rFonts w:ascii="Arial" w:hAnsi="Arial" w:cs="Arial"/>
                <w:sz w:val="24"/>
                <w:szCs w:val="24"/>
              </w:rPr>
            </w:pPr>
          </w:p>
        </w:tc>
        <w:tc>
          <w:tcPr>
            <w:tcW w:w="992" w:type="dxa"/>
            <w:shd w:val="clear" w:color="auto" w:fill="D0CECE" w:themeFill="background2" w:themeFillShade="E6"/>
          </w:tcPr>
          <w:p w14:paraId="58C6BB35" w14:textId="77777777" w:rsidR="003F37F5" w:rsidRDefault="003F37F5" w:rsidP="0057616C">
            <w:pPr>
              <w:rPr>
                <w:rFonts w:ascii="Arial" w:hAnsi="Arial" w:cs="Arial"/>
                <w:b/>
                <w:bCs/>
                <w:sz w:val="24"/>
                <w:szCs w:val="24"/>
              </w:rPr>
            </w:pPr>
          </w:p>
        </w:tc>
        <w:tc>
          <w:tcPr>
            <w:tcW w:w="5812" w:type="dxa"/>
            <w:shd w:val="clear" w:color="auto" w:fill="FFFFFF" w:themeFill="background1"/>
          </w:tcPr>
          <w:p w14:paraId="5B08BBF7" w14:textId="382298BC" w:rsidR="003F37F5" w:rsidRDefault="003F37F5" w:rsidP="0057616C">
            <w:pPr>
              <w:rPr>
                <w:rFonts w:ascii="Arial" w:hAnsi="Arial" w:cs="Arial"/>
                <w:sz w:val="24"/>
                <w:szCs w:val="24"/>
              </w:rPr>
            </w:pPr>
            <w:r>
              <w:rPr>
                <w:rFonts w:ascii="Arial" w:hAnsi="Arial" w:cs="Arial"/>
                <w:sz w:val="24"/>
                <w:szCs w:val="24"/>
              </w:rPr>
              <w:t>1.15-1.16</w:t>
            </w:r>
          </w:p>
          <w:p w14:paraId="791FE704" w14:textId="33453767" w:rsidR="00A42234" w:rsidRPr="00A42234" w:rsidRDefault="003F37F5" w:rsidP="00A42234">
            <w:pPr>
              <w:pStyle w:val="ListParagraph"/>
              <w:numPr>
                <w:ilvl w:val="0"/>
                <w:numId w:val="31"/>
              </w:numPr>
              <w:rPr>
                <w:rFonts w:ascii="Arial" w:hAnsi="Arial" w:cs="Arial"/>
                <w:sz w:val="24"/>
                <w:szCs w:val="24"/>
              </w:rPr>
            </w:pPr>
            <w:r w:rsidRPr="00762A59">
              <w:rPr>
                <w:rFonts w:ascii="Arial" w:hAnsi="Arial" w:cs="Arial"/>
                <w:sz w:val="24"/>
                <w:szCs w:val="24"/>
              </w:rPr>
              <w:t>100% of targeted schools are accessing the AET and SEMH training.</w:t>
            </w:r>
          </w:p>
        </w:tc>
        <w:tc>
          <w:tcPr>
            <w:tcW w:w="992" w:type="dxa"/>
            <w:shd w:val="clear" w:color="auto" w:fill="FFFFFF" w:themeFill="background1"/>
          </w:tcPr>
          <w:p w14:paraId="57EE810F" w14:textId="77777777" w:rsidR="003F37F5" w:rsidRDefault="003F37F5" w:rsidP="0057616C">
            <w:pPr>
              <w:rPr>
                <w:rFonts w:ascii="Arial" w:hAnsi="Arial" w:cs="Arial"/>
                <w:b/>
                <w:bCs/>
                <w:sz w:val="24"/>
                <w:szCs w:val="24"/>
              </w:rPr>
            </w:pPr>
          </w:p>
        </w:tc>
      </w:tr>
    </w:tbl>
    <w:p w14:paraId="4B008B85" w14:textId="77777777" w:rsidR="006668EA" w:rsidRDefault="006668EA">
      <w:bookmarkStart w:id="5" w:name="_Hlk78466187"/>
      <w:bookmarkStart w:id="6" w:name="_Hlk78267596"/>
      <w:r>
        <w:br w:type="page"/>
      </w:r>
    </w:p>
    <w:tbl>
      <w:tblPr>
        <w:tblStyle w:val="TableGrid"/>
        <w:tblW w:w="14879" w:type="dxa"/>
        <w:tblLook w:val="04A0" w:firstRow="1" w:lastRow="0" w:firstColumn="1" w:lastColumn="0" w:noHBand="0" w:noVBand="1"/>
      </w:tblPr>
      <w:tblGrid>
        <w:gridCol w:w="1297"/>
        <w:gridCol w:w="5786"/>
        <w:gridCol w:w="992"/>
        <w:gridCol w:w="5812"/>
        <w:gridCol w:w="992"/>
      </w:tblGrid>
      <w:tr w:rsidR="002715AE" w14:paraId="4CB2BBCE" w14:textId="77777777" w:rsidTr="00C1436A">
        <w:tc>
          <w:tcPr>
            <w:tcW w:w="14879" w:type="dxa"/>
            <w:gridSpan w:val="5"/>
            <w:shd w:val="clear" w:color="auto" w:fill="8EAADB" w:themeFill="accent1" w:themeFillTint="99"/>
          </w:tcPr>
          <w:p w14:paraId="71F12F5B" w14:textId="692BA908" w:rsidR="002715AE" w:rsidRDefault="002715AE" w:rsidP="00B3505F">
            <w:pPr>
              <w:rPr>
                <w:rFonts w:ascii="Arial" w:hAnsi="Arial" w:cs="Arial"/>
                <w:b/>
                <w:bCs/>
                <w:sz w:val="24"/>
                <w:szCs w:val="24"/>
              </w:rPr>
            </w:pPr>
            <w:r>
              <w:rPr>
                <w:rFonts w:ascii="Arial" w:hAnsi="Arial" w:cs="Arial"/>
                <w:b/>
                <w:bCs/>
                <w:sz w:val="24"/>
                <w:szCs w:val="24"/>
              </w:rPr>
              <w:lastRenderedPageBreak/>
              <w:t xml:space="preserve">2. </w:t>
            </w:r>
            <w:r w:rsidRPr="006328CC">
              <w:rPr>
                <w:rFonts w:ascii="Arial" w:hAnsi="Arial" w:cs="Arial"/>
                <w:b/>
                <w:bCs/>
                <w:sz w:val="24"/>
                <w:szCs w:val="24"/>
              </w:rPr>
              <w:t>Further develop the SEND quality assurance system ‘Getting It Right Together’</w:t>
            </w:r>
          </w:p>
        </w:tc>
      </w:tr>
      <w:tr w:rsidR="002715AE" w14:paraId="4E921320" w14:textId="77777777" w:rsidTr="003F37F5">
        <w:tc>
          <w:tcPr>
            <w:tcW w:w="1297" w:type="dxa"/>
            <w:shd w:val="clear" w:color="auto" w:fill="8EAADB" w:themeFill="accent1" w:themeFillTint="99"/>
          </w:tcPr>
          <w:p w14:paraId="7FDBB083" w14:textId="77777777" w:rsidR="002715AE" w:rsidRDefault="002715AE" w:rsidP="00B3505F">
            <w:pPr>
              <w:rPr>
                <w:rFonts w:ascii="Arial" w:hAnsi="Arial" w:cs="Arial"/>
                <w:b/>
                <w:bCs/>
                <w:sz w:val="24"/>
                <w:szCs w:val="24"/>
              </w:rPr>
            </w:pPr>
            <w:r>
              <w:rPr>
                <w:rFonts w:ascii="Arial" w:hAnsi="Arial" w:cs="Arial"/>
                <w:b/>
                <w:bCs/>
                <w:sz w:val="24"/>
                <w:szCs w:val="24"/>
              </w:rPr>
              <w:t>KPI reference</w:t>
            </w:r>
          </w:p>
        </w:tc>
        <w:tc>
          <w:tcPr>
            <w:tcW w:w="5786" w:type="dxa"/>
            <w:shd w:val="clear" w:color="auto" w:fill="8EAADB" w:themeFill="accent1" w:themeFillTint="99"/>
          </w:tcPr>
          <w:p w14:paraId="2A0F9A43" w14:textId="77777777" w:rsidR="002715AE" w:rsidRDefault="002715AE" w:rsidP="00B3505F">
            <w:pPr>
              <w:rPr>
                <w:rFonts w:ascii="Arial" w:hAnsi="Arial" w:cs="Arial"/>
                <w:b/>
                <w:bCs/>
                <w:sz w:val="24"/>
                <w:szCs w:val="24"/>
              </w:rPr>
            </w:pPr>
            <w:r>
              <w:rPr>
                <w:rFonts w:ascii="Arial" w:hAnsi="Arial" w:cs="Arial"/>
                <w:b/>
                <w:bCs/>
                <w:sz w:val="24"/>
                <w:szCs w:val="24"/>
              </w:rPr>
              <w:t>By 6 months (End of March 2022)</w:t>
            </w:r>
          </w:p>
        </w:tc>
        <w:tc>
          <w:tcPr>
            <w:tcW w:w="992" w:type="dxa"/>
            <w:shd w:val="clear" w:color="auto" w:fill="8EAADB" w:themeFill="accent1" w:themeFillTint="99"/>
          </w:tcPr>
          <w:p w14:paraId="339DBBCE" w14:textId="77777777" w:rsidR="002715AE" w:rsidRDefault="002715AE" w:rsidP="00B3505F">
            <w:pPr>
              <w:rPr>
                <w:rFonts w:ascii="Arial" w:hAnsi="Arial" w:cs="Arial"/>
                <w:b/>
                <w:bCs/>
                <w:sz w:val="24"/>
                <w:szCs w:val="24"/>
              </w:rPr>
            </w:pPr>
            <w:r>
              <w:rPr>
                <w:rFonts w:ascii="Arial" w:hAnsi="Arial" w:cs="Arial"/>
                <w:b/>
                <w:bCs/>
                <w:sz w:val="24"/>
                <w:szCs w:val="24"/>
              </w:rPr>
              <w:t>RAG</w:t>
            </w:r>
          </w:p>
        </w:tc>
        <w:tc>
          <w:tcPr>
            <w:tcW w:w="5812" w:type="dxa"/>
            <w:shd w:val="clear" w:color="auto" w:fill="8EAADB" w:themeFill="accent1" w:themeFillTint="99"/>
          </w:tcPr>
          <w:p w14:paraId="453AA1E8" w14:textId="77777777" w:rsidR="002715AE" w:rsidRDefault="002715AE" w:rsidP="00B3505F">
            <w:pPr>
              <w:rPr>
                <w:rFonts w:ascii="Arial" w:hAnsi="Arial" w:cs="Arial"/>
                <w:b/>
                <w:bCs/>
                <w:sz w:val="24"/>
                <w:szCs w:val="24"/>
              </w:rPr>
            </w:pPr>
            <w:r>
              <w:rPr>
                <w:rFonts w:ascii="Arial" w:hAnsi="Arial" w:cs="Arial"/>
                <w:b/>
                <w:bCs/>
                <w:sz w:val="24"/>
                <w:szCs w:val="24"/>
              </w:rPr>
              <w:t>By 12 months (end of September 2022)</w:t>
            </w:r>
          </w:p>
        </w:tc>
        <w:tc>
          <w:tcPr>
            <w:tcW w:w="992" w:type="dxa"/>
            <w:shd w:val="clear" w:color="auto" w:fill="8EAADB" w:themeFill="accent1" w:themeFillTint="99"/>
          </w:tcPr>
          <w:p w14:paraId="7562137A" w14:textId="77777777" w:rsidR="002715AE" w:rsidRDefault="002715AE" w:rsidP="00B3505F">
            <w:pPr>
              <w:rPr>
                <w:rFonts w:ascii="Arial" w:hAnsi="Arial" w:cs="Arial"/>
                <w:b/>
                <w:bCs/>
                <w:sz w:val="24"/>
                <w:szCs w:val="24"/>
              </w:rPr>
            </w:pPr>
            <w:r>
              <w:rPr>
                <w:rFonts w:ascii="Arial" w:hAnsi="Arial" w:cs="Arial"/>
                <w:b/>
                <w:bCs/>
                <w:sz w:val="24"/>
                <w:szCs w:val="24"/>
              </w:rPr>
              <w:t>RAG</w:t>
            </w:r>
          </w:p>
        </w:tc>
      </w:tr>
      <w:bookmarkEnd w:id="5"/>
      <w:tr w:rsidR="002715AE" w14:paraId="24A5E3C9" w14:textId="77777777" w:rsidTr="003F37F5">
        <w:tc>
          <w:tcPr>
            <w:tcW w:w="1297" w:type="dxa"/>
            <w:shd w:val="clear" w:color="auto" w:fill="FFFFFF" w:themeFill="background1"/>
          </w:tcPr>
          <w:p w14:paraId="54F48A5D" w14:textId="3D98E966" w:rsidR="002715AE" w:rsidRDefault="002715AE" w:rsidP="00B3505F">
            <w:pPr>
              <w:rPr>
                <w:rFonts w:ascii="Arial" w:hAnsi="Arial" w:cs="Arial"/>
                <w:b/>
                <w:bCs/>
                <w:sz w:val="24"/>
                <w:szCs w:val="24"/>
              </w:rPr>
            </w:pPr>
          </w:p>
        </w:tc>
        <w:tc>
          <w:tcPr>
            <w:tcW w:w="5786" w:type="dxa"/>
            <w:shd w:val="clear" w:color="auto" w:fill="FFFFFF" w:themeFill="background1"/>
          </w:tcPr>
          <w:p w14:paraId="577F6D5F" w14:textId="77777777" w:rsidR="002715AE" w:rsidRDefault="002715AE" w:rsidP="00B3505F">
            <w:pPr>
              <w:rPr>
                <w:rFonts w:ascii="Arial" w:hAnsi="Arial" w:cs="Arial"/>
                <w:sz w:val="24"/>
                <w:szCs w:val="24"/>
              </w:rPr>
            </w:pPr>
            <w:r>
              <w:rPr>
                <w:rFonts w:ascii="Arial" w:hAnsi="Arial" w:cs="Arial"/>
                <w:sz w:val="24"/>
                <w:szCs w:val="24"/>
              </w:rPr>
              <w:t xml:space="preserve">2.1: </w:t>
            </w:r>
          </w:p>
          <w:p w14:paraId="524040EF" w14:textId="43677A16" w:rsidR="002715AE" w:rsidRPr="002715AE" w:rsidRDefault="00657B76" w:rsidP="002715AE">
            <w:pPr>
              <w:pStyle w:val="ListParagraph"/>
              <w:numPr>
                <w:ilvl w:val="0"/>
                <w:numId w:val="30"/>
              </w:numPr>
              <w:rPr>
                <w:rFonts w:ascii="Arial" w:hAnsi="Arial" w:cs="Arial"/>
                <w:b/>
                <w:bCs/>
                <w:sz w:val="24"/>
                <w:szCs w:val="24"/>
              </w:rPr>
            </w:pPr>
            <w:r>
              <w:rPr>
                <w:rFonts w:ascii="Arial" w:hAnsi="Arial" w:cs="Arial"/>
                <w:sz w:val="24"/>
                <w:szCs w:val="24"/>
              </w:rPr>
              <w:t>P</w:t>
            </w:r>
            <w:r w:rsidR="002715AE" w:rsidRPr="002715AE">
              <w:rPr>
                <w:rFonts w:ascii="Arial" w:hAnsi="Arial" w:cs="Arial"/>
                <w:sz w:val="24"/>
                <w:szCs w:val="24"/>
              </w:rPr>
              <w:t xml:space="preserve">riority measures </w:t>
            </w:r>
            <w:r>
              <w:rPr>
                <w:rFonts w:ascii="Arial" w:hAnsi="Arial" w:cs="Arial"/>
                <w:sz w:val="24"/>
                <w:szCs w:val="24"/>
              </w:rPr>
              <w:t xml:space="preserve">are agreed </w:t>
            </w:r>
            <w:r w:rsidR="002715AE" w:rsidRPr="002715AE">
              <w:rPr>
                <w:rFonts w:ascii="Arial" w:hAnsi="Arial" w:cs="Arial"/>
                <w:sz w:val="24"/>
                <w:szCs w:val="24"/>
              </w:rPr>
              <w:t xml:space="preserve">to track progress against the agreed outcomes which will be reviewed regularly at the SEND Executive </w:t>
            </w:r>
            <w:r w:rsidR="00002DC3">
              <w:rPr>
                <w:rFonts w:ascii="Arial" w:hAnsi="Arial" w:cs="Arial"/>
                <w:sz w:val="24"/>
                <w:szCs w:val="24"/>
              </w:rPr>
              <w:t>B</w:t>
            </w:r>
            <w:r w:rsidR="002715AE" w:rsidRPr="002715AE">
              <w:rPr>
                <w:rFonts w:ascii="Arial" w:hAnsi="Arial" w:cs="Arial"/>
                <w:sz w:val="24"/>
                <w:szCs w:val="24"/>
              </w:rPr>
              <w:t>oard</w:t>
            </w:r>
            <w:r w:rsidR="00002DC3">
              <w:rPr>
                <w:rFonts w:ascii="Arial" w:hAnsi="Arial" w:cs="Arial"/>
                <w:sz w:val="24"/>
                <w:szCs w:val="24"/>
              </w:rPr>
              <w:t>.</w:t>
            </w:r>
          </w:p>
        </w:tc>
        <w:tc>
          <w:tcPr>
            <w:tcW w:w="992" w:type="dxa"/>
            <w:shd w:val="clear" w:color="auto" w:fill="FFFFFF" w:themeFill="background1"/>
          </w:tcPr>
          <w:p w14:paraId="0607ECB1" w14:textId="77777777" w:rsidR="002715AE" w:rsidRDefault="002715AE" w:rsidP="00B3505F">
            <w:pPr>
              <w:rPr>
                <w:rFonts w:ascii="Arial" w:hAnsi="Arial" w:cs="Arial"/>
                <w:b/>
                <w:bCs/>
                <w:sz w:val="24"/>
                <w:szCs w:val="24"/>
              </w:rPr>
            </w:pPr>
          </w:p>
        </w:tc>
        <w:tc>
          <w:tcPr>
            <w:tcW w:w="5812" w:type="dxa"/>
            <w:shd w:val="clear" w:color="auto" w:fill="D0CECE" w:themeFill="background2" w:themeFillShade="E6"/>
          </w:tcPr>
          <w:p w14:paraId="52110BE2" w14:textId="77777777" w:rsidR="002715AE" w:rsidRDefault="002715AE" w:rsidP="00B3505F">
            <w:pPr>
              <w:rPr>
                <w:rFonts w:ascii="Arial" w:hAnsi="Arial" w:cs="Arial"/>
                <w:b/>
                <w:bCs/>
                <w:sz w:val="24"/>
                <w:szCs w:val="24"/>
              </w:rPr>
            </w:pPr>
          </w:p>
        </w:tc>
        <w:tc>
          <w:tcPr>
            <w:tcW w:w="992" w:type="dxa"/>
            <w:shd w:val="clear" w:color="auto" w:fill="D0CECE" w:themeFill="background2" w:themeFillShade="E6"/>
          </w:tcPr>
          <w:p w14:paraId="7301BC68" w14:textId="77777777" w:rsidR="002715AE" w:rsidRDefault="002715AE" w:rsidP="00B3505F">
            <w:pPr>
              <w:rPr>
                <w:rFonts w:ascii="Arial" w:hAnsi="Arial" w:cs="Arial"/>
                <w:b/>
                <w:bCs/>
                <w:sz w:val="24"/>
                <w:szCs w:val="24"/>
              </w:rPr>
            </w:pPr>
          </w:p>
        </w:tc>
      </w:tr>
      <w:tr w:rsidR="002715AE" w14:paraId="569C6E48" w14:textId="77777777" w:rsidTr="003F37F5">
        <w:tc>
          <w:tcPr>
            <w:tcW w:w="1297" w:type="dxa"/>
            <w:shd w:val="clear" w:color="auto" w:fill="FFFFFF" w:themeFill="background1"/>
          </w:tcPr>
          <w:p w14:paraId="00922445" w14:textId="19209867" w:rsidR="002715AE" w:rsidRDefault="00124F75" w:rsidP="00B3505F">
            <w:pPr>
              <w:rPr>
                <w:rFonts w:ascii="Arial" w:hAnsi="Arial" w:cs="Arial"/>
                <w:b/>
                <w:bCs/>
                <w:sz w:val="24"/>
                <w:szCs w:val="24"/>
              </w:rPr>
            </w:pPr>
            <w:r>
              <w:rPr>
                <w:rFonts w:ascii="Arial" w:hAnsi="Arial" w:cs="Arial"/>
                <w:b/>
                <w:bCs/>
                <w:sz w:val="24"/>
                <w:szCs w:val="24"/>
              </w:rPr>
              <w:t>APP6</w:t>
            </w:r>
          </w:p>
        </w:tc>
        <w:tc>
          <w:tcPr>
            <w:tcW w:w="5786" w:type="dxa"/>
            <w:shd w:val="clear" w:color="auto" w:fill="FFFFFF" w:themeFill="background1"/>
          </w:tcPr>
          <w:p w14:paraId="633DD611" w14:textId="77777777" w:rsidR="002715AE" w:rsidRDefault="002715AE" w:rsidP="002715AE">
            <w:pPr>
              <w:rPr>
                <w:rFonts w:ascii="Arial" w:hAnsi="Arial" w:cs="Arial"/>
                <w:sz w:val="24"/>
                <w:szCs w:val="24"/>
              </w:rPr>
            </w:pPr>
            <w:r>
              <w:rPr>
                <w:rFonts w:ascii="Arial" w:hAnsi="Arial" w:cs="Arial"/>
                <w:sz w:val="24"/>
                <w:szCs w:val="24"/>
              </w:rPr>
              <w:t xml:space="preserve">2.2-2.3 </w:t>
            </w:r>
          </w:p>
          <w:p w14:paraId="018620CB" w14:textId="596BA5CE" w:rsidR="002715AE" w:rsidRPr="002715AE" w:rsidRDefault="002715AE" w:rsidP="002715AE">
            <w:pPr>
              <w:pStyle w:val="ListParagraph"/>
              <w:numPr>
                <w:ilvl w:val="0"/>
                <w:numId w:val="30"/>
              </w:numPr>
              <w:ind w:left="286" w:hanging="283"/>
              <w:rPr>
                <w:rFonts w:ascii="Arial" w:hAnsi="Arial" w:cs="Arial"/>
                <w:sz w:val="24"/>
                <w:szCs w:val="24"/>
              </w:rPr>
            </w:pPr>
            <w:r w:rsidRPr="002715AE">
              <w:rPr>
                <w:rFonts w:ascii="Arial" w:hAnsi="Arial" w:cs="Arial"/>
                <w:sz w:val="24"/>
                <w:szCs w:val="24"/>
              </w:rPr>
              <w:t>Parents and carers will be aware of the DSCO role as outlined on the local offer.</w:t>
            </w:r>
          </w:p>
        </w:tc>
        <w:tc>
          <w:tcPr>
            <w:tcW w:w="992" w:type="dxa"/>
            <w:shd w:val="clear" w:color="auto" w:fill="FFFFFF" w:themeFill="background1"/>
          </w:tcPr>
          <w:p w14:paraId="11A4C84B" w14:textId="77777777" w:rsidR="002715AE" w:rsidRDefault="002715AE" w:rsidP="00B3505F">
            <w:pPr>
              <w:rPr>
                <w:rFonts w:ascii="Arial" w:hAnsi="Arial" w:cs="Arial"/>
                <w:b/>
                <w:bCs/>
                <w:sz w:val="24"/>
                <w:szCs w:val="24"/>
              </w:rPr>
            </w:pPr>
          </w:p>
        </w:tc>
        <w:tc>
          <w:tcPr>
            <w:tcW w:w="5812" w:type="dxa"/>
            <w:shd w:val="clear" w:color="auto" w:fill="FFFFFF" w:themeFill="background1"/>
          </w:tcPr>
          <w:p w14:paraId="58F28AAE" w14:textId="1BB13766" w:rsidR="002715AE" w:rsidRDefault="002715AE" w:rsidP="00B3505F">
            <w:pPr>
              <w:rPr>
                <w:rFonts w:ascii="Arial" w:hAnsi="Arial" w:cs="Arial"/>
                <w:sz w:val="24"/>
                <w:szCs w:val="24"/>
              </w:rPr>
            </w:pPr>
            <w:r>
              <w:rPr>
                <w:rFonts w:ascii="Arial" w:hAnsi="Arial" w:cs="Arial"/>
                <w:sz w:val="24"/>
                <w:szCs w:val="24"/>
              </w:rPr>
              <w:t>2.2-2.3</w:t>
            </w:r>
          </w:p>
          <w:p w14:paraId="79A49B3A" w14:textId="19CEF2E5" w:rsidR="002715AE" w:rsidRPr="002715AE" w:rsidRDefault="002715AE" w:rsidP="002715AE">
            <w:pPr>
              <w:pStyle w:val="ListParagraph"/>
              <w:numPr>
                <w:ilvl w:val="0"/>
                <w:numId w:val="30"/>
              </w:numPr>
              <w:rPr>
                <w:rFonts w:ascii="Arial" w:hAnsi="Arial" w:cs="Arial"/>
                <w:b/>
                <w:bCs/>
                <w:sz w:val="24"/>
                <w:szCs w:val="24"/>
              </w:rPr>
            </w:pPr>
            <w:r w:rsidRPr="002715AE">
              <w:rPr>
                <w:rFonts w:ascii="Arial" w:hAnsi="Arial" w:cs="Arial"/>
                <w:sz w:val="24"/>
                <w:szCs w:val="24"/>
              </w:rPr>
              <w:t>Quarterly audits confirm that the quality of social care advice has improved</w:t>
            </w:r>
            <w:r w:rsidR="00ED1BD9">
              <w:rPr>
                <w:rFonts w:ascii="Arial" w:hAnsi="Arial" w:cs="Arial"/>
                <w:sz w:val="24"/>
                <w:szCs w:val="24"/>
              </w:rPr>
              <w:t xml:space="preserve"> to at least 75% being rated as good</w:t>
            </w:r>
            <w:r w:rsidRPr="002715AE">
              <w:rPr>
                <w:rFonts w:ascii="Arial" w:hAnsi="Arial" w:cs="Arial"/>
                <w:sz w:val="24"/>
                <w:szCs w:val="24"/>
              </w:rPr>
              <w:t>.</w:t>
            </w:r>
          </w:p>
        </w:tc>
        <w:tc>
          <w:tcPr>
            <w:tcW w:w="992" w:type="dxa"/>
            <w:shd w:val="clear" w:color="auto" w:fill="FFFFFF" w:themeFill="background1"/>
          </w:tcPr>
          <w:p w14:paraId="3AE3F78B" w14:textId="77777777" w:rsidR="002715AE" w:rsidRDefault="002715AE" w:rsidP="00B3505F">
            <w:pPr>
              <w:rPr>
                <w:rFonts w:ascii="Arial" w:hAnsi="Arial" w:cs="Arial"/>
                <w:b/>
                <w:bCs/>
                <w:sz w:val="24"/>
                <w:szCs w:val="24"/>
              </w:rPr>
            </w:pPr>
          </w:p>
        </w:tc>
      </w:tr>
      <w:tr w:rsidR="002715AE" w14:paraId="552BF0BA" w14:textId="77777777" w:rsidTr="003F37F5">
        <w:tc>
          <w:tcPr>
            <w:tcW w:w="1297" w:type="dxa"/>
            <w:shd w:val="clear" w:color="auto" w:fill="FFFFFF" w:themeFill="background1"/>
          </w:tcPr>
          <w:p w14:paraId="065C8671" w14:textId="6B4EA942" w:rsidR="002715AE" w:rsidRDefault="00124F75" w:rsidP="002715AE">
            <w:pPr>
              <w:rPr>
                <w:rFonts w:ascii="Arial" w:hAnsi="Arial" w:cs="Arial"/>
                <w:b/>
                <w:bCs/>
                <w:sz w:val="24"/>
                <w:szCs w:val="24"/>
              </w:rPr>
            </w:pPr>
            <w:r>
              <w:rPr>
                <w:rFonts w:ascii="Arial" w:hAnsi="Arial" w:cs="Arial"/>
                <w:b/>
                <w:bCs/>
                <w:sz w:val="24"/>
                <w:szCs w:val="24"/>
              </w:rPr>
              <w:t>APP6</w:t>
            </w:r>
          </w:p>
        </w:tc>
        <w:tc>
          <w:tcPr>
            <w:tcW w:w="5786" w:type="dxa"/>
            <w:shd w:val="clear" w:color="auto" w:fill="FFFFFF" w:themeFill="background1"/>
            <w:vAlign w:val="center"/>
          </w:tcPr>
          <w:p w14:paraId="267611F7" w14:textId="77777777" w:rsidR="002715AE" w:rsidRDefault="002715AE" w:rsidP="002715AE">
            <w:pPr>
              <w:rPr>
                <w:rFonts w:ascii="Arial" w:hAnsi="Arial" w:cs="Arial"/>
                <w:sz w:val="24"/>
                <w:szCs w:val="24"/>
              </w:rPr>
            </w:pPr>
            <w:r>
              <w:rPr>
                <w:rFonts w:ascii="Arial" w:hAnsi="Arial" w:cs="Arial"/>
                <w:sz w:val="24"/>
                <w:szCs w:val="24"/>
              </w:rPr>
              <w:t>2.6-2.10</w:t>
            </w:r>
          </w:p>
          <w:p w14:paraId="269E5AA5" w14:textId="340C7C50" w:rsidR="002715AE" w:rsidRPr="002715AE" w:rsidRDefault="002715AE" w:rsidP="002715AE">
            <w:pPr>
              <w:pStyle w:val="ListParagraph"/>
              <w:numPr>
                <w:ilvl w:val="0"/>
                <w:numId w:val="30"/>
              </w:numPr>
              <w:rPr>
                <w:rFonts w:ascii="Arial" w:hAnsi="Arial" w:cs="Arial"/>
                <w:sz w:val="24"/>
                <w:szCs w:val="24"/>
              </w:rPr>
            </w:pPr>
            <w:r>
              <w:rPr>
                <w:rFonts w:ascii="Arial" w:hAnsi="Arial" w:cs="Arial"/>
                <w:sz w:val="24"/>
                <w:szCs w:val="24"/>
              </w:rPr>
              <w:t>P</w:t>
            </w:r>
            <w:r w:rsidRPr="002715AE">
              <w:rPr>
                <w:rFonts w:ascii="Arial" w:hAnsi="Arial" w:cs="Arial"/>
                <w:sz w:val="24"/>
                <w:szCs w:val="24"/>
              </w:rPr>
              <w:t>arents and carers will be aware of the DMO /DCO role as outlined on the local offer.</w:t>
            </w:r>
          </w:p>
        </w:tc>
        <w:tc>
          <w:tcPr>
            <w:tcW w:w="992" w:type="dxa"/>
            <w:shd w:val="clear" w:color="auto" w:fill="FFFFFF" w:themeFill="background1"/>
          </w:tcPr>
          <w:p w14:paraId="24082B42" w14:textId="77777777" w:rsidR="002715AE" w:rsidRDefault="002715AE" w:rsidP="002715AE">
            <w:pPr>
              <w:rPr>
                <w:rFonts w:ascii="Arial" w:hAnsi="Arial" w:cs="Arial"/>
                <w:b/>
                <w:bCs/>
                <w:sz w:val="24"/>
                <w:szCs w:val="24"/>
              </w:rPr>
            </w:pPr>
          </w:p>
        </w:tc>
        <w:tc>
          <w:tcPr>
            <w:tcW w:w="5812" w:type="dxa"/>
            <w:shd w:val="clear" w:color="auto" w:fill="FFFFFF" w:themeFill="background1"/>
          </w:tcPr>
          <w:p w14:paraId="3535FA33" w14:textId="77777777" w:rsidR="002715AE" w:rsidRDefault="002715AE" w:rsidP="002715AE">
            <w:pPr>
              <w:rPr>
                <w:rFonts w:ascii="Arial" w:hAnsi="Arial" w:cs="Arial"/>
                <w:sz w:val="24"/>
                <w:szCs w:val="24"/>
              </w:rPr>
            </w:pPr>
            <w:r>
              <w:rPr>
                <w:rFonts w:ascii="Arial" w:hAnsi="Arial" w:cs="Arial"/>
                <w:sz w:val="24"/>
                <w:szCs w:val="24"/>
              </w:rPr>
              <w:t>2.6-2.10</w:t>
            </w:r>
          </w:p>
          <w:p w14:paraId="6870491B" w14:textId="6BE9B6A1" w:rsidR="002715AE" w:rsidRPr="002715AE" w:rsidRDefault="002715AE" w:rsidP="002715AE">
            <w:pPr>
              <w:pStyle w:val="ListParagraph"/>
              <w:numPr>
                <w:ilvl w:val="0"/>
                <w:numId w:val="30"/>
              </w:numPr>
              <w:rPr>
                <w:rFonts w:ascii="Arial" w:hAnsi="Arial" w:cs="Arial"/>
                <w:sz w:val="24"/>
                <w:szCs w:val="24"/>
              </w:rPr>
            </w:pPr>
            <w:r w:rsidRPr="002715AE">
              <w:rPr>
                <w:rFonts w:ascii="Arial" w:hAnsi="Arial" w:cs="Arial"/>
                <w:sz w:val="24"/>
                <w:szCs w:val="24"/>
              </w:rPr>
              <w:t>Quarterly audits confirm that the quality of health advice has improved</w:t>
            </w:r>
            <w:r w:rsidR="00ED1BD9">
              <w:rPr>
                <w:rFonts w:ascii="Arial" w:hAnsi="Arial" w:cs="Arial"/>
                <w:sz w:val="24"/>
                <w:szCs w:val="24"/>
              </w:rPr>
              <w:t xml:space="preserve"> to at least 75% being rated as good</w:t>
            </w:r>
            <w:r w:rsidR="00ED1BD9" w:rsidRPr="002715AE">
              <w:rPr>
                <w:rFonts w:ascii="Arial" w:hAnsi="Arial" w:cs="Arial"/>
                <w:sz w:val="24"/>
                <w:szCs w:val="24"/>
              </w:rPr>
              <w:t>.</w:t>
            </w:r>
          </w:p>
        </w:tc>
        <w:tc>
          <w:tcPr>
            <w:tcW w:w="992" w:type="dxa"/>
            <w:shd w:val="clear" w:color="auto" w:fill="FFFFFF" w:themeFill="background1"/>
          </w:tcPr>
          <w:p w14:paraId="36B1919C" w14:textId="77777777" w:rsidR="002715AE" w:rsidRDefault="002715AE" w:rsidP="002715AE">
            <w:pPr>
              <w:rPr>
                <w:rFonts w:ascii="Arial" w:hAnsi="Arial" w:cs="Arial"/>
                <w:b/>
                <w:bCs/>
                <w:sz w:val="24"/>
                <w:szCs w:val="24"/>
              </w:rPr>
            </w:pPr>
          </w:p>
        </w:tc>
      </w:tr>
      <w:tr w:rsidR="002715AE" w14:paraId="02132C17" w14:textId="77777777" w:rsidTr="003F37F5">
        <w:tc>
          <w:tcPr>
            <w:tcW w:w="1297" w:type="dxa"/>
            <w:shd w:val="clear" w:color="auto" w:fill="FFFFFF" w:themeFill="background1"/>
          </w:tcPr>
          <w:p w14:paraId="13DAF9BD" w14:textId="64B92ECB" w:rsidR="002715AE" w:rsidRDefault="002715AE" w:rsidP="002715AE">
            <w:pPr>
              <w:rPr>
                <w:rFonts w:ascii="Arial" w:hAnsi="Arial" w:cs="Arial"/>
                <w:b/>
                <w:bCs/>
                <w:sz w:val="24"/>
                <w:szCs w:val="24"/>
              </w:rPr>
            </w:pPr>
            <w:r>
              <w:rPr>
                <w:rFonts w:ascii="Arial" w:hAnsi="Arial" w:cs="Arial"/>
                <w:b/>
                <w:bCs/>
                <w:sz w:val="24"/>
                <w:szCs w:val="24"/>
              </w:rPr>
              <w:t>APP1</w:t>
            </w:r>
            <w:r w:rsidR="00B3505F">
              <w:rPr>
                <w:rFonts w:ascii="Arial" w:hAnsi="Arial" w:cs="Arial"/>
                <w:b/>
                <w:bCs/>
                <w:sz w:val="24"/>
                <w:szCs w:val="24"/>
              </w:rPr>
              <w:t>a</w:t>
            </w:r>
            <w:r>
              <w:rPr>
                <w:rFonts w:ascii="Arial" w:hAnsi="Arial" w:cs="Arial"/>
                <w:b/>
                <w:bCs/>
                <w:sz w:val="24"/>
                <w:szCs w:val="24"/>
              </w:rPr>
              <w:t xml:space="preserve"> APP2</w:t>
            </w:r>
            <w:r w:rsidR="00B3505F">
              <w:rPr>
                <w:rFonts w:ascii="Arial" w:hAnsi="Arial" w:cs="Arial"/>
                <w:b/>
                <w:bCs/>
                <w:sz w:val="24"/>
                <w:szCs w:val="24"/>
              </w:rPr>
              <w:t>b</w:t>
            </w:r>
          </w:p>
        </w:tc>
        <w:tc>
          <w:tcPr>
            <w:tcW w:w="5786" w:type="dxa"/>
            <w:shd w:val="clear" w:color="auto" w:fill="D0CECE" w:themeFill="background2" w:themeFillShade="E6"/>
            <w:vAlign w:val="center"/>
          </w:tcPr>
          <w:p w14:paraId="52AB773D" w14:textId="77777777" w:rsidR="002715AE" w:rsidRDefault="002715AE" w:rsidP="002715AE">
            <w:pPr>
              <w:rPr>
                <w:rFonts w:ascii="Arial" w:hAnsi="Arial" w:cs="Arial"/>
                <w:sz w:val="24"/>
                <w:szCs w:val="24"/>
              </w:rPr>
            </w:pPr>
          </w:p>
        </w:tc>
        <w:tc>
          <w:tcPr>
            <w:tcW w:w="992" w:type="dxa"/>
            <w:shd w:val="clear" w:color="auto" w:fill="D0CECE" w:themeFill="background2" w:themeFillShade="E6"/>
          </w:tcPr>
          <w:p w14:paraId="170A461D" w14:textId="77777777" w:rsidR="002715AE" w:rsidRDefault="002715AE" w:rsidP="002715AE">
            <w:pPr>
              <w:rPr>
                <w:rFonts w:ascii="Arial" w:hAnsi="Arial" w:cs="Arial"/>
                <w:b/>
                <w:bCs/>
                <w:sz w:val="24"/>
                <w:szCs w:val="24"/>
              </w:rPr>
            </w:pPr>
          </w:p>
        </w:tc>
        <w:tc>
          <w:tcPr>
            <w:tcW w:w="5812" w:type="dxa"/>
            <w:shd w:val="clear" w:color="auto" w:fill="FFFFFF" w:themeFill="background1"/>
          </w:tcPr>
          <w:p w14:paraId="6DC8380D" w14:textId="6DDDBF23" w:rsidR="002715AE" w:rsidRDefault="002715AE" w:rsidP="002715AE">
            <w:pPr>
              <w:rPr>
                <w:rFonts w:ascii="Arial" w:hAnsi="Arial" w:cs="Arial"/>
                <w:sz w:val="24"/>
                <w:szCs w:val="24"/>
              </w:rPr>
            </w:pPr>
            <w:r>
              <w:rPr>
                <w:rFonts w:ascii="Arial" w:hAnsi="Arial" w:cs="Arial"/>
                <w:sz w:val="24"/>
                <w:szCs w:val="24"/>
              </w:rPr>
              <w:t>2.11</w:t>
            </w:r>
          </w:p>
          <w:p w14:paraId="351B2BC1" w14:textId="1814296E" w:rsidR="002715AE" w:rsidRPr="002715AE" w:rsidRDefault="002715AE" w:rsidP="002715AE">
            <w:pPr>
              <w:pStyle w:val="ListParagraph"/>
              <w:numPr>
                <w:ilvl w:val="0"/>
                <w:numId w:val="30"/>
              </w:numPr>
              <w:rPr>
                <w:rFonts w:ascii="Arial" w:hAnsi="Arial" w:cs="Arial"/>
                <w:sz w:val="24"/>
                <w:szCs w:val="24"/>
              </w:rPr>
            </w:pPr>
            <w:r>
              <w:rPr>
                <w:rFonts w:ascii="Arial" w:hAnsi="Arial" w:cs="Arial"/>
                <w:sz w:val="24"/>
                <w:szCs w:val="24"/>
              </w:rPr>
              <w:t>T</w:t>
            </w:r>
            <w:r w:rsidRPr="002715AE">
              <w:rPr>
                <w:rFonts w:ascii="Arial" w:hAnsi="Arial" w:cs="Arial"/>
                <w:sz w:val="24"/>
                <w:szCs w:val="24"/>
              </w:rPr>
              <w:t>he SEND Executive Board will be fully cited on how the local area are doing in respect of their ambition for all children: to have a voice; be safe, happy, and included, be well cared for; and be ready for the world of work.</w:t>
            </w:r>
          </w:p>
          <w:p w14:paraId="6E6A6DA4" w14:textId="77777777" w:rsidR="002715AE" w:rsidRDefault="002715AE" w:rsidP="002715AE">
            <w:pPr>
              <w:rPr>
                <w:rFonts w:ascii="Arial" w:hAnsi="Arial" w:cs="Arial"/>
                <w:sz w:val="24"/>
                <w:szCs w:val="24"/>
              </w:rPr>
            </w:pPr>
          </w:p>
          <w:p w14:paraId="03FD2751" w14:textId="47129C83" w:rsidR="002715AE" w:rsidRPr="002715AE" w:rsidRDefault="002715AE" w:rsidP="002715AE">
            <w:pPr>
              <w:pStyle w:val="ListParagraph"/>
              <w:numPr>
                <w:ilvl w:val="0"/>
                <w:numId w:val="30"/>
              </w:numPr>
              <w:rPr>
                <w:rFonts w:ascii="Arial" w:hAnsi="Arial" w:cs="Arial"/>
                <w:sz w:val="24"/>
                <w:szCs w:val="24"/>
              </w:rPr>
            </w:pPr>
            <w:r>
              <w:rPr>
                <w:rFonts w:ascii="Arial" w:hAnsi="Arial" w:cs="Arial"/>
                <w:sz w:val="24"/>
                <w:szCs w:val="24"/>
              </w:rPr>
              <w:t>W</w:t>
            </w:r>
            <w:r w:rsidRPr="002715AE">
              <w:rPr>
                <w:rFonts w:ascii="Arial" w:hAnsi="Arial" w:cs="Arial"/>
                <w:sz w:val="24"/>
                <w:szCs w:val="24"/>
              </w:rPr>
              <w:t>e will see a reduction in fixed term exclusions for those with SEND to at least in line with that of national levels. Individual targets will be agreed with schools where appropriate.</w:t>
            </w:r>
          </w:p>
          <w:p w14:paraId="21D9EFEC" w14:textId="77777777" w:rsidR="002715AE" w:rsidRPr="005A6E18" w:rsidRDefault="002715AE" w:rsidP="002715AE">
            <w:pPr>
              <w:rPr>
                <w:rFonts w:ascii="Arial" w:hAnsi="Arial" w:cs="Arial"/>
                <w:sz w:val="24"/>
                <w:szCs w:val="24"/>
              </w:rPr>
            </w:pPr>
          </w:p>
          <w:p w14:paraId="40D5EBA1" w14:textId="013DE5A2" w:rsidR="002715AE" w:rsidRPr="002715AE" w:rsidRDefault="002715AE" w:rsidP="002715AE">
            <w:pPr>
              <w:pStyle w:val="ListParagraph"/>
              <w:numPr>
                <w:ilvl w:val="0"/>
                <w:numId w:val="30"/>
              </w:numPr>
              <w:rPr>
                <w:rFonts w:ascii="Arial" w:hAnsi="Arial" w:cs="Arial"/>
                <w:sz w:val="24"/>
                <w:szCs w:val="24"/>
              </w:rPr>
            </w:pPr>
            <w:r>
              <w:rPr>
                <w:rFonts w:ascii="Arial" w:hAnsi="Arial" w:cs="Arial"/>
                <w:sz w:val="24"/>
                <w:szCs w:val="24"/>
              </w:rPr>
              <w:t>W</w:t>
            </w:r>
            <w:r w:rsidRPr="002715AE">
              <w:rPr>
                <w:rFonts w:ascii="Arial" w:hAnsi="Arial" w:cs="Arial"/>
                <w:sz w:val="24"/>
                <w:szCs w:val="24"/>
              </w:rPr>
              <w:t>e will see an increase in attendance levels to be in line with national average for those with SEND. Individual targets will be agreed with schools where appropriate.</w:t>
            </w:r>
          </w:p>
          <w:p w14:paraId="0030900B" w14:textId="65B1B70C" w:rsidR="002715AE" w:rsidRDefault="002715AE" w:rsidP="002715AE">
            <w:pPr>
              <w:rPr>
                <w:rFonts w:ascii="Arial" w:hAnsi="Arial" w:cs="Arial"/>
                <w:sz w:val="24"/>
                <w:szCs w:val="24"/>
              </w:rPr>
            </w:pPr>
          </w:p>
        </w:tc>
        <w:tc>
          <w:tcPr>
            <w:tcW w:w="992" w:type="dxa"/>
            <w:shd w:val="clear" w:color="auto" w:fill="FFFFFF" w:themeFill="background1"/>
          </w:tcPr>
          <w:p w14:paraId="6212B0BD" w14:textId="77777777" w:rsidR="002715AE" w:rsidRDefault="002715AE" w:rsidP="002715AE">
            <w:pPr>
              <w:rPr>
                <w:rFonts w:ascii="Arial" w:hAnsi="Arial" w:cs="Arial"/>
                <w:b/>
                <w:bCs/>
                <w:sz w:val="24"/>
                <w:szCs w:val="24"/>
              </w:rPr>
            </w:pPr>
          </w:p>
        </w:tc>
      </w:tr>
      <w:tr w:rsidR="002715AE" w14:paraId="71D0724B" w14:textId="77777777" w:rsidTr="003F37F5">
        <w:tc>
          <w:tcPr>
            <w:tcW w:w="1297" w:type="dxa"/>
            <w:shd w:val="clear" w:color="auto" w:fill="FFFFFF" w:themeFill="background1"/>
          </w:tcPr>
          <w:p w14:paraId="6062409E" w14:textId="77777777" w:rsidR="002715AE" w:rsidRDefault="002715AE" w:rsidP="002715AE">
            <w:pPr>
              <w:rPr>
                <w:rFonts w:ascii="Arial" w:hAnsi="Arial" w:cs="Arial"/>
                <w:b/>
                <w:bCs/>
                <w:sz w:val="24"/>
                <w:szCs w:val="24"/>
              </w:rPr>
            </w:pPr>
          </w:p>
        </w:tc>
        <w:tc>
          <w:tcPr>
            <w:tcW w:w="5786" w:type="dxa"/>
            <w:shd w:val="clear" w:color="auto" w:fill="D0CECE" w:themeFill="background2" w:themeFillShade="E6"/>
            <w:vAlign w:val="center"/>
          </w:tcPr>
          <w:p w14:paraId="3455C836" w14:textId="56B2B102" w:rsidR="002715AE" w:rsidRDefault="002715AE" w:rsidP="002715AE">
            <w:pPr>
              <w:rPr>
                <w:rFonts w:ascii="Arial" w:hAnsi="Arial" w:cs="Arial"/>
                <w:sz w:val="24"/>
                <w:szCs w:val="24"/>
              </w:rPr>
            </w:pPr>
          </w:p>
        </w:tc>
        <w:tc>
          <w:tcPr>
            <w:tcW w:w="992" w:type="dxa"/>
            <w:shd w:val="clear" w:color="auto" w:fill="D0CECE" w:themeFill="background2" w:themeFillShade="E6"/>
          </w:tcPr>
          <w:p w14:paraId="59EE9F26" w14:textId="77777777" w:rsidR="002715AE" w:rsidRDefault="002715AE" w:rsidP="002715AE">
            <w:pPr>
              <w:rPr>
                <w:rFonts w:ascii="Arial" w:hAnsi="Arial" w:cs="Arial"/>
                <w:b/>
                <w:bCs/>
                <w:sz w:val="24"/>
                <w:szCs w:val="24"/>
              </w:rPr>
            </w:pPr>
          </w:p>
        </w:tc>
        <w:tc>
          <w:tcPr>
            <w:tcW w:w="5812" w:type="dxa"/>
            <w:shd w:val="clear" w:color="auto" w:fill="FFFFFF" w:themeFill="background1"/>
          </w:tcPr>
          <w:p w14:paraId="77BA10CE" w14:textId="6EFAA211" w:rsidR="002715AE" w:rsidRDefault="002715AE" w:rsidP="002715AE">
            <w:pPr>
              <w:rPr>
                <w:rFonts w:ascii="Arial" w:hAnsi="Arial" w:cs="Arial"/>
                <w:sz w:val="24"/>
                <w:szCs w:val="24"/>
              </w:rPr>
            </w:pPr>
            <w:r>
              <w:rPr>
                <w:rFonts w:ascii="Arial" w:hAnsi="Arial" w:cs="Arial"/>
                <w:sz w:val="24"/>
                <w:szCs w:val="24"/>
              </w:rPr>
              <w:t>2.12</w:t>
            </w:r>
          </w:p>
          <w:p w14:paraId="325C6559" w14:textId="2410276E" w:rsidR="002715AE" w:rsidRPr="002715AE" w:rsidRDefault="002715AE" w:rsidP="002715AE">
            <w:pPr>
              <w:pStyle w:val="ListParagraph"/>
              <w:numPr>
                <w:ilvl w:val="0"/>
                <w:numId w:val="31"/>
              </w:numPr>
              <w:rPr>
                <w:rFonts w:ascii="Arial" w:hAnsi="Arial" w:cs="Arial"/>
                <w:sz w:val="24"/>
                <w:szCs w:val="24"/>
              </w:rPr>
            </w:pPr>
            <w:r w:rsidRPr="002715AE">
              <w:rPr>
                <w:rFonts w:ascii="Arial" w:hAnsi="Arial" w:cs="Arial"/>
                <w:sz w:val="24"/>
                <w:szCs w:val="24"/>
              </w:rPr>
              <w:t>We will have a clear understanding of how our children and young people feel to inform future planning</w:t>
            </w:r>
            <w:r w:rsidR="00002DC3">
              <w:rPr>
                <w:rFonts w:ascii="Arial" w:hAnsi="Arial" w:cs="Arial"/>
                <w:sz w:val="24"/>
                <w:szCs w:val="24"/>
              </w:rPr>
              <w:t>.</w:t>
            </w:r>
          </w:p>
        </w:tc>
        <w:tc>
          <w:tcPr>
            <w:tcW w:w="992" w:type="dxa"/>
            <w:shd w:val="clear" w:color="auto" w:fill="FFFFFF" w:themeFill="background1"/>
          </w:tcPr>
          <w:p w14:paraId="1DA8DA6E" w14:textId="77777777" w:rsidR="002715AE" w:rsidRDefault="002715AE" w:rsidP="002715AE">
            <w:pPr>
              <w:rPr>
                <w:rFonts w:ascii="Arial" w:hAnsi="Arial" w:cs="Arial"/>
                <w:b/>
                <w:bCs/>
                <w:sz w:val="24"/>
                <w:szCs w:val="24"/>
              </w:rPr>
            </w:pPr>
          </w:p>
        </w:tc>
      </w:tr>
      <w:tr w:rsidR="002715AE" w14:paraId="65F30E2C" w14:textId="77777777" w:rsidTr="003F37F5">
        <w:tc>
          <w:tcPr>
            <w:tcW w:w="1297" w:type="dxa"/>
            <w:shd w:val="clear" w:color="auto" w:fill="FFFFFF" w:themeFill="background1"/>
          </w:tcPr>
          <w:p w14:paraId="4A0C232E" w14:textId="77777777" w:rsidR="002715AE" w:rsidRDefault="002715AE" w:rsidP="002715AE">
            <w:pPr>
              <w:rPr>
                <w:rFonts w:ascii="Arial" w:hAnsi="Arial" w:cs="Arial"/>
                <w:b/>
                <w:bCs/>
                <w:sz w:val="24"/>
                <w:szCs w:val="24"/>
              </w:rPr>
            </w:pPr>
          </w:p>
        </w:tc>
        <w:tc>
          <w:tcPr>
            <w:tcW w:w="5786" w:type="dxa"/>
            <w:shd w:val="clear" w:color="auto" w:fill="D0CECE" w:themeFill="background2" w:themeFillShade="E6"/>
            <w:vAlign w:val="center"/>
          </w:tcPr>
          <w:p w14:paraId="4EAE7600" w14:textId="77777777" w:rsidR="002715AE" w:rsidRDefault="002715AE" w:rsidP="002715AE">
            <w:pPr>
              <w:rPr>
                <w:rFonts w:ascii="Arial" w:hAnsi="Arial" w:cs="Arial"/>
                <w:sz w:val="24"/>
                <w:szCs w:val="24"/>
              </w:rPr>
            </w:pPr>
          </w:p>
        </w:tc>
        <w:tc>
          <w:tcPr>
            <w:tcW w:w="992" w:type="dxa"/>
            <w:shd w:val="clear" w:color="auto" w:fill="D0CECE" w:themeFill="background2" w:themeFillShade="E6"/>
          </w:tcPr>
          <w:p w14:paraId="15F1B31F" w14:textId="77777777" w:rsidR="002715AE" w:rsidRDefault="002715AE" w:rsidP="002715AE">
            <w:pPr>
              <w:rPr>
                <w:rFonts w:ascii="Arial" w:hAnsi="Arial" w:cs="Arial"/>
                <w:b/>
                <w:bCs/>
                <w:sz w:val="24"/>
                <w:szCs w:val="24"/>
              </w:rPr>
            </w:pPr>
          </w:p>
        </w:tc>
        <w:tc>
          <w:tcPr>
            <w:tcW w:w="5812" w:type="dxa"/>
            <w:shd w:val="clear" w:color="auto" w:fill="FFFFFF" w:themeFill="background1"/>
          </w:tcPr>
          <w:p w14:paraId="176D397B" w14:textId="77777777" w:rsidR="002715AE" w:rsidRDefault="002715AE" w:rsidP="002715AE">
            <w:pPr>
              <w:rPr>
                <w:rFonts w:ascii="Arial" w:hAnsi="Arial" w:cs="Arial"/>
                <w:sz w:val="24"/>
                <w:szCs w:val="24"/>
              </w:rPr>
            </w:pPr>
            <w:r>
              <w:rPr>
                <w:rFonts w:ascii="Arial" w:hAnsi="Arial" w:cs="Arial"/>
                <w:sz w:val="24"/>
                <w:szCs w:val="24"/>
              </w:rPr>
              <w:t>2.13:</w:t>
            </w:r>
          </w:p>
          <w:p w14:paraId="74716CEC" w14:textId="5EDECA9F" w:rsidR="002715AE" w:rsidRPr="00762A59" w:rsidRDefault="00EE311F" w:rsidP="00762A59">
            <w:pPr>
              <w:pStyle w:val="ListParagraph"/>
              <w:numPr>
                <w:ilvl w:val="0"/>
                <w:numId w:val="31"/>
              </w:numPr>
              <w:rPr>
                <w:rFonts w:ascii="Arial" w:hAnsi="Arial" w:cs="Arial"/>
                <w:sz w:val="24"/>
                <w:szCs w:val="24"/>
              </w:rPr>
            </w:pPr>
            <w:r w:rsidRPr="00EE311F">
              <w:rPr>
                <w:rFonts w:ascii="Arial" w:hAnsi="Arial" w:cs="Arial"/>
                <w:sz w:val="24"/>
                <w:szCs w:val="24"/>
              </w:rPr>
              <w:t xml:space="preserve">We will have </w:t>
            </w:r>
            <w:r>
              <w:rPr>
                <w:rFonts w:ascii="Arial" w:hAnsi="Arial" w:cs="Arial"/>
                <w:sz w:val="24"/>
                <w:szCs w:val="24"/>
              </w:rPr>
              <w:t xml:space="preserve">a </w:t>
            </w:r>
            <w:r w:rsidRPr="00EE311F">
              <w:rPr>
                <w:rFonts w:ascii="Arial" w:hAnsi="Arial" w:cs="Arial"/>
                <w:sz w:val="24"/>
                <w:szCs w:val="24"/>
              </w:rPr>
              <w:t>collaborative commissioning policy that sets out how we will embed outcomes into service specifications and contracts</w:t>
            </w:r>
            <w:r w:rsidR="00002DC3">
              <w:rPr>
                <w:rFonts w:ascii="Arial" w:hAnsi="Arial" w:cs="Arial"/>
                <w:sz w:val="24"/>
                <w:szCs w:val="24"/>
              </w:rPr>
              <w:t>.</w:t>
            </w:r>
          </w:p>
        </w:tc>
        <w:tc>
          <w:tcPr>
            <w:tcW w:w="992" w:type="dxa"/>
            <w:shd w:val="clear" w:color="auto" w:fill="FFFFFF" w:themeFill="background1"/>
          </w:tcPr>
          <w:p w14:paraId="3E6C9092" w14:textId="77777777" w:rsidR="002715AE" w:rsidRDefault="002715AE" w:rsidP="002715AE">
            <w:pPr>
              <w:rPr>
                <w:rFonts w:ascii="Arial" w:hAnsi="Arial" w:cs="Arial"/>
                <w:b/>
                <w:bCs/>
                <w:sz w:val="24"/>
                <w:szCs w:val="24"/>
              </w:rPr>
            </w:pPr>
          </w:p>
        </w:tc>
      </w:tr>
      <w:tr w:rsidR="00762A59" w14:paraId="4E188DFD" w14:textId="77777777" w:rsidTr="003F37F5">
        <w:tc>
          <w:tcPr>
            <w:tcW w:w="1297" w:type="dxa"/>
            <w:shd w:val="clear" w:color="auto" w:fill="FFFFFF" w:themeFill="background1"/>
          </w:tcPr>
          <w:p w14:paraId="47F8DE52" w14:textId="7E70D187" w:rsidR="00762A59" w:rsidRDefault="00B3505F" w:rsidP="002715AE">
            <w:pPr>
              <w:rPr>
                <w:rFonts w:ascii="Arial" w:hAnsi="Arial" w:cs="Arial"/>
                <w:b/>
                <w:bCs/>
                <w:sz w:val="24"/>
                <w:szCs w:val="24"/>
              </w:rPr>
            </w:pPr>
            <w:r>
              <w:rPr>
                <w:rFonts w:ascii="Arial" w:hAnsi="Arial" w:cs="Arial"/>
                <w:b/>
                <w:bCs/>
                <w:sz w:val="24"/>
                <w:szCs w:val="24"/>
              </w:rPr>
              <w:t>APP5 and 6</w:t>
            </w:r>
          </w:p>
        </w:tc>
        <w:tc>
          <w:tcPr>
            <w:tcW w:w="5786" w:type="dxa"/>
            <w:shd w:val="clear" w:color="auto" w:fill="D0CECE" w:themeFill="background2" w:themeFillShade="E6"/>
            <w:vAlign w:val="center"/>
          </w:tcPr>
          <w:p w14:paraId="3175D1B9" w14:textId="77777777" w:rsidR="00762A59" w:rsidRDefault="00762A59" w:rsidP="002715AE">
            <w:pPr>
              <w:rPr>
                <w:rFonts w:ascii="Arial" w:hAnsi="Arial" w:cs="Arial"/>
                <w:sz w:val="24"/>
                <w:szCs w:val="24"/>
              </w:rPr>
            </w:pPr>
          </w:p>
        </w:tc>
        <w:tc>
          <w:tcPr>
            <w:tcW w:w="992" w:type="dxa"/>
            <w:shd w:val="clear" w:color="auto" w:fill="D0CECE" w:themeFill="background2" w:themeFillShade="E6"/>
          </w:tcPr>
          <w:p w14:paraId="0FFB6932" w14:textId="77777777" w:rsidR="00762A59" w:rsidRDefault="00762A59" w:rsidP="002715AE">
            <w:pPr>
              <w:rPr>
                <w:rFonts w:ascii="Arial" w:hAnsi="Arial" w:cs="Arial"/>
                <w:b/>
                <w:bCs/>
                <w:sz w:val="24"/>
                <w:szCs w:val="24"/>
              </w:rPr>
            </w:pPr>
          </w:p>
        </w:tc>
        <w:tc>
          <w:tcPr>
            <w:tcW w:w="5812" w:type="dxa"/>
            <w:shd w:val="clear" w:color="auto" w:fill="FFFFFF" w:themeFill="background1"/>
          </w:tcPr>
          <w:p w14:paraId="3893F55C" w14:textId="440CE11D" w:rsidR="00762A59" w:rsidRDefault="00762A59" w:rsidP="00762A59">
            <w:pPr>
              <w:rPr>
                <w:rFonts w:ascii="Arial" w:hAnsi="Arial" w:cs="Arial"/>
                <w:sz w:val="24"/>
                <w:szCs w:val="24"/>
              </w:rPr>
            </w:pPr>
            <w:r>
              <w:rPr>
                <w:rFonts w:ascii="Arial" w:hAnsi="Arial" w:cs="Arial"/>
                <w:sz w:val="24"/>
                <w:szCs w:val="24"/>
              </w:rPr>
              <w:t>2.16</w:t>
            </w:r>
          </w:p>
          <w:p w14:paraId="3AFF657A" w14:textId="4384F604" w:rsidR="00762A59" w:rsidRPr="00762A59" w:rsidRDefault="00762A59" w:rsidP="00762A59">
            <w:pPr>
              <w:pStyle w:val="ListParagraph"/>
              <w:numPr>
                <w:ilvl w:val="0"/>
                <w:numId w:val="31"/>
              </w:numPr>
              <w:rPr>
                <w:rFonts w:ascii="Arial" w:hAnsi="Arial" w:cs="Arial"/>
                <w:sz w:val="24"/>
                <w:szCs w:val="24"/>
              </w:rPr>
            </w:pPr>
            <w:r>
              <w:rPr>
                <w:rFonts w:ascii="Arial" w:hAnsi="Arial" w:cs="Arial"/>
                <w:sz w:val="24"/>
                <w:szCs w:val="24"/>
              </w:rPr>
              <w:t>I</w:t>
            </w:r>
            <w:r w:rsidRPr="00762A59">
              <w:rPr>
                <w:rFonts w:ascii="Arial" w:hAnsi="Arial" w:cs="Arial"/>
                <w:sz w:val="24"/>
                <w:szCs w:val="24"/>
              </w:rPr>
              <w:t xml:space="preserve">mplementation of the </w:t>
            </w:r>
            <w:r>
              <w:rPr>
                <w:rFonts w:ascii="Arial" w:hAnsi="Arial" w:cs="Arial"/>
                <w:sz w:val="24"/>
                <w:szCs w:val="24"/>
              </w:rPr>
              <w:t xml:space="preserve">‘getting it right together’ </w:t>
            </w:r>
            <w:r w:rsidRPr="00762A59">
              <w:rPr>
                <w:rFonts w:ascii="Arial" w:hAnsi="Arial" w:cs="Arial"/>
                <w:sz w:val="24"/>
                <w:szCs w:val="24"/>
              </w:rPr>
              <w:t>framework confirms that the experience of children and young people with SEND and their families is improving</w:t>
            </w:r>
            <w:r w:rsidR="00002DC3">
              <w:rPr>
                <w:rFonts w:ascii="Arial" w:hAnsi="Arial" w:cs="Arial"/>
                <w:sz w:val="24"/>
                <w:szCs w:val="24"/>
              </w:rPr>
              <w:t>.</w:t>
            </w:r>
          </w:p>
        </w:tc>
        <w:tc>
          <w:tcPr>
            <w:tcW w:w="992" w:type="dxa"/>
            <w:shd w:val="clear" w:color="auto" w:fill="FFFFFF" w:themeFill="background1"/>
          </w:tcPr>
          <w:p w14:paraId="72E4C9A4" w14:textId="77777777" w:rsidR="00762A59" w:rsidRDefault="00762A59" w:rsidP="002715AE">
            <w:pPr>
              <w:rPr>
                <w:rFonts w:ascii="Arial" w:hAnsi="Arial" w:cs="Arial"/>
                <w:b/>
                <w:bCs/>
                <w:sz w:val="24"/>
                <w:szCs w:val="24"/>
              </w:rPr>
            </w:pPr>
          </w:p>
        </w:tc>
      </w:tr>
      <w:bookmarkEnd w:id="6"/>
    </w:tbl>
    <w:p w14:paraId="5447293A" w14:textId="77777777" w:rsidR="006668EA" w:rsidRDefault="006668EA">
      <w:r>
        <w:br w:type="page"/>
      </w:r>
    </w:p>
    <w:tbl>
      <w:tblPr>
        <w:tblStyle w:val="TableGrid"/>
        <w:tblW w:w="14879" w:type="dxa"/>
        <w:tblLook w:val="04A0" w:firstRow="1" w:lastRow="0" w:firstColumn="1" w:lastColumn="0" w:noHBand="0" w:noVBand="1"/>
      </w:tblPr>
      <w:tblGrid>
        <w:gridCol w:w="1297"/>
        <w:gridCol w:w="5786"/>
        <w:gridCol w:w="992"/>
        <w:gridCol w:w="5812"/>
        <w:gridCol w:w="992"/>
      </w:tblGrid>
      <w:tr w:rsidR="00762A59" w14:paraId="5B3CBA7D" w14:textId="77777777" w:rsidTr="00C1436A">
        <w:tc>
          <w:tcPr>
            <w:tcW w:w="14879" w:type="dxa"/>
            <w:gridSpan w:val="5"/>
            <w:shd w:val="clear" w:color="auto" w:fill="8EAADB" w:themeFill="accent1" w:themeFillTint="99"/>
          </w:tcPr>
          <w:p w14:paraId="53AAD1BA" w14:textId="6EF55191" w:rsidR="00762A59" w:rsidRPr="00762A59" w:rsidRDefault="00B92CBB" w:rsidP="00762A59">
            <w:pPr>
              <w:pStyle w:val="ListParagraph"/>
              <w:numPr>
                <w:ilvl w:val="0"/>
                <w:numId w:val="32"/>
              </w:numPr>
              <w:rPr>
                <w:rFonts w:ascii="Arial" w:hAnsi="Arial" w:cs="Arial"/>
                <w:b/>
                <w:bCs/>
                <w:sz w:val="24"/>
                <w:szCs w:val="24"/>
              </w:rPr>
            </w:pPr>
            <w:r>
              <w:lastRenderedPageBreak/>
              <w:br w:type="page"/>
            </w:r>
            <w:r w:rsidR="00762A59" w:rsidRPr="00762A59">
              <w:rPr>
                <w:rFonts w:ascii="Arial" w:hAnsi="Arial" w:cs="Arial"/>
                <w:b/>
                <w:bCs/>
                <w:sz w:val="24"/>
                <w:szCs w:val="24"/>
              </w:rPr>
              <w:t>Health and Local Authority to collaboratively commission and assure a therapy offer that meets current and future needs, reduces waiting times, and delivers the outcomes and impact that we collectively agree with children, young people, their families</w:t>
            </w:r>
          </w:p>
        </w:tc>
      </w:tr>
      <w:tr w:rsidR="00762A59" w14:paraId="563AC1E5" w14:textId="77777777" w:rsidTr="003F37F5">
        <w:tc>
          <w:tcPr>
            <w:tcW w:w="1297" w:type="dxa"/>
            <w:shd w:val="clear" w:color="auto" w:fill="8EAADB" w:themeFill="accent1" w:themeFillTint="99"/>
          </w:tcPr>
          <w:p w14:paraId="43CB3928" w14:textId="77777777" w:rsidR="00762A59" w:rsidRDefault="00762A59" w:rsidP="00B3505F">
            <w:pPr>
              <w:rPr>
                <w:rFonts w:ascii="Arial" w:hAnsi="Arial" w:cs="Arial"/>
                <w:b/>
                <w:bCs/>
                <w:sz w:val="24"/>
                <w:szCs w:val="24"/>
              </w:rPr>
            </w:pPr>
            <w:r>
              <w:rPr>
                <w:rFonts w:ascii="Arial" w:hAnsi="Arial" w:cs="Arial"/>
                <w:b/>
                <w:bCs/>
                <w:sz w:val="24"/>
                <w:szCs w:val="24"/>
              </w:rPr>
              <w:t>KPI reference</w:t>
            </w:r>
          </w:p>
        </w:tc>
        <w:tc>
          <w:tcPr>
            <w:tcW w:w="5786" w:type="dxa"/>
            <w:shd w:val="clear" w:color="auto" w:fill="8EAADB" w:themeFill="accent1" w:themeFillTint="99"/>
          </w:tcPr>
          <w:p w14:paraId="665C9503" w14:textId="77777777" w:rsidR="00762A59" w:rsidRDefault="00762A59" w:rsidP="00B3505F">
            <w:pPr>
              <w:rPr>
                <w:rFonts w:ascii="Arial" w:hAnsi="Arial" w:cs="Arial"/>
                <w:b/>
                <w:bCs/>
                <w:sz w:val="24"/>
                <w:szCs w:val="24"/>
              </w:rPr>
            </w:pPr>
            <w:r>
              <w:rPr>
                <w:rFonts w:ascii="Arial" w:hAnsi="Arial" w:cs="Arial"/>
                <w:b/>
                <w:bCs/>
                <w:sz w:val="24"/>
                <w:szCs w:val="24"/>
              </w:rPr>
              <w:t>By 6 months (End of March 2022)</w:t>
            </w:r>
          </w:p>
        </w:tc>
        <w:tc>
          <w:tcPr>
            <w:tcW w:w="992" w:type="dxa"/>
            <w:shd w:val="clear" w:color="auto" w:fill="8EAADB" w:themeFill="accent1" w:themeFillTint="99"/>
          </w:tcPr>
          <w:p w14:paraId="08CD79FF" w14:textId="77777777" w:rsidR="00762A59" w:rsidRDefault="00762A59" w:rsidP="00B3505F">
            <w:pPr>
              <w:rPr>
                <w:rFonts w:ascii="Arial" w:hAnsi="Arial" w:cs="Arial"/>
                <w:b/>
                <w:bCs/>
                <w:sz w:val="24"/>
                <w:szCs w:val="24"/>
              </w:rPr>
            </w:pPr>
            <w:r>
              <w:rPr>
                <w:rFonts w:ascii="Arial" w:hAnsi="Arial" w:cs="Arial"/>
                <w:b/>
                <w:bCs/>
                <w:sz w:val="24"/>
                <w:szCs w:val="24"/>
              </w:rPr>
              <w:t>RAG</w:t>
            </w:r>
          </w:p>
        </w:tc>
        <w:tc>
          <w:tcPr>
            <w:tcW w:w="5812" w:type="dxa"/>
            <w:shd w:val="clear" w:color="auto" w:fill="8EAADB" w:themeFill="accent1" w:themeFillTint="99"/>
          </w:tcPr>
          <w:p w14:paraId="4DCDE050" w14:textId="77777777" w:rsidR="00762A59" w:rsidRDefault="00762A59" w:rsidP="00B3505F">
            <w:pPr>
              <w:rPr>
                <w:rFonts w:ascii="Arial" w:hAnsi="Arial" w:cs="Arial"/>
                <w:b/>
                <w:bCs/>
                <w:sz w:val="24"/>
                <w:szCs w:val="24"/>
              </w:rPr>
            </w:pPr>
            <w:r>
              <w:rPr>
                <w:rFonts w:ascii="Arial" w:hAnsi="Arial" w:cs="Arial"/>
                <w:b/>
                <w:bCs/>
                <w:sz w:val="24"/>
                <w:szCs w:val="24"/>
              </w:rPr>
              <w:t>By 12 months (end of September 2022)</w:t>
            </w:r>
          </w:p>
        </w:tc>
        <w:tc>
          <w:tcPr>
            <w:tcW w:w="992" w:type="dxa"/>
            <w:shd w:val="clear" w:color="auto" w:fill="8EAADB" w:themeFill="accent1" w:themeFillTint="99"/>
          </w:tcPr>
          <w:p w14:paraId="6E232B23" w14:textId="77777777" w:rsidR="00762A59" w:rsidRDefault="00762A59" w:rsidP="00B3505F">
            <w:pPr>
              <w:rPr>
                <w:rFonts w:ascii="Arial" w:hAnsi="Arial" w:cs="Arial"/>
                <w:b/>
                <w:bCs/>
                <w:sz w:val="24"/>
                <w:szCs w:val="24"/>
              </w:rPr>
            </w:pPr>
            <w:r>
              <w:rPr>
                <w:rFonts w:ascii="Arial" w:hAnsi="Arial" w:cs="Arial"/>
                <w:b/>
                <w:bCs/>
                <w:sz w:val="24"/>
                <w:szCs w:val="24"/>
              </w:rPr>
              <w:t>RAG</w:t>
            </w:r>
          </w:p>
        </w:tc>
      </w:tr>
      <w:tr w:rsidR="00EE311F" w:rsidRPr="00EE311F" w14:paraId="1C4834C6" w14:textId="77777777" w:rsidTr="00EE311F">
        <w:tc>
          <w:tcPr>
            <w:tcW w:w="1297" w:type="dxa"/>
            <w:shd w:val="clear" w:color="auto" w:fill="auto"/>
          </w:tcPr>
          <w:p w14:paraId="4F46E37B" w14:textId="091EEF8D" w:rsidR="00EE311F" w:rsidRPr="005341CA" w:rsidRDefault="00EE311F" w:rsidP="00EE311F">
            <w:pPr>
              <w:rPr>
                <w:rFonts w:ascii="Arial" w:hAnsi="Arial" w:cs="Arial"/>
                <w:b/>
                <w:bCs/>
                <w:sz w:val="24"/>
                <w:szCs w:val="24"/>
              </w:rPr>
            </w:pPr>
            <w:r w:rsidRPr="005341CA">
              <w:rPr>
                <w:rFonts w:ascii="Arial" w:hAnsi="Arial" w:cs="Arial"/>
                <w:b/>
                <w:bCs/>
                <w:sz w:val="24"/>
                <w:szCs w:val="24"/>
              </w:rPr>
              <w:t>APP7</w:t>
            </w:r>
          </w:p>
        </w:tc>
        <w:tc>
          <w:tcPr>
            <w:tcW w:w="5786" w:type="dxa"/>
            <w:tcBorders>
              <w:top w:val="single" w:sz="4" w:space="0" w:color="auto"/>
              <w:left w:val="single" w:sz="4" w:space="0" w:color="auto"/>
              <w:bottom w:val="single" w:sz="4" w:space="0" w:color="auto"/>
              <w:right w:val="single" w:sz="4" w:space="0" w:color="auto"/>
            </w:tcBorders>
            <w:shd w:val="clear" w:color="auto" w:fill="auto"/>
          </w:tcPr>
          <w:p w14:paraId="6D91CD4F" w14:textId="031B0B49" w:rsidR="00486477" w:rsidRPr="00EE311F" w:rsidRDefault="00EE311F" w:rsidP="00486477">
            <w:pPr>
              <w:rPr>
                <w:rFonts w:ascii="Arial" w:hAnsi="Arial" w:cs="Arial"/>
                <w:b/>
                <w:bCs/>
                <w:sz w:val="24"/>
                <w:szCs w:val="24"/>
              </w:rPr>
            </w:pPr>
            <w:r w:rsidRPr="00EE311F">
              <w:rPr>
                <w:rFonts w:ascii="Arial" w:hAnsi="Arial" w:cs="Arial"/>
                <w:sz w:val="24"/>
                <w:szCs w:val="24"/>
              </w:rPr>
              <w:t>A broad outline of need and desired outcomes from occupational therapy intervention will be available.</w:t>
            </w:r>
            <w:r w:rsidR="00486477">
              <w:rPr>
                <w:rFonts w:ascii="Arial" w:hAnsi="Arial" w:cs="Arial"/>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7E318F" w14:textId="77777777" w:rsidR="00EE311F" w:rsidRPr="00EE311F" w:rsidRDefault="00EE311F" w:rsidP="00EE311F">
            <w:pPr>
              <w:rPr>
                <w:rFonts w:ascii="Arial" w:hAnsi="Arial" w:cs="Arial"/>
                <w:b/>
                <w:bCs/>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D3FF71E" w14:textId="710C2905" w:rsidR="00EE311F" w:rsidRPr="00EE311F" w:rsidRDefault="00EE311F" w:rsidP="00EE311F">
            <w:pPr>
              <w:rPr>
                <w:rFonts w:ascii="Arial" w:hAnsi="Arial" w:cs="Arial"/>
                <w:b/>
                <w:bCs/>
                <w:sz w:val="24"/>
                <w:szCs w:val="24"/>
              </w:rPr>
            </w:pPr>
            <w:r w:rsidRPr="00EE311F">
              <w:rPr>
                <w:rFonts w:ascii="Arial" w:hAnsi="Arial" w:cs="Arial"/>
                <w:sz w:val="24"/>
                <w:szCs w:val="24"/>
              </w:rPr>
              <w:t>A comprehensive service specification and contract</w:t>
            </w:r>
            <w:r w:rsidR="00384312">
              <w:rPr>
                <w:rFonts w:ascii="Arial" w:hAnsi="Arial" w:cs="Arial"/>
                <w:sz w:val="24"/>
                <w:szCs w:val="24"/>
              </w:rPr>
              <w:t xml:space="preserve">, </w:t>
            </w:r>
            <w:r w:rsidR="00384312" w:rsidRPr="00C05922">
              <w:rPr>
                <w:rFonts w:ascii="Arial" w:hAnsi="Arial" w:cs="Arial"/>
                <w:sz w:val="24"/>
                <w:szCs w:val="24"/>
              </w:rPr>
              <w:t xml:space="preserve">including outcomes measures, </w:t>
            </w:r>
            <w:r w:rsidRPr="00C05922">
              <w:rPr>
                <w:rFonts w:ascii="Arial" w:hAnsi="Arial" w:cs="Arial"/>
                <w:sz w:val="24"/>
                <w:szCs w:val="24"/>
              </w:rPr>
              <w:t xml:space="preserve">will have been agreed by all partners and </w:t>
            </w:r>
            <w:r w:rsidR="00384312" w:rsidRPr="00C05922">
              <w:rPr>
                <w:rFonts w:ascii="Arial" w:hAnsi="Arial" w:cs="Arial"/>
                <w:sz w:val="24"/>
                <w:szCs w:val="24"/>
              </w:rPr>
              <w:t>the</w:t>
            </w:r>
            <w:r w:rsidR="00384312">
              <w:rPr>
                <w:rFonts w:ascii="Arial" w:hAnsi="Arial" w:cs="Arial"/>
                <w:sz w:val="24"/>
                <w:szCs w:val="24"/>
              </w:rPr>
              <w:t xml:space="preserve"> </w:t>
            </w:r>
            <w:r w:rsidRPr="00EE311F">
              <w:rPr>
                <w:rFonts w:ascii="Arial" w:hAnsi="Arial" w:cs="Arial"/>
                <w:sz w:val="24"/>
                <w:szCs w:val="24"/>
              </w:rPr>
              <w:t>process for implementation commenced.</w:t>
            </w:r>
          </w:p>
        </w:tc>
        <w:tc>
          <w:tcPr>
            <w:tcW w:w="992" w:type="dxa"/>
            <w:shd w:val="clear" w:color="auto" w:fill="auto"/>
          </w:tcPr>
          <w:p w14:paraId="59F80E44" w14:textId="77777777" w:rsidR="00EE311F" w:rsidRPr="00EE311F" w:rsidRDefault="00EE311F" w:rsidP="00EE311F">
            <w:pPr>
              <w:rPr>
                <w:rFonts w:ascii="Arial" w:hAnsi="Arial" w:cs="Arial"/>
                <w:b/>
                <w:bCs/>
                <w:sz w:val="28"/>
                <w:szCs w:val="28"/>
              </w:rPr>
            </w:pPr>
          </w:p>
        </w:tc>
      </w:tr>
      <w:tr w:rsidR="005341CA" w14:paraId="548225A0" w14:textId="77777777" w:rsidTr="005341CA">
        <w:tc>
          <w:tcPr>
            <w:tcW w:w="1297" w:type="dxa"/>
            <w:tcBorders>
              <w:top w:val="single" w:sz="4" w:space="0" w:color="auto"/>
              <w:left w:val="single" w:sz="4" w:space="0" w:color="auto"/>
              <w:bottom w:val="single" w:sz="4" w:space="0" w:color="auto"/>
              <w:right w:val="single" w:sz="4" w:space="0" w:color="auto"/>
            </w:tcBorders>
          </w:tcPr>
          <w:p w14:paraId="0AD8C368" w14:textId="1A4A3633" w:rsidR="005341CA" w:rsidRPr="00C05922" w:rsidRDefault="005341CA">
            <w:pPr>
              <w:rPr>
                <w:rFonts w:ascii="Arial" w:hAnsi="Arial" w:cs="Arial"/>
                <w:b/>
                <w:bCs/>
                <w:sz w:val="24"/>
                <w:szCs w:val="24"/>
              </w:rPr>
            </w:pPr>
            <w:bookmarkStart w:id="7" w:name="_Hlk78449673"/>
            <w:r w:rsidRPr="00C05922">
              <w:rPr>
                <w:rFonts w:ascii="Arial" w:hAnsi="Arial" w:cs="Arial"/>
                <w:b/>
                <w:bCs/>
                <w:sz w:val="24"/>
                <w:szCs w:val="24"/>
              </w:rPr>
              <w:t>APP7</w:t>
            </w:r>
          </w:p>
        </w:tc>
        <w:tc>
          <w:tcPr>
            <w:tcW w:w="5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CD11A6" w14:textId="77777777" w:rsidR="005341CA" w:rsidRPr="00384312" w:rsidRDefault="005341CA" w:rsidP="005341CA">
            <w:pPr>
              <w:rPr>
                <w:rFonts w:ascii="Arial" w:hAnsi="Arial" w:cs="Arial"/>
                <w:sz w:val="24"/>
                <w:szCs w:val="24"/>
                <w:highlight w:val="yellow"/>
              </w:rPr>
            </w:pPr>
            <w:r w:rsidRPr="00486477">
              <w:rPr>
                <w:rFonts w:ascii="Arial" w:hAnsi="Arial" w:cs="Arial"/>
                <w:sz w:val="24"/>
                <w:szCs w:val="24"/>
              </w:rPr>
              <w:t>Interim outcome measures will be agreed to monitor progress which will be reviewed regularly at the SEND Executive board.  The primary focus of this will be a sustained reduction in the waiting list for assessment and treatment.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ACEDE" w14:textId="77777777" w:rsidR="005341CA" w:rsidRDefault="005341CA">
            <w:pPr>
              <w:rPr>
                <w:rFonts w:ascii="Arial" w:hAnsi="Arial" w:cs="Arial"/>
                <w:b/>
                <w:bCs/>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EF204" w14:textId="04782048" w:rsidR="005341CA" w:rsidRDefault="005341CA">
            <w:pPr>
              <w:rPr>
                <w:rFonts w:ascii="Arial" w:hAnsi="Arial"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75559" w14:textId="77777777" w:rsidR="005341CA" w:rsidRDefault="005341CA">
            <w:pPr>
              <w:rPr>
                <w:rFonts w:ascii="Arial" w:hAnsi="Arial" w:cs="Arial"/>
                <w:b/>
                <w:bCs/>
                <w:sz w:val="24"/>
                <w:szCs w:val="24"/>
              </w:rPr>
            </w:pPr>
          </w:p>
        </w:tc>
      </w:tr>
      <w:tr w:rsidR="005341CA" w14:paraId="776D92E9" w14:textId="77777777" w:rsidTr="005341CA">
        <w:tc>
          <w:tcPr>
            <w:tcW w:w="1297" w:type="dxa"/>
            <w:tcBorders>
              <w:top w:val="single" w:sz="4" w:space="0" w:color="auto"/>
              <w:left w:val="single" w:sz="4" w:space="0" w:color="auto"/>
              <w:bottom w:val="single" w:sz="4" w:space="0" w:color="auto"/>
              <w:right w:val="single" w:sz="4" w:space="0" w:color="auto"/>
            </w:tcBorders>
          </w:tcPr>
          <w:p w14:paraId="1CEBE23A" w14:textId="011EA0D8" w:rsidR="005341CA" w:rsidRPr="00C05922" w:rsidRDefault="00486477">
            <w:pPr>
              <w:rPr>
                <w:rFonts w:ascii="Arial" w:hAnsi="Arial" w:cs="Arial"/>
                <w:b/>
                <w:bCs/>
                <w:sz w:val="24"/>
                <w:szCs w:val="24"/>
              </w:rPr>
            </w:pPr>
            <w:r w:rsidRPr="00C05922">
              <w:rPr>
                <w:rFonts w:ascii="Arial" w:hAnsi="Arial" w:cs="Arial"/>
                <w:b/>
                <w:bCs/>
                <w:sz w:val="24"/>
                <w:szCs w:val="24"/>
              </w:rPr>
              <w:t>APP7</w:t>
            </w:r>
          </w:p>
        </w:tc>
        <w:tc>
          <w:tcPr>
            <w:tcW w:w="5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529746" w14:textId="77777777" w:rsidR="005341CA" w:rsidRPr="005341CA" w:rsidRDefault="005341CA" w:rsidP="005341CA">
            <w:pPr>
              <w:rPr>
                <w:rFonts w:ascii="Arial" w:hAnsi="Arial" w:cs="Arial"/>
                <w:b/>
                <w:bCs/>
                <w:sz w:val="24"/>
                <w:szCs w:val="24"/>
              </w:rPr>
            </w:pPr>
            <w:r w:rsidRPr="005341CA">
              <w:rPr>
                <w:rFonts w:ascii="Arial" w:hAnsi="Arial" w:cs="Arial"/>
                <w:sz w:val="24"/>
                <w:szCs w:val="24"/>
              </w:rPr>
              <w:t>Views of children, young people and their families will be captured to ensure that they play a key role in the design of future delivery.  This will be evidenced in a "you say, we did" report.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227DB" w14:textId="77777777" w:rsidR="005341CA" w:rsidRDefault="005341CA">
            <w:pPr>
              <w:rPr>
                <w:rFonts w:ascii="Arial" w:hAnsi="Arial" w:cs="Arial"/>
                <w:b/>
                <w:bCs/>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FC4B6" w14:textId="77777777" w:rsidR="005341CA" w:rsidRDefault="005341CA">
            <w:pPr>
              <w:rPr>
                <w:rFonts w:ascii="Arial" w:hAnsi="Arial"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A7740" w14:textId="77777777" w:rsidR="005341CA" w:rsidRDefault="005341CA">
            <w:pPr>
              <w:rPr>
                <w:rFonts w:ascii="Arial" w:hAnsi="Arial" w:cs="Arial"/>
                <w:b/>
                <w:bCs/>
                <w:sz w:val="24"/>
                <w:szCs w:val="24"/>
              </w:rPr>
            </w:pPr>
          </w:p>
        </w:tc>
      </w:tr>
      <w:tr w:rsidR="005341CA" w14:paraId="330A5DD6" w14:textId="77777777" w:rsidTr="005341CA">
        <w:tc>
          <w:tcPr>
            <w:tcW w:w="1297" w:type="dxa"/>
            <w:tcBorders>
              <w:top w:val="single" w:sz="4" w:space="0" w:color="auto"/>
              <w:left w:val="single" w:sz="4" w:space="0" w:color="auto"/>
              <w:bottom w:val="single" w:sz="4" w:space="0" w:color="auto"/>
              <w:right w:val="single" w:sz="4" w:space="0" w:color="auto"/>
            </w:tcBorders>
          </w:tcPr>
          <w:p w14:paraId="41A9EB7B" w14:textId="3F4A6A46" w:rsidR="005341CA" w:rsidRPr="00C05922" w:rsidRDefault="00486477">
            <w:pPr>
              <w:rPr>
                <w:rFonts w:ascii="Arial" w:hAnsi="Arial" w:cs="Arial"/>
                <w:b/>
                <w:bCs/>
                <w:sz w:val="24"/>
                <w:szCs w:val="24"/>
              </w:rPr>
            </w:pPr>
            <w:r w:rsidRPr="00C05922">
              <w:rPr>
                <w:rFonts w:ascii="Arial" w:hAnsi="Arial" w:cs="Arial"/>
                <w:b/>
                <w:bCs/>
                <w:sz w:val="24"/>
                <w:szCs w:val="24"/>
              </w:rPr>
              <w:t>APP7</w:t>
            </w:r>
          </w:p>
        </w:tc>
        <w:tc>
          <w:tcPr>
            <w:tcW w:w="5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BAAD2" w14:textId="77777777" w:rsidR="005341CA" w:rsidRDefault="005341CA">
            <w:pPr>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50BA9" w14:textId="77777777" w:rsidR="005341CA" w:rsidRDefault="005341CA">
            <w:pPr>
              <w:rPr>
                <w:rFonts w:ascii="Arial" w:hAnsi="Arial" w:cs="Arial"/>
                <w:b/>
                <w:bCs/>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ED3647" w14:textId="77777777" w:rsidR="005341CA" w:rsidRDefault="005341CA" w:rsidP="005341CA">
            <w:pPr>
              <w:pStyle w:val="ListParagraph"/>
              <w:numPr>
                <w:ilvl w:val="0"/>
                <w:numId w:val="35"/>
              </w:numPr>
              <w:rPr>
                <w:rFonts w:ascii="Arial" w:hAnsi="Arial" w:cs="Arial"/>
                <w:sz w:val="24"/>
                <w:szCs w:val="24"/>
              </w:rPr>
            </w:pPr>
            <w:r>
              <w:rPr>
                <w:rFonts w:ascii="Arial" w:hAnsi="Arial" w:cs="Arial"/>
                <w:sz w:val="24"/>
                <w:szCs w:val="24"/>
              </w:rPr>
              <w:t>A final costed pathway for assessment and treatment to deliver the agreed outcome and impact measures will be developed to include agreed baselines and improvement trajectories</w:t>
            </w:r>
          </w:p>
          <w:p w14:paraId="4747FA37" w14:textId="5269D6F2" w:rsidR="005341CA" w:rsidRPr="00C05922" w:rsidRDefault="005341CA" w:rsidP="00C05922">
            <w:pPr>
              <w:rPr>
                <w:rFonts w:ascii="Arial" w:hAnsi="Arial" w:cs="Arial"/>
                <w:strike/>
                <w:sz w:val="24"/>
                <w:szCs w:val="24"/>
              </w:rPr>
            </w:pPr>
          </w:p>
        </w:tc>
        <w:tc>
          <w:tcPr>
            <w:tcW w:w="992" w:type="dxa"/>
            <w:tcBorders>
              <w:top w:val="single" w:sz="4" w:space="0" w:color="auto"/>
              <w:left w:val="single" w:sz="4" w:space="0" w:color="auto"/>
              <w:bottom w:val="single" w:sz="4" w:space="0" w:color="auto"/>
              <w:right w:val="single" w:sz="4" w:space="0" w:color="auto"/>
            </w:tcBorders>
          </w:tcPr>
          <w:p w14:paraId="2F56E134" w14:textId="77777777" w:rsidR="005341CA" w:rsidRDefault="005341CA">
            <w:pPr>
              <w:rPr>
                <w:rFonts w:ascii="Arial" w:hAnsi="Arial" w:cs="Arial"/>
                <w:b/>
                <w:bCs/>
                <w:sz w:val="24"/>
                <w:szCs w:val="24"/>
              </w:rPr>
            </w:pPr>
          </w:p>
        </w:tc>
      </w:tr>
    </w:tbl>
    <w:p w14:paraId="730E2D55" w14:textId="77777777" w:rsidR="00762A59" w:rsidRDefault="00762A59">
      <w:r>
        <w:br w:type="page"/>
      </w:r>
    </w:p>
    <w:bookmarkEnd w:id="2"/>
    <w:bookmarkEnd w:id="7"/>
    <w:p w14:paraId="17139649" w14:textId="375D7019" w:rsidR="00355C62" w:rsidRPr="00B80F41" w:rsidRDefault="00B80F41" w:rsidP="005664B6">
      <w:pPr>
        <w:rPr>
          <w:rFonts w:ascii="Arial" w:hAnsi="Arial" w:cs="Arial"/>
          <w:b/>
          <w:bCs/>
          <w:sz w:val="24"/>
          <w:szCs w:val="24"/>
        </w:rPr>
      </w:pPr>
      <w:r w:rsidRPr="00B80F41">
        <w:rPr>
          <w:rFonts w:ascii="Arial" w:hAnsi="Arial" w:cs="Arial"/>
          <w:b/>
          <w:bCs/>
          <w:sz w:val="24"/>
          <w:szCs w:val="24"/>
        </w:rPr>
        <w:lastRenderedPageBreak/>
        <w:t>R</w:t>
      </w:r>
      <w:r w:rsidR="00355C62" w:rsidRPr="00B80F41">
        <w:rPr>
          <w:rFonts w:ascii="Arial" w:hAnsi="Arial" w:cs="Arial"/>
          <w:b/>
          <w:bCs/>
          <w:sz w:val="24"/>
          <w:szCs w:val="24"/>
        </w:rPr>
        <w:t>isk Register</w:t>
      </w:r>
    </w:p>
    <w:tbl>
      <w:tblPr>
        <w:tblStyle w:val="TableGrid"/>
        <w:tblW w:w="14454" w:type="dxa"/>
        <w:tblLook w:val="04A0" w:firstRow="1" w:lastRow="0" w:firstColumn="1" w:lastColumn="0" w:noHBand="0" w:noVBand="1"/>
      </w:tblPr>
      <w:tblGrid>
        <w:gridCol w:w="1803"/>
        <w:gridCol w:w="3161"/>
        <w:gridCol w:w="1991"/>
        <w:gridCol w:w="4338"/>
        <w:gridCol w:w="3161"/>
      </w:tblGrid>
      <w:tr w:rsidR="00355C62" w14:paraId="1BAB3F35" w14:textId="77777777" w:rsidTr="00FD18BD">
        <w:tc>
          <w:tcPr>
            <w:tcW w:w="1803" w:type="dxa"/>
            <w:shd w:val="clear" w:color="auto" w:fill="B4C6E7" w:themeFill="accent1" w:themeFillTint="66"/>
          </w:tcPr>
          <w:p w14:paraId="74BA1661" w14:textId="08713A7B" w:rsidR="00355C62" w:rsidRDefault="00355C62" w:rsidP="005664B6">
            <w:pPr>
              <w:rPr>
                <w:rFonts w:ascii="Arial" w:hAnsi="Arial" w:cs="Arial"/>
                <w:b/>
                <w:bCs/>
                <w:sz w:val="24"/>
                <w:szCs w:val="24"/>
              </w:rPr>
            </w:pPr>
            <w:r>
              <w:rPr>
                <w:rFonts w:ascii="Arial" w:hAnsi="Arial" w:cs="Arial"/>
                <w:b/>
                <w:bCs/>
                <w:sz w:val="24"/>
                <w:szCs w:val="24"/>
              </w:rPr>
              <w:t>Date</w:t>
            </w:r>
          </w:p>
        </w:tc>
        <w:tc>
          <w:tcPr>
            <w:tcW w:w="3161" w:type="dxa"/>
            <w:shd w:val="clear" w:color="auto" w:fill="B4C6E7" w:themeFill="accent1" w:themeFillTint="66"/>
          </w:tcPr>
          <w:p w14:paraId="21F987AB" w14:textId="3509115F" w:rsidR="00355C62" w:rsidRDefault="00355C62" w:rsidP="005664B6">
            <w:pPr>
              <w:rPr>
                <w:rFonts w:ascii="Arial" w:hAnsi="Arial" w:cs="Arial"/>
                <w:b/>
                <w:bCs/>
                <w:sz w:val="24"/>
                <w:szCs w:val="24"/>
              </w:rPr>
            </w:pPr>
            <w:r>
              <w:rPr>
                <w:rFonts w:ascii="Arial" w:hAnsi="Arial" w:cs="Arial"/>
                <w:b/>
                <w:bCs/>
                <w:sz w:val="24"/>
                <w:szCs w:val="24"/>
              </w:rPr>
              <w:t>Risk</w:t>
            </w:r>
          </w:p>
        </w:tc>
        <w:tc>
          <w:tcPr>
            <w:tcW w:w="1991" w:type="dxa"/>
            <w:shd w:val="clear" w:color="auto" w:fill="B4C6E7" w:themeFill="accent1" w:themeFillTint="66"/>
          </w:tcPr>
          <w:p w14:paraId="7CD66B7B" w14:textId="64532306" w:rsidR="00355C62" w:rsidRDefault="00355C62" w:rsidP="005664B6">
            <w:pPr>
              <w:rPr>
                <w:rFonts w:ascii="Arial" w:hAnsi="Arial" w:cs="Arial"/>
                <w:b/>
                <w:bCs/>
                <w:sz w:val="24"/>
                <w:szCs w:val="24"/>
              </w:rPr>
            </w:pPr>
            <w:r>
              <w:rPr>
                <w:rFonts w:ascii="Arial" w:hAnsi="Arial" w:cs="Arial"/>
                <w:b/>
                <w:bCs/>
                <w:sz w:val="24"/>
                <w:szCs w:val="24"/>
              </w:rPr>
              <w:t>Severity/Impact</w:t>
            </w:r>
          </w:p>
        </w:tc>
        <w:tc>
          <w:tcPr>
            <w:tcW w:w="4338" w:type="dxa"/>
            <w:shd w:val="clear" w:color="auto" w:fill="B4C6E7" w:themeFill="accent1" w:themeFillTint="66"/>
          </w:tcPr>
          <w:p w14:paraId="48E64F02" w14:textId="3FE6DABD" w:rsidR="00355C62" w:rsidRDefault="00355C62" w:rsidP="005664B6">
            <w:pPr>
              <w:rPr>
                <w:rFonts w:ascii="Arial" w:hAnsi="Arial" w:cs="Arial"/>
                <w:b/>
                <w:bCs/>
                <w:sz w:val="24"/>
                <w:szCs w:val="24"/>
              </w:rPr>
            </w:pPr>
            <w:r>
              <w:rPr>
                <w:rFonts w:ascii="Arial" w:hAnsi="Arial" w:cs="Arial"/>
                <w:b/>
                <w:bCs/>
                <w:sz w:val="24"/>
                <w:szCs w:val="24"/>
              </w:rPr>
              <w:t>Mitigation</w:t>
            </w:r>
          </w:p>
        </w:tc>
        <w:tc>
          <w:tcPr>
            <w:tcW w:w="3161" w:type="dxa"/>
            <w:shd w:val="clear" w:color="auto" w:fill="B4C6E7" w:themeFill="accent1" w:themeFillTint="66"/>
          </w:tcPr>
          <w:p w14:paraId="4671ED59" w14:textId="7B77BBCD" w:rsidR="00355C62" w:rsidRDefault="00355C62" w:rsidP="005664B6">
            <w:pPr>
              <w:rPr>
                <w:rFonts w:ascii="Arial" w:hAnsi="Arial" w:cs="Arial"/>
                <w:b/>
                <w:bCs/>
                <w:sz w:val="24"/>
                <w:szCs w:val="24"/>
              </w:rPr>
            </w:pPr>
            <w:r>
              <w:rPr>
                <w:rFonts w:ascii="Arial" w:hAnsi="Arial" w:cs="Arial"/>
                <w:b/>
                <w:bCs/>
                <w:sz w:val="24"/>
                <w:szCs w:val="24"/>
              </w:rPr>
              <w:t>Progress following action</w:t>
            </w:r>
          </w:p>
        </w:tc>
      </w:tr>
      <w:tr w:rsidR="004568C7" w:rsidRPr="003E40CD" w14:paraId="580BBCAB" w14:textId="77777777" w:rsidTr="00FD18BD">
        <w:tc>
          <w:tcPr>
            <w:tcW w:w="1803" w:type="dxa"/>
          </w:tcPr>
          <w:p w14:paraId="674A67A9" w14:textId="23CBBC17" w:rsidR="004568C7" w:rsidRPr="004568C7" w:rsidRDefault="004568C7" w:rsidP="004568C7">
            <w:pPr>
              <w:rPr>
                <w:rFonts w:ascii="Arial" w:hAnsi="Arial" w:cs="Arial"/>
                <w:sz w:val="24"/>
                <w:szCs w:val="24"/>
              </w:rPr>
            </w:pPr>
            <w:r w:rsidRPr="004568C7">
              <w:rPr>
                <w:rFonts w:ascii="Arial" w:hAnsi="Arial" w:cs="Arial"/>
                <w:sz w:val="24"/>
                <w:szCs w:val="24"/>
              </w:rPr>
              <w:t xml:space="preserve">30/08/2022 </w:t>
            </w:r>
          </w:p>
        </w:tc>
        <w:tc>
          <w:tcPr>
            <w:tcW w:w="3161" w:type="dxa"/>
          </w:tcPr>
          <w:p w14:paraId="2C77AB1E" w14:textId="357630D6" w:rsidR="004568C7" w:rsidRPr="003E40CD" w:rsidRDefault="004568C7" w:rsidP="004568C7">
            <w:pPr>
              <w:rPr>
                <w:rFonts w:ascii="Arial" w:hAnsi="Arial" w:cs="Arial"/>
                <w:sz w:val="24"/>
                <w:szCs w:val="24"/>
              </w:rPr>
            </w:pPr>
            <w:r w:rsidRPr="003E40CD">
              <w:rPr>
                <w:rFonts w:ascii="Arial" w:hAnsi="Arial" w:cs="Arial"/>
                <w:sz w:val="24"/>
                <w:szCs w:val="24"/>
              </w:rPr>
              <w:t xml:space="preserve">That schools </w:t>
            </w:r>
            <w:r w:rsidR="005A6E18">
              <w:rPr>
                <w:rFonts w:ascii="Arial" w:hAnsi="Arial" w:cs="Arial"/>
                <w:sz w:val="24"/>
                <w:szCs w:val="24"/>
              </w:rPr>
              <w:t xml:space="preserve">and settings </w:t>
            </w:r>
            <w:r w:rsidRPr="003E40CD">
              <w:rPr>
                <w:rFonts w:ascii="Arial" w:hAnsi="Arial" w:cs="Arial"/>
                <w:sz w:val="24"/>
                <w:szCs w:val="24"/>
              </w:rPr>
              <w:t>do not engage with initiatives</w:t>
            </w:r>
            <w:r>
              <w:rPr>
                <w:rFonts w:ascii="Arial" w:hAnsi="Arial" w:cs="Arial"/>
                <w:sz w:val="24"/>
                <w:szCs w:val="24"/>
              </w:rPr>
              <w:t xml:space="preserve"> such</w:t>
            </w:r>
            <w:r w:rsidRPr="003E40CD">
              <w:rPr>
                <w:rFonts w:ascii="Arial" w:hAnsi="Arial" w:cs="Arial"/>
                <w:sz w:val="24"/>
                <w:szCs w:val="24"/>
              </w:rPr>
              <w:t>, the SEN support plan</w:t>
            </w:r>
            <w:r>
              <w:rPr>
                <w:rFonts w:ascii="Arial" w:hAnsi="Arial" w:cs="Arial"/>
                <w:sz w:val="24"/>
                <w:szCs w:val="24"/>
              </w:rPr>
              <w:t>,</w:t>
            </w:r>
            <w:r w:rsidRPr="003E40CD">
              <w:rPr>
                <w:rFonts w:ascii="Arial" w:hAnsi="Arial" w:cs="Arial"/>
                <w:sz w:val="24"/>
                <w:szCs w:val="24"/>
              </w:rPr>
              <w:t xml:space="preserve"> and descriptors of need</w:t>
            </w:r>
            <w:r w:rsidR="005A6E18">
              <w:rPr>
                <w:rFonts w:ascii="Arial" w:hAnsi="Arial" w:cs="Arial"/>
                <w:sz w:val="24"/>
                <w:szCs w:val="24"/>
              </w:rPr>
              <w:t xml:space="preserve"> and the graduated response.</w:t>
            </w:r>
          </w:p>
        </w:tc>
        <w:tc>
          <w:tcPr>
            <w:tcW w:w="1991" w:type="dxa"/>
          </w:tcPr>
          <w:p w14:paraId="05EC66E2" w14:textId="3EFF8FD2" w:rsidR="004568C7" w:rsidRPr="003E40CD" w:rsidRDefault="00FD18BD" w:rsidP="004568C7">
            <w:pPr>
              <w:rPr>
                <w:rFonts w:ascii="Arial" w:hAnsi="Arial" w:cs="Arial"/>
                <w:sz w:val="24"/>
                <w:szCs w:val="24"/>
              </w:rPr>
            </w:pPr>
            <w:r>
              <w:rPr>
                <w:rFonts w:ascii="Arial" w:hAnsi="Arial" w:cs="Arial"/>
                <w:sz w:val="24"/>
                <w:szCs w:val="24"/>
              </w:rPr>
              <w:t>High</w:t>
            </w:r>
          </w:p>
        </w:tc>
        <w:tc>
          <w:tcPr>
            <w:tcW w:w="4338" w:type="dxa"/>
          </w:tcPr>
          <w:p w14:paraId="74285365" w14:textId="04267FB7" w:rsidR="00E978EB" w:rsidRPr="00FD18BD" w:rsidRDefault="00FD18BD" w:rsidP="00FD18BD">
            <w:pPr>
              <w:pStyle w:val="ListParagraph"/>
              <w:numPr>
                <w:ilvl w:val="0"/>
                <w:numId w:val="12"/>
              </w:numPr>
              <w:rPr>
                <w:rFonts w:ascii="Arial" w:hAnsi="Arial" w:cs="Arial"/>
                <w:sz w:val="24"/>
                <w:szCs w:val="24"/>
              </w:rPr>
            </w:pPr>
            <w:r w:rsidRPr="00FD18BD">
              <w:rPr>
                <w:rFonts w:ascii="Arial" w:hAnsi="Arial" w:cs="Arial"/>
                <w:sz w:val="24"/>
                <w:szCs w:val="24"/>
              </w:rPr>
              <w:t>Strong head teacher partnerships</w:t>
            </w:r>
            <w:r w:rsidR="00E978EB" w:rsidRPr="00FD18BD">
              <w:rPr>
                <w:rFonts w:ascii="Arial" w:hAnsi="Arial" w:cs="Arial"/>
                <w:sz w:val="24"/>
                <w:szCs w:val="24"/>
              </w:rPr>
              <w:t xml:space="preserve"> </w:t>
            </w:r>
          </w:p>
          <w:p w14:paraId="589A88B7" w14:textId="65EA6F19" w:rsidR="004568C7" w:rsidRPr="00E978EB" w:rsidRDefault="00E978EB" w:rsidP="00E978EB">
            <w:pPr>
              <w:pStyle w:val="ListParagraph"/>
              <w:numPr>
                <w:ilvl w:val="0"/>
                <w:numId w:val="12"/>
              </w:numPr>
              <w:rPr>
                <w:rFonts w:ascii="Arial" w:hAnsi="Arial" w:cs="Arial"/>
                <w:sz w:val="24"/>
                <w:szCs w:val="24"/>
              </w:rPr>
            </w:pPr>
            <w:r w:rsidRPr="00E978EB">
              <w:rPr>
                <w:rFonts w:ascii="Arial" w:hAnsi="Arial" w:cs="Arial"/>
                <w:sz w:val="24"/>
                <w:szCs w:val="24"/>
              </w:rPr>
              <w:t>E</w:t>
            </w:r>
            <w:r w:rsidR="004568C7" w:rsidRPr="00E978EB">
              <w:rPr>
                <w:rFonts w:ascii="Arial" w:hAnsi="Arial" w:cs="Arial"/>
                <w:sz w:val="24"/>
                <w:szCs w:val="24"/>
              </w:rPr>
              <w:t>ffective SENCO networks</w:t>
            </w:r>
          </w:p>
          <w:p w14:paraId="63F4BF00" w14:textId="47F5D949" w:rsidR="004568C7" w:rsidRPr="00135464" w:rsidRDefault="004568C7" w:rsidP="004568C7">
            <w:pPr>
              <w:pStyle w:val="ListParagraph"/>
              <w:numPr>
                <w:ilvl w:val="0"/>
                <w:numId w:val="12"/>
              </w:numPr>
              <w:rPr>
                <w:rFonts w:ascii="Arial" w:hAnsi="Arial" w:cs="Arial"/>
                <w:sz w:val="24"/>
                <w:szCs w:val="24"/>
              </w:rPr>
            </w:pPr>
            <w:r w:rsidRPr="00135464">
              <w:rPr>
                <w:rFonts w:ascii="Arial" w:hAnsi="Arial" w:cs="Arial"/>
                <w:sz w:val="24"/>
                <w:szCs w:val="24"/>
              </w:rPr>
              <w:t xml:space="preserve">Support of </w:t>
            </w:r>
            <w:r w:rsidR="00FD18BD">
              <w:rPr>
                <w:rFonts w:ascii="Arial" w:hAnsi="Arial" w:cs="Arial"/>
                <w:sz w:val="24"/>
                <w:szCs w:val="24"/>
              </w:rPr>
              <w:t>SEND</w:t>
            </w:r>
            <w:r w:rsidRPr="00135464">
              <w:rPr>
                <w:rFonts w:ascii="Arial" w:hAnsi="Arial" w:cs="Arial"/>
                <w:sz w:val="24"/>
                <w:szCs w:val="24"/>
              </w:rPr>
              <w:t xml:space="preserve"> Sub-Group</w:t>
            </w:r>
          </w:p>
          <w:p w14:paraId="59339C6E" w14:textId="2570B2B4" w:rsidR="004568C7" w:rsidRPr="00135464" w:rsidRDefault="004568C7" w:rsidP="004568C7">
            <w:pPr>
              <w:pStyle w:val="ListParagraph"/>
              <w:numPr>
                <w:ilvl w:val="0"/>
                <w:numId w:val="12"/>
              </w:numPr>
              <w:rPr>
                <w:rFonts w:ascii="Arial" w:hAnsi="Arial" w:cs="Arial"/>
                <w:sz w:val="24"/>
                <w:szCs w:val="24"/>
              </w:rPr>
            </w:pPr>
            <w:r w:rsidRPr="00135464">
              <w:rPr>
                <w:rFonts w:ascii="Arial" w:hAnsi="Arial" w:cs="Arial"/>
                <w:sz w:val="24"/>
                <w:szCs w:val="24"/>
              </w:rPr>
              <w:t>Regular communications</w:t>
            </w:r>
            <w:r w:rsidR="00E978EB">
              <w:rPr>
                <w:rFonts w:ascii="Arial" w:hAnsi="Arial" w:cs="Arial"/>
                <w:sz w:val="24"/>
                <w:szCs w:val="24"/>
              </w:rPr>
              <w:t xml:space="preserve"> with schools</w:t>
            </w:r>
            <w:r w:rsidR="00FD18BD">
              <w:rPr>
                <w:rFonts w:ascii="Arial" w:hAnsi="Arial" w:cs="Arial"/>
                <w:sz w:val="24"/>
                <w:szCs w:val="24"/>
              </w:rPr>
              <w:t>.</w:t>
            </w:r>
          </w:p>
        </w:tc>
        <w:tc>
          <w:tcPr>
            <w:tcW w:w="3161" w:type="dxa"/>
          </w:tcPr>
          <w:p w14:paraId="2C0507DF" w14:textId="35863898" w:rsidR="004568C7" w:rsidRPr="003E40CD" w:rsidRDefault="00822C03" w:rsidP="004568C7">
            <w:pPr>
              <w:rPr>
                <w:rFonts w:ascii="Arial" w:hAnsi="Arial" w:cs="Arial"/>
                <w:sz w:val="24"/>
                <w:szCs w:val="24"/>
              </w:rPr>
            </w:pPr>
            <w:r>
              <w:rPr>
                <w:rFonts w:ascii="Arial" w:hAnsi="Arial" w:cs="Arial"/>
                <w:sz w:val="24"/>
                <w:szCs w:val="24"/>
              </w:rPr>
              <w:t>Low - No further action required.</w:t>
            </w:r>
          </w:p>
        </w:tc>
      </w:tr>
      <w:tr w:rsidR="00FD18BD" w:rsidRPr="003E40CD" w14:paraId="7F4EDCFA" w14:textId="77777777" w:rsidTr="00FD18BD">
        <w:tc>
          <w:tcPr>
            <w:tcW w:w="1803" w:type="dxa"/>
          </w:tcPr>
          <w:p w14:paraId="418405D3" w14:textId="0ED6720C" w:rsidR="00FD18BD" w:rsidRPr="004568C7" w:rsidRDefault="006D69C3" w:rsidP="004568C7">
            <w:pPr>
              <w:rPr>
                <w:rFonts w:ascii="Arial" w:hAnsi="Arial" w:cs="Arial"/>
                <w:sz w:val="24"/>
                <w:szCs w:val="24"/>
              </w:rPr>
            </w:pPr>
            <w:r>
              <w:rPr>
                <w:rFonts w:ascii="Arial" w:hAnsi="Arial" w:cs="Arial"/>
                <w:sz w:val="24"/>
                <w:szCs w:val="24"/>
              </w:rPr>
              <w:t>30//08/2022</w:t>
            </w:r>
          </w:p>
        </w:tc>
        <w:tc>
          <w:tcPr>
            <w:tcW w:w="3161" w:type="dxa"/>
          </w:tcPr>
          <w:p w14:paraId="00E04885" w14:textId="183CA68D" w:rsidR="00FD18BD" w:rsidRPr="003E40CD" w:rsidRDefault="00FD18BD" w:rsidP="004568C7">
            <w:pPr>
              <w:rPr>
                <w:rFonts w:ascii="Arial" w:hAnsi="Arial" w:cs="Arial"/>
                <w:sz w:val="24"/>
                <w:szCs w:val="24"/>
              </w:rPr>
            </w:pPr>
            <w:r>
              <w:rPr>
                <w:rFonts w:ascii="Arial" w:hAnsi="Arial" w:cs="Arial"/>
                <w:sz w:val="24"/>
                <w:szCs w:val="24"/>
              </w:rPr>
              <w:t>Lack of effective parent/carer forum.</w:t>
            </w:r>
          </w:p>
        </w:tc>
        <w:tc>
          <w:tcPr>
            <w:tcW w:w="1991" w:type="dxa"/>
          </w:tcPr>
          <w:p w14:paraId="374ADA21" w14:textId="04B7D978" w:rsidR="00FD18BD" w:rsidRDefault="00FD18BD" w:rsidP="004568C7">
            <w:pPr>
              <w:rPr>
                <w:rFonts w:ascii="Arial" w:hAnsi="Arial" w:cs="Arial"/>
                <w:sz w:val="24"/>
                <w:szCs w:val="24"/>
              </w:rPr>
            </w:pPr>
            <w:r>
              <w:rPr>
                <w:rFonts w:ascii="Arial" w:hAnsi="Arial" w:cs="Arial"/>
                <w:sz w:val="24"/>
                <w:szCs w:val="24"/>
              </w:rPr>
              <w:t>High</w:t>
            </w:r>
          </w:p>
        </w:tc>
        <w:tc>
          <w:tcPr>
            <w:tcW w:w="4338" w:type="dxa"/>
          </w:tcPr>
          <w:p w14:paraId="64636437" w14:textId="77777777" w:rsidR="00FD18BD" w:rsidRPr="00FD18BD" w:rsidRDefault="00FD18BD" w:rsidP="00FD18BD">
            <w:pPr>
              <w:pStyle w:val="ListParagraph"/>
              <w:numPr>
                <w:ilvl w:val="0"/>
                <w:numId w:val="25"/>
              </w:numPr>
              <w:rPr>
                <w:rFonts w:ascii="Arial" w:hAnsi="Arial" w:cs="Arial"/>
                <w:sz w:val="24"/>
                <w:szCs w:val="24"/>
              </w:rPr>
            </w:pPr>
            <w:r w:rsidRPr="00FD18BD">
              <w:rPr>
                <w:rFonts w:ascii="Arial" w:hAnsi="Arial" w:cs="Arial"/>
                <w:sz w:val="24"/>
                <w:szCs w:val="24"/>
              </w:rPr>
              <w:t>Effective parent/carer forum</w:t>
            </w:r>
          </w:p>
          <w:p w14:paraId="53C09719" w14:textId="19FFC3B5" w:rsidR="00FD18BD" w:rsidRPr="00FD18BD" w:rsidRDefault="00FD18BD" w:rsidP="00FD18BD">
            <w:pPr>
              <w:pStyle w:val="ListParagraph"/>
              <w:numPr>
                <w:ilvl w:val="0"/>
                <w:numId w:val="25"/>
              </w:numPr>
              <w:rPr>
                <w:rFonts w:ascii="Arial" w:hAnsi="Arial" w:cs="Arial"/>
                <w:sz w:val="24"/>
                <w:szCs w:val="24"/>
              </w:rPr>
            </w:pPr>
            <w:r w:rsidRPr="00FD18BD">
              <w:rPr>
                <w:rFonts w:ascii="Arial" w:hAnsi="Arial" w:cs="Arial"/>
                <w:sz w:val="24"/>
                <w:szCs w:val="24"/>
              </w:rPr>
              <w:t>Respected chairs</w:t>
            </w:r>
          </w:p>
          <w:p w14:paraId="2B35D051" w14:textId="42E049C3" w:rsidR="00FD18BD" w:rsidRPr="00FD18BD" w:rsidRDefault="00FD18BD" w:rsidP="00FD18BD">
            <w:pPr>
              <w:pStyle w:val="ListParagraph"/>
              <w:numPr>
                <w:ilvl w:val="0"/>
                <w:numId w:val="25"/>
              </w:numPr>
              <w:rPr>
                <w:rFonts w:ascii="Arial" w:hAnsi="Arial" w:cs="Arial"/>
                <w:sz w:val="24"/>
                <w:szCs w:val="24"/>
              </w:rPr>
            </w:pPr>
            <w:r w:rsidRPr="00FD18BD">
              <w:rPr>
                <w:rFonts w:ascii="Arial" w:hAnsi="Arial" w:cs="Arial"/>
                <w:sz w:val="24"/>
                <w:szCs w:val="24"/>
              </w:rPr>
              <w:t>Support from Contact</w:t>
            </w:r>
          </w:p>
          <w:p w14:paraId="7BF6FDA8" w14:textId="39E51C05" w:rsidR="00FD18BD" w:rsidRPr="00FD18BD" w:rsidRDefault="00FD18BD" w:rsidP="00FD18BD">
            <w:pPr>
              <w:pStyle w:val="ListParagraph"/>
              <w:numPr>
                <w:ilvl w:val="0"/>
                <w:numId w:val="25"/>
              </w:numPr>
              <w:rPr>
                <w:rFonts w:ascii="Arial" w:hAnsi="Arial" w:cs="Arial"/>
                <w:sz w:val="24"/>
                <w:szCs w:val="24"/>
              </w:rPr>
            </w:pPr>
            <w:r w:rsidRPr="00FD18BD">
              <w:rPr>
                <w:rFonts w:ascii="Arial" w:hAnsi="Arial" w:cs="Arial"/>
                <w:sz w:val="24"/>
                <w:szCs w:val="24"/>
              </w:rPr>
              <w:t>Support of SEND Voice Lead</w:t>
            </w:r>
            <w:r>
              <w:rPr>
                <w:rFonts w:ascii="Arial" w:hAnsi="Arial" w:cs="Arial"/>
                <w:sz w:val="24"/>
                <w:szCs w:val="24"/>
              </w:rPr>
              <w:t>.</w:t>
            </w:r>
          </w:p>
          <w:p w14:paraId="4D9EE63A" w14:textId="4AFA3603" w:rsidR="00FD18BD" w:rsidRPr="00E978EB" w:rsidRDefault="00FD18BD" w:rsidP="00E978EB">
            <w:pPr>
              <w:rPr>
                <w:rFonts w:ascii="Arial" w:hAnsi="Arial" w:cs="Arial"/>
                <w:sz w:val="24"/>
                <w:szCs w:val="24"/>
              </w:rPr>
            </w:pPr>
          </w:p>
        </w:tc>
        <w:tc>
          <w:tcPr>
            <w:tcW w:w="3161" w:type="dxa"/>
          </w:tcPr>
          <w:p w14:paraId="63F313E3" w14:textId="0627B6F9" w:rsidR="00FD18BD" w:rsidRDefault="00FD18BD" w:rsidP="004568C7">
            <w:pPr>
              <w:rPr>
                <w:rFonts w:ascii="Arial" w:hAnsi="Arial" w:cs="Arial"/>
                <w:sz w:val="24"/>
                <w:szCs w:val="24"/>
              </w:rPr>
            </w:pPr>
            <w:r>
              <w:rPr>
                <w:rFonts w:ascii="Arial" w:hAnsi="Arial" w:cs="Arial"/>
                <w:sz w:val="24"/>
                <w:szCs w:val="24"/>
              </w:rPr>
              <w:t>Low - No further action required.</w:t>
            </w:r>
          </w:p>
        </w:tc>
      </w:tr>
      <w:tr w:rsidR="004568C7" w:rsidRPr="003E40CD" w14:paraId="20A169B4" w14:textId="77777777" w:rsidTr="00FD18BD">
        <w:tc>
          <w:tcPr>
            <w:tcW w:w="1803" w:type="dxa"/>
          </w:tcPr>
          <w:p w14:paraId="7AF27120" w14:textId="21B4A2BD" w:rsidR="004568C7" w:rsidRPr="004568C7" w:rsidRDefault="004568C7" w:rsidP="004568C7">
            <w:pPr>
              <w:rPr>
                <w:rFonts w:ascii="Arial" w:hAnsi="Arial" w:cs="Arial"/>
                <w:sz w:val="24"/>
                <w:szCs w:val="24"/>
              </w:rPr>
            </w:pPr>
            <w:r w:rsidRPr="004568C7">
              <w:rPr>
                <w:rFonts w:ascii="Arial" w:hAnsi="Arial" w:cs="Arial"/>
                <w:sz w:val="24"/>
                <w:szCs w:val="24"/>
              </w:rPr>
              <w:t xml:space="preserve">30/08/2022 </w:t>
            </w:r>
          </w:p>
        </w:tc>
        <w:tc>
          <w:tcPr>
            <w:tcW w:w="3161" w:type="dxa"/>
          </w:tcPr>
          <w:p w14:paraId="41EAD3E2" w14:textId="2C50C398" w:rsidR="004568C7" w:rsidRPr="003E40CD" w:rsidRDefault="004568C7" w:rsidP="004568C7">
            <w:pPr>
              <w:rPr>
                <w:rFonts w:ascii="Arial" w:hAnsi="Arial" w:cs="Arial"/>
                <w:sz w:val="24"/>
                <w:szCs w:val="24"/>
              </w:rPr>
            </w:pPr>
            <w:r>
              <w:rPr>
                <w:rFonts w:ascii="Arial" w:hAnsi="Arial" w:cs="Arial"/>
                <w:sz w:val="24"/>
                <w:szCs w:val="24"/>
              </w:rPr>
              <w:t xml:space="preserve">Change of </w:t>
            </w:r>
            <w:r w:rsidR="00FD18BD">
              <w:rPr>
                <w:rFonts w:ascii="Arial" w:hAnsi="Arial" w:cs="Arial"/>
                <w:sz w:val="24"/>
                <w:szCs w:val="24"/>
              </w:rPr>
              <w:t xml:space="preserve">SEND </w:t>
            </w:r>
            <w:r>
              <w:rPr>
                <w:rFonts w:ascii="Arial" w:hAnsi="Arial" w:cs="Arial"/>
                <w:sz w:val="24"/>
                <w:szCs w:val="24"/>
              </w:rPr>
              <w:t>leadership</w:t>
            </w:r>
            <w:r w:rsidR="00FD18BD">
              <w:rPr>
                <w:rFonts w:ascii="Arial" w:hAnsi="Arial" w:cs="Arial"/>
                <w:sz w:val="24"/>
                <w:szCs w:val="24"/>
              </w:rPr>
              <w:t xml:space="preserve"> in Local Authority and CCG</w:t>
            </w:r>
            <w:r w:rsidR="00387508">
              <w:rPr>
                <w:rFonts w:ascii="Arial" w:hAnsi="Arial" w:cs="Arial"/>
                <w:sz w:val="24"/>
                <w:szCs w:val="24"/>
              </w:rPr>
              <w:t>.</w:t>
            </w:r>
          </w:p>
        </w:tc>
        <w:tc>
          <w:tcPr>
            <w:tcW w:w="1991" w:type="dxa"/>
          </w:tcPr>
          <w:p w14:paraId="68CF574C" w14:textId="4079578D" w:rsidR="004568C7" w:rsidRPr="003E40CD" w:rsidRDefault="00822C03" w:rsidP="004568C7">
            <w:pPr>
              <w:rPr>
                <w:rFonts w:ascii="Arial" w:hAnsi="Arial" w:cs="Arial"/>
                <w:sz w:val="24"/>
                <w:szCs w:val="24"/>
              </w:rPr>
            </w:pPr>
            <w:r>
              <w:rPr>
                <w:rFonts w:ascii="Arial" w:hAnsi="Arial" w:cs="Arial"/>
                <w:sz w:val="24"/>
                <w:szCs w:val="24"/>
              </w:rPr>
              <w:t xml:space="preserve">Medium </w:t>
            </w:r>
          </w:p>
        </w:tc>
        <w:tc>
          <w:tcPr>
            <w:tcW w:w="4338" w:type="dxa"/>
          </w:tcPr>
          <w:p w14:paraId="7554E269" w14:textId="6F84676C" w:rsidR="004568C7" w:rsidRPr="004568C7" w:rsidRDefault="00FD18BD" w:rsidP="004568C7">
            <w:pPr>
              <w:pStyle w:val="ListParagraph"/>
              <w:numPr>
                <w:ilvl w:val="0"/>
                <w:numId w:val="15"/>
              </w:numPr>
              <w:rPr>
                <w:rFonts w:ascii="Arial" w:hAnsi="Arial" w:cs="Arial"/>
                <w:sz w:val="24"/>
                <w:szCs w:val="24"/>
              </w:rPr>
            </w:pPr>
            <w:r>
              <w:rPr>
                <w:rFonts w:ascii="Arial" w:hAnsi="Arial" w:cs="Arial"/>
                <w:sz w:val="24"/>
                <w:szCs w:val="24"/>
              </w:rPr>
              <w:t>Robust SEND system in place which provides continuity.</w:t>
            </w:r>
          </w:p>
        </w:tc>
        <w:tc>
          <w:tcPr>
            <w:tcW w:w="3161" w:type="dxa"/>
          </w:tcPr>
          <w:p w14:paraId="547ED43F" w14:textId="505E37D7" w:rsidR="004568C7" w:rsidRPr="003E40CD" w:rsidRDefault="00822C03" w:rsidP="004568C7">
            <w:pPr>
              <w:rPr>
                <w:rFonts w:ascii="Arial" w:hAnsi="Arial" w:cs="Arial"/>
                <w:sz w:val="24"/>
                <w:szCs w:val="24"/>
              </w:rPr>
            </w:pPr>
            <w:r>
              <w:rPr>
                <w:rFonts w:ascii="Arial" w:hAnsi="Arial" w:cs="Arial"/>
                <w:sz w:val="24"/>
                <w:szCs w:val="24"/>
              </w:rPr>
              <w:t xml:space="preserve">Low - </w:t>
            </w:r>
            <w:r w:rsidR="00FD18BD">
              <w:rPr>
                <w:rFonts w:ascii="Arial" w:hAnsi="Arial" w:cs="Arial"/>
                <w:sz w:val="24"/>
                <w:szCs w:val="24"/>
              </w:rPr>
              <w:t>No further action required.</w:t>
            </w:r>
          </w:p>
        </w:tc>
      </w:tr>
      <w:tr w:rsidR="004568C7" w:rsidRPr="003E40CD" w14:paraId="74858F8C" w14:textId="77777777" w:rsidTr="00FD18BD">
        <w:tc>
          <w:tcPr>
            <w:tcW w:w="1803" w:type="dxa"/>
          </w:tcPr>
          <w:p w14:paraId="0334E5A6" w14:textId="1C30C0CB" w:rsidR="004568C7" w:rsidRPr="004568C7" w:rsidRDefault="004568C7" w:rsidP="004568C7">
            <w:pPr>
              <w:rPr>
                <w:rFonts w:ascii="Arial" w:hAnsi="Arial" w:cs="Arial"/>
                <w:sz w:val="24"/>
                <w:szCs w:val="24"/>
              </w:rPr>
            </w:pPr>
            <w:r w:rsidRPr="004568C7">
              <w:rPr>
                <w:rFonts w:ascii="Arial" w:hAnsi="Arial" w:cs="Arial"/>
                <w:sz w:val="24"/>
                <w:szCs w:val="24"/>
              </w:rPr>
              <w:t xml:space="preserve">30/08/2022 </w:t>
            </w:r>
          </w:p>
        </w:tc>
        <w:tc>
          <w:tcPr>
            <w:tcW w:w="3161" w:type="dxa"/>
          </w:tcPr>
          <w:p w14:paraId="1F5ACF93" w14:textId="6CA15A7F" w:rsidR="004568C7" w:rsidRDefault="00FD18BD" w:rsidP="004568C7">
            <w:pPr>
              <w:rPr>
                <w:rFonts w:ascii="Arial" w:hAnsi="Arial" w:cs="Arial"/>
                <w:sz w:val="24"/>
                <w:szCs w:val="24"/>
              </w:rPr>
            </w:pPr>
            <w:r>
              <w:rPr>
                <w:rFonts w:ascii="Arial" w:hAnsi="Arial" w:cs="Arial"/>
                <w:sz w:val="24"/>
                <w:szCs w:val="24"/>
              </w:rPr>
              <w:t>Limited engagement of CYP and PC will mean we are unable to identify impact of accelerated progress plan</w:t>
            </w:r>
            <w:r w:rsidR="00002DC3">
              <w:rPr>
                <w:rFonts w:ascii="Arial" w:hAnsi="Arial" w:cs="Arial"/>
                <w:sz w:val="24"/>
                <w:szCs w:val="24"/>
              </w:rPr>
              <w:t>.</w:t>
            </w:r>
          </w:p>
        </w:tc>
        <w:tc>
          <w:tcPr>
            <w:tcW w:w="1991" w:type="dxa"/>
          </w:tcPr>
          <w:p w14:paraId="79D9EBB4" w14:textId="2A684766" w:rsidR="004568C7" w:rsidRPr="003E40CD" w:rsidRDefault="00FD18BD" w:rsidP="004568C7">
            <w:pPr>
              <w:rPr>
                <w:rFonts w:ascii="Arial" w:hAnsi="Arial" w:cs="Arial"/>
                <w:sz w:val="24"/>
                <w:szCs w:val="24"/>
              </w:rPr>
            </w:pPr>
            <w:r>
              <w:rPr>
                <w:rFonts w:ascii="Arial" w:hAnsi="Arial" w:cs="Arial"/>
                <w:sz w:val="24"/>
                <w:szCs w:val="24"/>
              </w:rPr>
              <w:t>High</w:t>
            </w:r>
          </w:p>
        </w:tc>
        <w:tc>
          <w:tcPr>
            <w:tcW w:w="4338" w:type="dxa"/>
          </w:tcPr>
          <w:p w14:paraId="6F6D9891" w14:textId="77777777" w:rsidR="00FD18BD" w:rsidRPr="00FD18BD" w:rsidRDefault="00FD18BD" w:rsidP="00FD18BD">
            <w:pPr>
              <w:pStyle w:val="ListParagraph"/>
              <w:numPr>
                <w:ilvl w:val="0"/>
                <w:numId w:val="25"/>
              </w:numPr>
              <w:rPr>
                <w:rFonts w:ascii="Arial" w:hAnsi="Arial" w:cs="Arial"/>
                <w:sz w:val="24"/>
                <w:szCs w:val="24"/>
              </w:rPr>
            </w:pPr>
            <w:r w:rsidRPr="00FD18BD">
              <w:rPr>
                <w:rFonts w:ascii="Arial" w:hAnsi="Arial" w:cs="Arial"/>
                <w:sz w:val="24"/>
                <w:szCs w:val="24"/>
              </w:rPr>
              <w:t>Effective parent/carer forum</w:t>
            </w:r>
          </w:p>
          <w:p w14:paraId="5A82D56E" w14:textId="77777777" w:rsidR="00FD18BD" w:rsidRPr="00FD18BD" w:rsidRDefault="00FD18BD" w:rsidP="00FD18BD">
            <w:pPr>
              <w:pStyle w:val="ListParagraph"/>
              <w:numPr>
                <w:ilvl w:val="0"/>
                <w:numId w:val="25"/>
              </w:numPr>
              <w:rPr>
                <w:rFonts w:ascii="Arial" w:hAnsi="Arial" w:cs="Arial"/>
                <w:sz w:val="24"/>
                <w:szCs w:val="24"/>
              </w:rPr>
            </w:pPr>
            <w:r w:rsidRPr="00FD18BD">
              <w:rPr>
                <w:rFonts w:ascii="Arial" w:hAnsi="Arial" w:cs="Arial"/>
                <w:sz w:val="24"/>
                <w:szCs w:val="24"/>
              </w:rPr>
              <w:t>Respected chairs</w:t>
            </w:r>
          </w:p>
          <w:p w14:paraId="6842C662" w14:textId="77777777" w:rsidR="00FD18BD" w:rsidRPr="00FD18BD" w:rsidRDefault="00FD18BD" w:rsidP="00FD18BD">
            <w:pPr>
              <w:pStyle w:val="ListParagraph"/>
              <w:numPr>
                <w:ilvl w:val="0"/>
                <w:numId w:val="25"/>
              </w:numPr>
              <w:rPr>
                <w:rFonts w:ascii="Arial" w:hAnsi="Arial" w:cs="Arial"/>
                <w:sz w:val="24"/>
                <w:szCs w:val="24"/>
              </w:rPr>
            </w:pPr>
            <w:r w:rsidRPr="00FD18BD">
              <w:rPr>
                <w:rFonts w:ascii="Arial" w:hAnsi="Arial" w:cs="Arial"/>
                <w:sz w:val="24"/>
                <w:szCs w:val="24"/>
              </w:rPr>
              <w:t>Support from Contact</w:t>
            </w:r>
          </w:p>
          <w:p w14:paraId="64C18D3E" w14:textId="0F964AE6" w:rsidR="00FD18BD" w:rsidRDefault="00FD18BD" w:rsidP="00FD18BD">
            <w:pPr>
              <w:pStyle w:val="ListParagraph"/>
              <w:numPr>
                <w:ilvl w:val="0"/>
                <w:numId w:val="25"/>
              </w:numPr>
              <w:rPr>
                <w:rFonts w:ascii="Arial" w:hAnsi="Arial" w:cs="Arial"/>
                <w:sz w:val="24"/>
                <w:szCs w:val="24"/>
              </w:rPr>
            </w:pPr>
            <w:r w:rsidRPr="00FD18BD">
              <w:rPr>
                <w:rFonts w:ascii="Arial" w:hAnsi="Arial" w:cs="Arial"/>
                <w:sz w:val="24"/>
                <w:szCs w:val="24"/>
              </w:rPr>
              <w:t>Support of SEND Voice Lead</w:t>
            </w:r>
          </w:p>
          <w:p w14:paraId="13C42563" w14:textId="458097BD" w:rsidR="00FD18BD" w:rsidRPr="00FD18BD" w:rsidRDefault="00FD18BD" w:rsidP="00FD18BD">
            <w:pPr>
              <w:pStyle w:val="ListParagraph"/>
              <w:numPr>
                <w:ilvl w:val="0"/>
                <w:numId w:val="25"/>
              </w:numPr>
              <w:rPr>
                <w:rFonts w:ascii="Arial" w:hAnsi="Arial" w:cs="Arial"/>
                <w:sz w:val="24"/>
                <w:szCs w:val="24"/>
              </w:rPr>
            </w:pPr>
            <w:r>
              <w:rPr>
                <w:rFonts w:ascii="Arial" w:hAnsi="Arial" w:cs="Arial"/>
                <w:sz w:val="24"/>
                <w:szCs w:val="24"/>
              </w:rPr>
              <w:t>Voice Trainees.</w:t>
            </w:r>
          </w:p>
          <w:p w14:paraId="38345D2A" w14:textId="77777777" w:rsidR="004568C7" w:rsidRDefault="004568C7" w:rsidP="004568C7">
            <w:pPr>
              <w:rPr>
                <w:rFonts w:ascii="Arial" w:hAnsi="Arial" w:cs="Arial"/>
                <w:sz w:val="24"/>
                <w:szCs w:val="24"/>
              </w:rPr>
            </w:pPr>
          </w:p>
        </w:tc>
        <w:tc>
          <w:tcPr>
            <w:tcW w:w="3161" w:type="dxa"/>
          </w:tcPr>
          <w:p w14:paraId="4BE6E900" w14:textId="328ABD8B" w:rsidR="004568C7" w:rsidRPr="003E40CD" w:rsidRDefault="00FD18BD" w:rsidP="004568C7">
            <w:pPr>
              <w:rPr>
                <w:rFonts w:ascii="Arial" w:hAnsi="Arial" w:cs="Arial"/>
                <w:sz w:val="24"/>
                <w:szCs w:val="24"/>
              </w:rPr>
            </w:pPr>
            <w:r>
              <w:rPr>
                <w:rFonts w:ascii="Arial" w:hAnsi="Arial" w:cs="Arial"/>
                <w:sz w:val="24"/>
                <w:szCs w:val="24"/>
              </w:rPr>
              <w:t>Low - No further action required.</w:t>
            </w:r>
          </w:p>
        </w:tc>
      </w:tr>
      <w:tr w:rsidR="00FD18BD" w:rsidRPr="003E40CD" w14:paraId="1E30AB87" w14:textId="77777777" w:rsidTr="00FD18BD">
        <w:tc>
          <w:tcPr>
            <w:tcW w:w="1803" w:type="dxa"/>
          </w:tcPr>
          <w:p w14:paraId="55F646F3" w14:textId="7CCD80D4" w:rsidR="00FD18BD" w:rsidRPr="004568C7" w:rsidRDefault="00FD18BD" w:rsidP="004568C7">
            <w:pPr>
              <w:rPr>
                <w:rFonts w:ascii="Arial" w:hAnsi="Arial" w:cs="Arial"/>
                <w:sz w:val="24"/>
                <w:szCs w:val="24"/>
              </w:rPr>
            </w:pPr>
            <w:r>
              <w:rPr>
                <w:rFonts w:ascii="Arial" w:hAnsi="Arial" w:cs="Arial"/>
                <w:sz w:val="24"/>
                <w:szCs w:val="24"/>
              </w:rPr>
              <w:t>30/08/2020</w:t>
            </w:r>
          </w:p>
        </w:tc>
        <w:tc>
          <w:tcPr>
            <w:tcW w:w="3161" w:type="dxa"/>
          </w:tcPr>
          <w:p w14:paraId="640CC239" w14:textId="267198D6" w:rsidR="00FD18BD" w:rsidRDefault="00FD18BD" w:rsidP="004568C7">
            <w:pPr>
              <w:rPr>
                <w:rFonts w:ascii="Arial" w:hAnsi="Arial" w:cs="Arial"/>
                <w:sz w:val="24"/>
                <w:szCs w:val="24"/>
              </w:rPr>
            </w:pPr>
            <w:r>
              <w:rPr>
                <w:rFonts w:ascii="Arial" w:hAnsi="Arial" w:cs="Arial"/>
                <w:sz w:val="24"/>
                <w:szCs w:val="24"/>
              </w:rPr>
              <w:t>Resources diverted and school closures due to further lockdown and COVID.</w:t>
            </w:r>
          </w:p>
        </w:tc>
        <w:tc>
          <w:tcPr>
            <w:tcW w:w="1991" w:type="dxa"/>
          </w:tcPr>
          <w:p w14:paraId="5883FEC4" w14:textId="7959F1D8" w:rsidR="00FD18BD" w:rsidRDefault="00FD18BD" w:rsidP="004568C7">
            <w:pPr>
              <w:rPr>
                <w:rFonts w:ascii="Arial" w:hAnsi="Arial" w:cs="Arial"/>
                <w:sz w:val="24"/>
                <w:szCs w:val="24"/>
              </w:rPr>
            </w:pPr>
            <w:r>
              <w:rPr>
                <w:rFonts w:ascii="Arial" w:hAnsi="Arial" w:cs="Arial"/>
                <w:sz w:val="24"/>
                <w:szCs w:val="24"/>
              </w:rPr>
              <w:t>High</w:t>
            </w:r>
          </w:p>
        </w:tc>
        <w:tc>
          <w:tcPr>
            <w:tcW w:w="4338" w:type="dxa"/>
          </w:tcPr>
          <w:p w14:paraId="1F32777C" w14:textId="77777777" w:rsidR="00FD18BD" w:rsidRPr="00FD18BD" w:rsidRDefault="00FD18BD" w:rsidP="00FD18BD">
            <w:pPr>
              <w:pStyle w:val="ListParagraph"/>
              <w:numPr>
                <w:ilvl w:val="0"/>
                <w:numId w:val="12"/>
              </w:numPr>
              <w:rPr>
                <w:rFonts w:ascii="Arial" w:hAnsi="Arial" w:cs="Arial"/>
                <w:sz w:val="24"/>
                <w:szCs w:val="24"/>
              </w:rPr>
            </w:pPr>
            <w:r w:rsidRPr="00FD18BD">
              <w:rPr>
                <w:rFonts w:ascii="Arial" w:hAnsi="Arial" w:cs="Arial"/>
                <w:sz w:val="24"/>
                <w:szCs w:val="24"/>
              </w:rPr>
              <w:t xml:space="preserve">Strong head teacher partnerships </w:t>
            </w:r>
          </w:p>
          <w:p w14:paraId="6E1E9979" w14:textId="77777777" w:rsidR="00FD18BD" w:rsidRPr="00E978EB" w:rsidRDefault="00FD18BD" w:rsidP="00FD18BD">
            <w:pPr>
              <w:pStyle w:val="ListParagraph"/>
              <w:numPr>
                <w:ilvl w:val="0"/>
                <w:numId w:val="12"/>
              </w:numPr>
              <w:rPr>
                <w:rFonts w:ascii="Arial" w:hAnsi="Arial" w:cs="Arial"/>
                <w:sz w:val="24"/>
                <w:szCs w:val="24"/>
              </w:rPr>
            </w:pPr>
            <w:r w:rsidRPr="00E978EB">
              <w:rPr>
                <w:rFonts w:ascii="Arial" w:hAnsi="Arial" w:cs="Arial"/>
                <w:sz w:val="24"/>
                <w:szCs w:val="24"/>
              </w:rPr>
              <w:t>Effective SENCO networks</w:t>
            </w:r>
          </w:p>
          <w:p w14:paraId="26F2B776" w14:textId="77777777" w:rsidR="00FD18BD" w:rsidRPr="00135464" w:rsidRDefault="00FD18BD" w:rsidP="00FD18BD">
            <w:pPr>
              <w:pStyle w:val="ListParagraph"/>
              <w:numPr>
                <w:ilvl w:val="0"/>
                <w:numId w:val="12"/>
              </w:numPr>
              <w:rPr>
                <w:rFonts w:ascii="Arial" w:hAnsi="Arial" w:cs="Arial"/>
                <w:sz w:val="24"/>
                <w:szCs w:val="24"/>
              </w:rPr>
            </w:pPr>
            <w:r w:rsidRPr="00135464">
              <w:rPr>
                <w:rFonts w:ascii="Arial" w:hAnsi="Arial" w:cs="Arial"/>
                <w:sz w:val="24"/>
                <w:szCs w:val="24"/>
              </w:rPr>
              <w:t xml:space="preserve">Support of </w:t>
            </w:r>
            <w:r>
              <w:rPr>
                <w:rFonts w:ascii="Arial" w:hAnsi="Arial" w:cs="Arial"/>
                <w:sz w:val="24"/>
                <w:szCs w:val="24"/>
              </w:rPr>
              <w:t>SEND</w:t>
            </w:r>
            <w:r w:rsidRPr="00135464">
              <w:rPr>
                <w:rFonts w:ascii="Arial" w:hAnsi="Arial" w:cs="Arial"/>
                <w:sz w:val="24"/>
                <w:szCs w:val="24"/>
              </w:rPr>
              <w:t xml:space="preserve"> Sub-Group</w:t>
            </w:r>
          </w:p>
          <w:p w14:paraId="5AD17AEB" w14:textId="4874F120" w:rsidR="00FD18BD" w:rsidRPr="00FD18BD" w:rsidRDefault="00FD18BD" w:rsidP="00FD18BD">
            <w:pPr>
              <w:pStyle w:val="ListParagraph"/>
              <w:numPr>
                <w:ilvl w:val="0"/>
                <w:numId w:val="25"/>
              </w:numPr>
              <w:rPr>
                <w:rFonts w:ascii="Arial" w:hAnsi="Arial" w:cs="Arial"/>
                <w:sz w:val="24"/>
                <w:szCs w:val="24"/>
              </w:rPr>
            </w:pPr>
            <w:r w:rsidRPr="00135464">
              <w:rPr>
                <w:rFonts w:ascii="Arial" w:hAnsi="Arial" w:cs="Arial"/>
                <w:sz w:val="24"/>
                <w:szCs w:val="24"/>
              </w:rPr>
              <w:t>Regular communications</w:t>
            </w:r>
            <w:r>
              <w:rPr>
                <w:rFonts w:ascii="Arial" w:hAnsi="Arial" w:cs="Arial"/>
                <w:sz w:val="24"/>
                <w:szCs w:val="24"/>
              </w:rPr>
              <w:t xml:space="preserve"> with schools.</w:t>
            </w:r>
          </w:p>
        </w:tc>
        <w:tc>
          <w:tcPr>
            <w:tcW w:w="3161" w:type="dxa"/>
          </w:tcPr>
          <w:p w14:paraId="316581C8" w14:textId="7D9E08D7" w:rsidR="00FD18BD" w:rsidRDefault="00FD18BD" w:rsidP="004568C7">
            <w:pPr>
              <w:rPr>
                <w:rFonts w:ascii="Arial" w:hAnsi="Arial" w:cs="Arial"/>
                <w:sz w:val="24"/>
                <w:szCs w:val="24"/>
              </w:rPr>
            </w:pPr>
            <w:r>
              <w:rPr>
                <w:rFonts w:ascii="Arial" w:hAnsi="Arial" w:cs="Arial"/>
                <w:sz w:val="24"/>
                <w:szCs w:val="24"/>
              </w:rPr>
              <w:t xml:space="preserve">High </w:t>
            </w:r>
            <w:r w:rsidR="0038083E">
              <w:rPr>
                <w:rFonts w:ascii="Arial" w:hAnsi="Arial" w:cs="Arial"/>
                <w:sz w:val="24"/>
                <w:szCs w:val="24"/>
              </w:rPr>
              <w:t>– No further action identified.</w:t>
            </w:r>
          </w:p>
        </w:tc>
      </w:tr>
      <w:tr w:rsidR="00EE311F" w:rsidRPr="003E40CD" w14:paraId="750D1E05" w14:textId="77777777" w:rsidTr="005221D0">
        <w:tc>
          <w:tcPr>
            <w:tcW w:w="1803" w:type="dxa"/>
          </w:tcPr>
          <w:p w14:paraId="6DAA3437" w14:textId="15208A48" w:rsidR="00EE311F" w:rsidRPr="004568C7" w:rsidRDefault="00EE311F" w:rsidP="00EE311F">
            <w:pPr>
              <w:rPr>
                <w:rFonts w:ascii="Arial" w:hAnsi="Arial" w:cs="Arial"/>
                <w:sz w:val="24"/>
                <w:szCs w:val="24"/>
              </w:rPr>
            </w:pPr>
            <w:r w:rsidRPr="004568C7">
              <w:rPr>
                <w:rFonts w:ascii="Arial" w:hAnsi="Arial" w:cs="Arial"/>
                <w:sz w:val="24"/>
                <w:szCs w:val="24"/>
              </w:rPr>
              <w:t xml:space="preserve">30/08/2022 </w:t>
            </w:r>
          </w:p>
        </w:tc>
        <w:tc>
          <w:tcPr>
            <w:tcW w:w="3161" w:type="dxa"/>
          </w:tcPr>
          <w:p w14:paraId="35A20F74" w14:textId="3E05A28D" w:rsidR="00EE311F" w:rsidRDefault="00EE311F" w:rsidP="00EE311F">
            <w:pPr>
              <w:rPr>
                <w:rFonts w:ascii="Arial" w:hAnsi="Arial" w:cs="Arial"/>
                <w:sz w:val="24"/>
                <w:szCs w:val="24"/>
              </w:rPr>
            </w:pPr>
            <w:r>
              <w:rPr>
                <w:rFonts w:ascii="Arial" w:hAnsi="Arial" w:cs="Arial"/>
                <w:sz w:val="24"/>
                <w:szCs w:val="24"/>
              </w:rPr>
              <w:t>Unable to secure finance to deliver improvements.</w:t>
            </w:r>
          </w:p>
        </w:tc>
        <w:tc>
          <w:tcPr>
            <w:tcW w:w="1991" w:type="dxa"/>
          </w:tcPr>
          <w:p w14:paraId="25379728" w14:textId="735961B6" w:rsidR="00EE311F" w:rsidRPr="003E40CD" w:rsidRDefault="00EE311F" w:rsidP="00EE311F">
            <w:pPr>
              <w:rPr>
                <w:rFonts w:ascii="Arial" w:hAnsi="Arial" w:cs="Arial"/>
                <w:sz w:val="24"/>
                <w:szCs w:val="24"/>
              </w:rPr>
            </w:pPr>
            <w:r>
              <w:rPr>
                <w:rFonts w:ascii="Arial" w:hAnsi="Arial" w:cs="Arial"/>
                <w:sz w:val="24"/>
                <w:szCs w:val="24"/>
              </w:rPr>
              <w:t>High</w:t>
            </w:r>
          </w:p>
        </w:tc>
        <w:tc>
          <w:tcPr>
            <w:tcW w:w="4338" w:type="dxa"/>
            <w:tcBorders>
              <w:top w:val="single" w:sz="4" w:space="0" w:color="auto"/>
              <w:left w:val="single" w:sz="4" w:space="0" w:color="auto"/>
              <w:bottom w:val="single" w:sz="4" w:space="0" w:color="auto"/>
              <w:right w:val="single" w:sz="4" w:space="0" w:color="auto"/>
            </w:tcBorders>
          </w:tcPr>
          <w:p w14:paraId="5ACF4F82" w14:textId="77777777" w:rsidR="00EE311F" w:rsidRPr="00EE311F" w:rsidRDefault="00EE311F" w:rsidP="00EE311F">
            <w:pPr>
              <w:pStyle w:val="ListParagraph"/>
              <w:numPr>
                <w:ilvl w:val="0"/>
                <w:numId w:val="33"/>
              </w:numPr>
              <w:rPr>
                <w:rFonts w:ascii="Arial" w:hAnsi="Arial" w:cs="Arial"/>
                <w:sz w:val="24"/>
                <w:szCs w:val="24"/>
              </w:rPr>
            </w:pPr>
            <w:r w:rsidRPr="00EE311F">
              <w:rPr>
                <w:rFonts w:ascii="Arial" w:hAnsi="Arial" w:cs="Arial"/>
                <w:sz w:val="24"/>
                <w:szCs w:val="24"/>
              </w:rPr>
              <w:t>Ensure organisational committees and SEND Board are regularly briefed on case for change</w:t>
            </w:r>
          </w:p>
          <w:p w14:paraId="60AE8DFB" w14:textId="51FF2FB7" w:rsidR="006D69C3" w:rsidRPr="006D69C3" w:rsidRDefault="00EE311F" w:rsidP="006D69C3">
            <w:pPr>
              <w:pStyle w:val="ListParagraph"/>
              <w:numPr>
                <w:ilvl w:val="0"/>
                <w:numId w:val="15"/>
              </w:numPr>
              <w:rPr>
                <w:rFonts w:ascii="Arial" w:hAnsi="Arial" w:cs="Arial"/>
                <w:sz w:val="24"/>
                <w:szCs w:val="24"/>
              </w:rPr>
            </w:pPr>
            <w:r w:rsidRPr="00EE311F">
              <w:rPr>
                <w:rFonts w:ascii="Arial" w:hAnsi="Arial" w:cs="Arial"/>
                <w:sz w:val="24"/>
                <w:szCs w:val="24"/>
              </w:rPr>
              <w:lastRenderedPageBreak/>
              <w:t>Advise on changes in need and any anticipated investment gap at the earliest opportunity</w:t>
            </w:r>
            <w:r w:rsidR="006D69C3">
              <w:rPr>
                <w:rFonts w:ascii="Arial" w:hAnsi="Arial" w:cs="Arial"/>
                <w:sz w:val="24"/>
                <w:szCs w:val="24"/>
              </w:rPr>
              <w:t>.</w:t>
            </w:r>
          </w:p>
        </w:tc>
        <w:tc>
          <w:tcPr>
            <w:tcW w:w="3161" w:type="dxa"/>
            <w:tcBorders>
              <w:top w:val="single" w:sz="4" w:space="0" w:color="auto"/>
              <w:left w:val="single" w:sz="4" w:space="0" w:color="auto"/>
              <w:bottom w:val="single" w:sz="4" w:space="0" w:color="auto"/>
              <w:right w:val="single" w:sz="4" w:space="0" w:color="auto"/>
            </w:tcBorders>
          </w:tcPr>
          <w:p w14:paraId="2389B5B8" w14:textId="0519A2BE" w:rsidR="00EE311F" w:rsidRPr="00EE311F" w:rsidRDefault="00EE311F" w:rsidP="00EE311F">
            <w:pPr>
              <w:rPr>
                <w:rFonts w:ascii="Arial" w:hAnsi="Arial" w:cs="Arial"/>
                <w:sz w:val="24"/>
                <w:szCs w:val="24"/>
              </w:rPr>
            </w:pPr>
            <w:r w:rsidRPr="00EE311F">
              <w:rPr>
                <w:rFonts w:ascii="Arial" w:hAnsi="Arial" w:cs="Arial"/>
                <w:sz w:val="24"/>
                <w:szCs w:val="24"/>
              </w:rPr>
              <w:lastRenderedPageBreak/>
              <w:t>Medium – No further action identified</w:t>
            </w:r>
            <w:r w:rsidR="00002DC3">
              <w:rPr>
                <w:rFonts w:ascii="Arial" w:hAnsi="Arial" w:cs="Arial"/>
                <w:sz w:val="24"/>
                <w:szCs w:val="24"/>
              </w:rPr>
              <w:t>.</w:t>
            </w:r>
          </w:p>
        </w:tc>
      </w:tr>
      <w:tr w:rsidR="004568C7" w:rsidRPr="003E40CD" w14:paraId="313E4AF1" w14:textId="77777777" w:rsidTr="00FD18BD">
        <w:tc>
          <w:tcPr>
            <w:tcW w:w="1803" w:type="dxa"/>
          </w:tcPr>
          <w:p w14:paraId="6FCEBB64" w14:textId="013400D4" w:rsidR="004568C7" w:rsidRPr="004568C7" w:rsidRDefault="004568C7" w:rsidP="004568C7">
            <w:pPr>
              <w:rPr>
                <w:rFonts w:ascii="Arial" w:hAnsi="Arial" w:cs="Arial"/>
                <w:sz w:val="24"/>
                <w:szCs w:val="24"/>
              </w:rPr>
            </w:pPr>
            <w:r w:rsidRPr="004568C7">
              <w:rPr>
                <w:rFonts w:ascii="Arial" w:hAnsi="Arial" w:cs="Arial"/>
                <w:sz w:val="24"/>
                <w:szCs w:val="24"/>
              </w:rPr>
              <w:t xml:space="preserve">30/08/2022 </w:t>
            </w:r>
          </w:p>
        </w:tc>
        <w:tc>
          <w:tcPr>
            <w:tcW w:w="3161" w:type="dxa"/>
          </w:tcPr>
          <w:p w14:paraId="68F7DEF1" w14:textId="7939C3AD" w:rsidR="004568C7" w:rsidRDefault="004568C7" w:rsidP="004568C7">
            <w:pPr>
              <w:rPr>
                <w:rFonts w:ascii="Arial" w:hAnsi="Arial" w:cs="Arial"/>
                <w:sz w:val="24"/>
                <w:szCs w:val="24"/>
              </w:rPr>
            </w:pPr>
            <w:r>
              <w:rPr>
                <w:rFonts w:ascii="Arial" w:hAnsi="Arial" w:cs="Arial"/>
                <w:sz w:val="24"/>
                <w:szCs w:val="24"/>
              </w:rPr>
              <w:t>Capacity within teams to deliver change</w:t>
            </w:r>
            <w:r w:rsidR="00387508">
              <w:rPr>
                <w:rFonts w:ascii="Arial" w:hAnsi="Arial" w:cs="Arial"/>
                <w:sz w:val="24"/>
                <w:szCs w:val="24"/>
              </w:rPr>
              <w:t>.</w:t>
            </w:r>
          </w:p>
        </w:tc>
        <w:tc>
          <w:tcPr>
            <w:tcW w:w="1991" w:type="dxa"/>
          </w:tcPr>
          <w:p w14:paraId="0830A7E2" w14:textId="7FA75573" w:rsidR="004568C7" w:rsidRPr="003E40CD" w:rsidRDefault="00822C03" w:rsidP="004568C7">
            <w:pPr>
              <w:rPr>
                <w:rFonts w:ascii="Arial" w:hAnsi="Arial" w:cs="Arial"/>
                <w:sz w:val="24"/>
                <w:szCs w:val="24"/>
              </w:rPr>
            </w:pPr>
            <w:r>
              <w:rPr>
                <w:rFonts w:ascii="Arial" w:hAnsi="Arial" w:cs="Arial"/>
                <w:sz w:val="24"/>
                <w:szCs w:val="24"/>
              </w:rPr>
              <w:t>Medium</w:t>
            </w:r>
          </w:p>
        </w:tc>
        <w:tc>
          <w:tcPr>
            <w:tcW w:w="4338" w:type="dxa"/>
          </w:tcPr>
          <w:p w14:paraId="4DA544E5" w14:textId="714A1116" w:rsidR="004568C7" w:rsidRPr="004568C7" w:rsidRDefault="004568C7" w:rsidP="004568C7">
            <w:pPr>
              <w:pStyle w:val="ListParagraph"/>
              <w:numPr>
                <w:ilvl w:val="0"/>
                <w:numId w:val="15"/>
              </w:numPr>
              <w:rPr>
                <w:rFonts w:ascii="Arial" w:hAnsi="Arial" w:cs="Arial"/>
                <w:sz w:val="24"/>
                <w:szCs w:val="24"/>
              </w:rPr>
            </w:pPr>
            <w:r w:rsidRPr="004568C7">
              <w:rPr>
                <w:rFonts w:ascii="Arial" w:hAnsi="Arial" w:cs="Arial"/>
                <w:sz w:val="24"/>
                <w:szCs w:val="24"/>
              </w:rPr>
              <w:t>SEND service review</w:t>
            </w:r>
            <w:r w:rsidR="00DB5928">
              <w:rPr>
                <w:rFonts w:ascii="Arial" w:hAnsi="Arial" w:cs="Arial"/>
                <w:sz w:val="24"/>
                <w:szCs w:val="24"/>
              </w:rPr>
              <w:t xml:space="preserve"> and investment in capacity</w:t>
            </w:r>
            <w:r w:rsidR="00FD18BD">
              <w:rPr>
                <w:rFonts w:ascii="Arial" w:hAnsi="Arial" w:cs="Arial"/>
                <w:sz w:val="24"/>
                <w:szCs w:val="24"/>
              </w:rPr>
              <w:t>.</w:t>
            </w:r>
          </w:p>
        </w:tc>
        <w:tc>
          <w:tcPr>
            <w:tcW w:w="3161" w:type="dxa"/>
          </w:tcPr>
          <w:p w14:paraId="5850DD15" w14:textId="391572CA" w:rsidR="004568C7" w:rsidRPr="003E40CD" w:rsidRDefault="00FD18BD" w:rsidP="004568C7">
            <w:pPr>
              <w:rPr>
                <w:rFonts w:ascii="Arial" w:hAnsi="Arial" w:cs="Arial"/>
                <w:sz w:val="24"/>
                <w:szCs w:val="24"/>
              </w:rPr>
            </w:pPr>
            <w:r>
              <w:rPr>
                <w:rFonts w:ascii="Arial" w:hAnsi="Arial" w:cs="Arial"/>
                <w:sz w:val="24"/>
                <w:szCs w:val="24"/>
              </w:rPr>
              <w:t>Low - No further action required.</w:t>
            </w:r>
          </w:p>
        </w:tc>
      </w:tr>
      <w:tr w:rsidR="00FD18BD" w:rsidRPr="003E40CD" w14:paraId="5E650BAE" w14:textId="77777777" w:rsidTr="00FD18BD">
        <w:tc>
          <w:tcPr>
            <w:tcW w:w="1803" w:type="dxa"/>
          </w:tcPr>
          <w:p w14:paraId="041A96C9" w14:textId="4F887DA1" w:rsidR="00FD18BD" w:rsidRPr="004568C7" w:rsidRDefault="0038083E" w:rsidP="00FD18BD">
            <w:pPr>
              <w:rPr>
                <w:rFonts w:ascii="Arial" w:hAnsi="Arial" w:cs="Arial"/>
                <w:sz w:val="24"/>
                <w:szCs w:val="24"/>
              </w:rPr>
            </w:pPr>
            <w:r w:rsidRPr="004568C7">
              <w:rPr>
                <w:rFonts w:ascii="Arial" w:hAnsi="Arial" w:cs="Arial"/>
                <w:sz w:val="24"/>
                <w:szCs w:val="24"/>
              </w:rPr>
              <w:t>30/08/2022</w:t>
            </w:r>
          </w:p>
        </w:tc>
        <w:tc>
          <w:tcPr>
            <w:tcW w:w="3161" w:type="dxa"/>
          </w:tcPr>
          <w:p w14:paraId="41B27AAF" w14:textId="1DF5630C" w:rsidR="00FD18BD" w:rsidRDefault="00FD18BD" w:rsidP="00FD18BD">
            <w:pPr>
              <w:rPr>
                <w:rFonts w:ascii="Arial" w:hAnsi="Arial" w:cs="Arial"/>
                <w:sz w:val="24"/>
                <w:szCs w:val="24"/>
              </w:rPr>
            </w:pPr>
            <w:r>
              <w:rPr>
                <w:rFonts w:ascii="Arial" w:hAnsi="Arial" w:cs="Arial"/>
                <w:sz w:val="24"/>
                <w:szCs w:val="24"/>
              </w:rPr>
              <w:t>Quality of EHCPs do not improve result in increased complaints and tribunals.</w:t>
            </w:r>
          </w:p>
          <w:p w14:paraId="0B175C56" w14:textId="77777777" w:rsidR="00FD18BD" w:rsidRDefault="00FD18BD" w:rsidP="00FD18BD">
            <w:pPr>
              <w:rPr>
                <w:rFonts w:ascii="Arial" w:hAnsi="Arial" w:cs="Arial"/>
                <w:sz w:val="24"/>
                <w:szCs w:val="24"/>
              </w:rPr>
            </w:pPr>
          </w:p>
        </w:tc>
        <w:tc>
          <w:tcPr>
            <w:tcW w:w="1991" w:type="dxa"/>
          </w:tcPr>
          <w:p w14:paraId="1A3E1561" w14:textId="6FBBE757" w:rsidR="00FD18BD" w:rsidRDefault="00FD18BD" w:rsidP="00FD18BD">
            <w:pPr>
              <w:rPr>
                <w:rFonts w:ascii="Arial" w:hAnsi="Arial" w:cs="Arial"/>
                <w:sz w:val="24"/>
                <w:szCs w:val="24"/>
              </w:rPr>
            </w:pPr>
            <w:r>
              <w:rPr>
                <w:rFonts w:ascii="Arial" w:hAnsi="Arial" w:cs="Arial"/>
                <w:sz w:val="24"/>
                <w:szCs w:val="24"/>
              </w:rPr>
              <w:t xml:space="preserve">Medium </w:t>
            </w:r>
          </w:p>
        </w:tc>
        <w:tc>
          <w:tcPr>
            <w:tcW w:w="4338" w:type="dxa"/>
          </w:tcPr>
          <w:p w14:paraId="5AC6DE50" w14:textId="53E1FEF7" w:rsidR="00FD18BD" w:rsidRPr="00FD18BD" w:rsidRDefault="00FD18BD" w:rsidP="00FD18BD">
            <w:pPr>
              <w:pStyle w:val="ListParagraph"/>
              <w:numPr>
                <w:ilvl w:val="0"/>
                <w:numId w:val="15"/>
              </w:numPr>
              <w:rPr>
                <w:rFonts w:ascii="Arial" w:hAnsi="Arial" w:cs="Arial"/>
                <w:sz w:val="24"/>
                <w:szCs w:val="24"/>
              </w:rPr>
            </w:pPr>
            <w:r>
              <w:rPr>
                <w:rFonts w:ascii="Arial" w:hAnsi="Arial" w:cs="Arial"/>
                <w:sz w:val="24"/>
                <w:szCs w:val="24"/>
              </w:rPr>
              <w:t>Regular audits to check quality of</w:t>
            </w:r>
            <w:r w:rsidR="0038083E">
              <w:rPr>
                <w:rFonts w:ascii="Arial" w:hAnsi="Arial" w:cs="Arial"/>
                <w:sz w:val="24"/>
                <w:szCs w:val="24"/>
              </w:rPr>
              <w:t xml:space="preserve"> </w:t>
            </w:r>
            <w:r>
              <w:rPr>
                <w:rFonts w:ascii="Arial" w:hAnsi="Arial" w:cs="Arial"/>
                <w:sz w:val="24"/>
                <w:szCs w:val="24"/>
              </w:rPr>
              <w:t>plans and advices reviews and ongoing training programme</w:t>
            </w:r>
            <w:r w:rsidR="006D69C3">
              <w:rPr>
                <w:rFonts w:ascii="Arial" w:hAnsi="Arial" w:cs="Arial"/>
                <w:sz w:val="24"/>
                <w:szCs w:val="24"/>
              </w:rPr>
              <w:t>.</w:t>
            </w:r>
          </w:p>
        </w:tc>
        <w:tc>
          <w:tcPr>
            <w:tcW w:w="3161" w:type="dxa"/>
          </w:tcPr>
          <w:p w14:paraId="1A4B861F" w14:textId="57245876" w:rsidR="00FD18BD" w:rsidRDefault="00FD18BD" w:rsidP="00FD18BD">
            <w:pPr>
              <w:rPr>
                <w:rFonts w:ascii="Arial" w:hAnsi="Arial" w:cs="Arial"/>
                <w:sz w:val="24"/>
                <w:szCs w:val="24"/>
              </w:rPr>
            </w:pPr>
            <w:r w:rsidRPr="00DE4D79">
              <w:rPr>
                <w:rFonts w:ascii="Arial" w:hAnsi="Arial" w:cs="Arial"/>
                <w:sz w:val="24"/>
                <w:szCs w:val="24"/>
              </w:rPr>
              <w:t>Low - No further action required.</w:t>
            </w:r>
          </w:p>
        </w:tc>
      </w:tr>
      <w:tr w:rsidR="00FD18BD" w:rsidRPr="003E40CD" w14:paraId="0BD4E8C8" w14:textId="77777777" w:rsidTr="00FD18BD">
        <w:tc>
          <w:tcPr>
            <w:tcW w:w="1803" w:type="dxa"/>
          </w:tcPr>
          <w:p w14:paraId="3406502F" w14:textId="6C2D1173" w:rsidR="00FD18BD" w:rsidRPr="004568C7" w:rsidRDefault="00FD18BD" w:rsidP="00FD18BD">
            <w:pPr>
              <w:rPr>
                <w:rFonts w:ascii="Arial" w:hAnsi="Arial" w:cs="Arial"/>
                <w:sz w:val="24"/>
                <w:szCs w:val="24"/>
              </w:rPr>
            </w:pPr>
            <w:r w:rsidRPr="004568C7">
              <w:rPr>
                <w:rFonts w:ascii="Arial" w:hAnsi="Arial" w:cs="Arial"/>
                <w:sz w:val="24"/>
                <w:szCs w:val="24"/>
              </w:rPr>
              <w:t xml:space="preserve">30/08/2022 </w:t>
            </w:r>
          </w:p>
        </w:tc>
        <w:tc>
          <w:tcPr>
            <w:tcW w:w="3161" w:type="dxa"/>
          </w:tcPr>
          <w:p w14:paraId="713ED8BD" w14:textId="27CA7BA0" w:rsidR="00FD18BD" w:rsidRDefault="00FD18BD" w:rsidP="00FD18BD">
            <w:pPr>
              <w:rPr>
                <w:rFonts w:ascii="Arial" w:hAnsi="Arial" w:cs="Arial"/>
                <w:sz w:val="24"/>
                <w:szCs w:val="24"/>
              </w:rPr>
            </w:pPr>
            <w:r>
              <w:rPr>
                <w:rFonts w:ascii="Arial" w:hAnsi="Arial" w:cs="Arial"/>
                <w:sz w:val="24"/>
                <w:szCs w:val="24"/>
              </w:rPr>
              <w:t>EHCPs numbers continue to increase at a higher rate than other areas.</w:t>
            </w:r>
          </w:p>
        </w:tc>
        <w:tc>
          <w:tcPr>
            <w:tcW w:w="1991" w:type="dxa"/>
          </w:tcPr>
          <w:p w14:paraId="130DB74F" w14:textId="70ED6F8C" w:rsidR="00FD18BD" w:rsidRPr="003E40CD" w:rsidRDefault="00FD18BD" w:rsidP="00FD18BD">
            <w:pPr>
              <w:rPr>
                <w:rFonts w:ascii="Arial" w:hAnsi="Arial" w:cs="Arial"/>
                <w:sz w:val="24"/>
                <w:szCs w:val="24"/>
              </w:rPr>
            </w:pPr>
            <w:r>
              <w:rPr>
                <w:rFonts w:ascii="Arial" w:hAnsi="Arial" w:cs="Arial"/>
                <w:sz w:val="24"/>
                <w:szCs w:val="24"/>
              </w:rPr>
              <w:t>Medium</w:t>
            </w:r>
          </w:p>
        </w:tc>
        <w:tc>
          <w:tcPr>
            <w:tcW w:w="4338" w:type="dxa"/>
          </w:tcPr>
          <w:p w14:paraId="37E01431" w14:textId="0DE2EAD2" w:rsidR="00FD18BD" w:rsidRDefault="00FD18BD" w:rsidP="00FD18BD">
            <w:pPr>
              <w:pStyle w:val="ListParagraph"/>
              <w:numPr>
                <w:ilvl w:val="0"/>
                <w:numId w:val="13"/>
              </w:numPr>
              <w:rPr>
                <w:rFonts w:ascii="Arial" w:hAnsi="Arial" w:cs="Arial"/>
                <w:sz w:val="24"/>
                <w:szCs w:val="24"/>
              </w:rPr>
            </w:pPr>
            <w:r w:rsidRPr="007A14CA">
              <w:rPr>
                <w:rFonts w:ascii="Arial" w:hAnsi="Arial" w:cs="Arial"/>
                <w:sz w:val="24"/>
                <w:szCs w:val="24"/>
              </w:rPr>
              <w:t>Caseload review</w:t>
            </w:r>
          </w:p>
          <w:p w14:paraId="7F995592" w14:textId="417E7A9E" w:rsidR="00FD18BD" w:rsidRPr="007A14CA" w:rsidRDefault="00FD18BD" w:rsidP="00FD18BD">
            <w:pPr>
              <w:pStyle w:val="ListParagraph"/>
              <w:numPr>
                <w:ilvl w:val="0"/>
                <w:numId w:val="13"/>
              </w:numPr>
              <w:rPr>
                <w:rFonts w:ascii="Arial" w:hAnsi="Arial" w:cs="Arial"/>
                <w:sz w:val="24"/>
                <w:szCs w:val="24"/>
              </w:rPr>
            </w:pPr>
            <w:r>
              <w:rPr>
                <w:rFonts w:ascii="Arial" w:hAnsi="Arial" w:cs="Arial"/>
                <w:sz w:val="24"/>
                <w:szCs w:val="24"/>
              </w:rPr>
              <w:t>Actions to strengthen graduated response.</w:t>
            </w:r>
          </w:p>
          <w:p w14:paraId="103E13DD" w14:textId="40C099FB" w:rsidR="00FD18BD" w:rsidRDefault="00FD18BD" w:rsidP="00FD18BD">
            <w:pPr>
              <w:rPr>
                <w:rFonts w:ascii="Arial" w:hAnsi="Arial" w:cs="Arial"/>
                <w:sz w:val="24"/>
                <w:szCs w:val="24"/>
              </w:rPr>
            </w:pPr>
          </w:p>
        </w:tc>
        <w:tc>
          <w:tcPr>
            <w:tcW w:w="3161" w:type="dxa"/>
          </w:tcPr>
          <w:p w14:paraId="388CC7AC" w14:textId="286297ED" w:rsidR="00FD18BD" w:rsidRPr="003E40CD" w:rsidRDefault="00FD18BD" w:rsidP="00FD18BD">
            <w:pPr>
              <w:rPr>
                <w:rFonts w:ascii="Arial" w:hAnsi="Arial" w:cs="Arial"/>
                <w:sz w:val="24"/>
                <w:szCs w:val="24"/>
              </w:rPr>
            </w:pPr>
            <w:r w:rsidRPr="00DE4D79">
              <w:rPr>
                <w:rFonts w:ascii="Arial" w:hAnsi="Arial" w:cs="Arial"/>
                <w:sz w:val="24"/>
                <w:szCs w:val="24"/>
              </w:rPr>
              <w:t>Low - No further action required.</w:t>
            </w:r>
          </w:p>
        </w:tc>
      </w:tr>
    </w:tbl>
    <w:p w14:paraId="7616A2E8" w14:textId="77777777" w:rsidR="00355C62" w:rsidRPr="00355C62" w:rsidRDefault="00355C62" w:rsidP="005664B6">
      <w:pPr>
        <w:rPr>
          <w:rFonts w:ascii="Arial" w:hAnsi="Arial" w:cs="Arial"/>
          <w:b/>
          <w:bCs/>
          <w:sz w:val="24"/>
          <w:szCs w:val="24"/>
        </w:rPr>
      </w:pPr>
    </w:p>
    <w:p w14:paraId="6D497436" w14:textId="77777777" w:rsidR="00355C62" w:rsidRDefault="00355C62" w:rsidP="005664B6">
      <w:pPr>
        <w:rPr>
          <w:rFonts w:ascii="Arial" w:hAnsi="Arial" w:cs="Arial"/>
          <w:sz w:val="24"/>
          <w:szCs w:val="24"/>
        </w:rPr>
      </w:pPr>
    </w:p>
    <w:p w14:paraId="5BFCFE1B" w14:textId="77777777" w:rsidR="003E40CD" w:rsidRDefault="003E40CD">
      <w:pPr>
        <w:rPr>
          <w:rFonts w:ascii="Arial" w:hAnsi="Arial" w:cs="Arial"/>
          <w:b/>
          <w:bCs/>
          <w:sz w:val="24"/>
          <w:szCs w:val="24"/>
        </w:rPr>
      </w:pPr>
      <w:r>
        <w:rPr>
          <w:rFonts w:ascii="Arial" w:hAnsi="Arial" w:cs="Arial"/>
          <w:b/>
          <w:bCs/>
          <w:sz w:val="24"/>
          <w:szCs w:val="24"/>
        </w:rPr>
        <w:br w:type="page"/>
      </w:r>
    </w:p>
    <w:p w14:paraId="0F84931E" w14:textId="24D2B754" w:rsidR="00355C62" w:rsidRPr="004568C7" w:rsidRDefault="00355C62" w:rsidP="005664B6">
      <w:pPr>
        <w:rPr>
          <w:rFonts w:ascii="Arial" w:hAnsi="Arial" w:cs="Arial"/>
          <w:b/>
          <w:bCs/>
          <w:sz w:val="28"/>
          <w:szCs w:val="28"/>
        </w:rPr>
      </w:pPr>
      <w:r w:rsidRPr="004568C7">
        <w:rPr>
          <w:rFonts w:ascii="Arial" w:hAnsi="Arial" w:cs="Arial"/>
          <w:b/>
          <w:bCs/>
          <w:sz w:val="28"/>
          <w:szCs w:val="28"/>
        </w:rPr>
        <w:lastRenderedPageBreak/>
        <w:t>Scorecard</w:t>
      </w:r>
    </w:p>
    <w:p w14:paraId="3593B23D" w14:textId="3D22E1BE" w:rsidR="00355C62" w:rsidRPr="002D1F50" w:rsidRDefault="00670EA2" w:rsidP="005664B6">
      <w:pPr>
        <w:rPr>
          <w:rFonts w:ascii="Arial" w:hAnsi="Arial" w:cs="Arial"/>
          <w:sz w:val="24"/>
          <w:szCs w:val="24"/>
        </w:rPr>
      </w:pPr>
      <w:r w:rsidRPr="002D1F50">
        <w:rPr>
          <w:rFonts w:ascii="Arial" w:hAnsi="Arial" w:cs="Arial"/>
          <w:sz w:val="24"/>
          <w:szCs w:val="24"/>
        </w:rPr>
        <w:t xml:space="preserve">The SEND Executive Board </w:t>
      </w:r>
      <w:r w:rsidR="00B80F41">
        <w:rPr>
          <w:rFonts w:ascii="Arial" w:hAnsi="Arial" w:cs="Arial"/>
          <w:sz w:val="24"/>
          <w:szCs w:val="24"/>
        </w:rPr>
        <w:t>monitors progress against an</w:t>
      </w:r>
      <w:r w:rsidRPr="002D1F50">
        <w:rPr>
          <w:rFonts w:ascii="Arial" w:hAnsi="Arial" w:cs="Arial"/>
          <w:sz w:val="24"/>
          <w:szCs w:val="24"/>
        </w:rPr>
        <w:t xml:space="preserve"> agreed outcomes framework</w:t>
      </w:r>
      <w:r w:rsidR="00B80F41">
        <w:rPr>
          <w:rFonts w:ascii="Arial" w:hAnsi="Arial" w:cs="Arial"/>
          <w:sz w:val="24"/>
          <w:szCs w:val="24"/>
        </w:rPr>
        <w:t>.</w:t>
      </w:r>
      <w:r w:rsidRPr="002D1F50">
        <w:rPr>
          <w:rFonts w:ascii="Arial" w:hAnsi="Arial" w:cs="Arial"/>
          <w:sz w:val="24"/>
          <w:szCs w:val="24"/>
        </w:rPr>
        <w:t xml:space="preserve"> The scorecard below shows the </w:t>
      </w:r>
      <w:r w:rsidR="002D1F50">
        <w:rPr>
          <w:rFonts w:ascii="Arial" w:hAnsi="Arial" w:cs="Arial"/>
          <w:sz w:val="24"/>
          <w:szCs w:val="24"/>
        </w:rPr>
        <w:t>‘</w:t>
      </w:r>
      <w:r w:rsidRPr="002D1F50">
        <w:rPr>
          <w:rFonts w:ascii="Arial" w:hAnsi="Arial" w:cs="Arial"/>
          <w:sz w:val="24"/>
          <w:szCs w:val="24"/>
        </w:rPr>
        <w:t>bellwether</w:t>
      </w:r>
      <w:r w:rsidR="002D1F50">
        <w:rPr>
          <w:rFonts w:ascii="Arial" w:hAnsi="Arial" w:cs="Arial"/>
          <w:sz w:val="24"/>
          <w:szCs w:val="24"/>
        </w:rPr>
        <w:t xml:space="preserve">’ </w:t>
      </w:r>
      <w:r w:rsidR="00124F75">
        <w:rPr>
          <w:rFonts w:ascii="Arial" w:hAnsi="Arial" w:cs="Arial"/>
          <w:sz w:val="24"/>
          <w:szCs w:val="24"/>
        </w:rPr>
        <w:t xml:space="preserve">or </w:t>
      </w:r>
      <w:r w:rsidR="002D1F50">
        <w:rPr>
          <w:rFonts w:ascii="Arial" w:hAnsi="Arial" w:cs="Arial"/>
          <w:sz w:val="24"/>
          <w:szCs w:val="24"/>
        </w:rPr>
        <w:t>key</w:t>
      </w:r>
      <w:r w:rsidRPr="002D1F50">
        <w:rPr>
          <w:rFonts w:ascii="Arial" w:hAnsi="Arial" w:cs="Arial"/>
          <w:sz w:val="24"/>
          <w:szCs w:val="24"/>
        </w:rPr>
        <w:t xml:space="preserve"> performance indicators</w:t>
      </w:r>
      <w:r w:rsidR="00124F75">
        <w:rPr>
          <w:rFonts w:ascii="Arial" w:hAnsi="Arial" w:cs="Arial"/>
          <w:sz w:val="24"/>
          <w:szCs w:val="24"/>
        </w:rPr>
        <w:t>,</w:t>
      </w:r>
      <w:r w:rsidRPr="002D1F50">
        <w:rPr>
          <w:rFonts w:ascii="Arial" w:hAnsi="Arial" w:cs="Arial"/>
          <w:sz w:val="24"/>
          <w:szCs w:val="24"/>
        </w:rPr>
        <w:t xml:space="preserve"> which will be closely monitored as they will provide us with </w:t>
      </w:r>
      <w:r w:rsidR="00124F75">
        <w:rPr>
          <w:rFonts w:ascii="Arial" w:hAnsi="Arial" w:cs="Arial"/>
          <w:sz w:val="24"/>
          <w:szCs w:val="24"/>
        </w:rPr>
        <w:t xml:space="preserve">overall </w:t>
      </w:r>
      <w:r w:rsidRPr="002D1F50">
        <w:rPr>
          <w:rFonts w:ascii="Arial" w:hAnsi="Arial" w:cs="Arial"/>
          <w:sz w:val="24"/>
          <w:szCs w:val="24"/>
        </w:rPr>
        <w:t xml:space="preserve">assurance that our </w:t>
      </w:r>
      <w:r w:rsidR="002D1F50">
        <w:rPr>
          <w:rFonts w:ascii="Arial" w:hAnsi="Arial" w:cs="Arial"/>
          <w:sz w:val="24"/>
          <w:szCs w:val="24"/>
        </w:rPr>
        <w:t>work is delivering a</w:t>
      </w:r>
      <w:r w:rsidRPr="002D1F50">
        <w:rPr>
          <w:rFonts w:ascii="Arial" w:hAnsi="Arial" w:cs="Arial"/>
          <w:sz w:val="24"/>
          <w:szCs w:val="24"/>
        </w:rPr>
        <w:t>ccelerated progress</w:t>
      </w:r>
      <w:r w:rsidR="00124F75">
        <w:rPr>
          <w:rFonts w:ascii="Arial" w:hAnsi="Arial" w:cs="Arial"/>
          <w:sz w:val="24"/>
          <w:szCs w:val="24"/>
        </w:rPr>
        <w:t xml:space="preserve"> or alert us </w:t>
      </w:r>
      <w:r w:rsidR="00B80F41">
        <w:rPr>
          <w:rFonts w:ascii="Arial" w:hAnsi="Arial" w:cs="Arial"/>
          <w:sz w:val="24"/>
          <w:szCs w:val="24"/>
        </w:rPr>
        <w:t xml:space="preserve">to areas </w:t>
      </w:r>
      <w:r w:rsidR="00124F75">
        <w:rPr>
          <w:rFonts w:ascii="Arial" w:hAnsi="Arial" w:cs="Arial"/>
          <w:sz w:val="24"/>
          <w:szCs w:val="24"/>
        </w:rPr>
        <w:t>where they are not improving.</w:t>
      </w:r>
    </w:p>
    <w:tbl>
      <w:tblPr>
        <w:tblStyle w:val="TableGrid"/>
        <w:tblW w:w="13887" w:type="dxa"/>
        <w:shd w:val="clear" w:color="auto" w:fill="B4C6E7" w:themeFill="accent1" w:themeFillTint="66"/>
        <w:tblLook w:val="04A0" w:firstRow="1" w:lastRow="0" w:firstColumn="1" w:lastColumn="0" w:noHBand="0" w:noVBand="1"/>
      </w:tblPr>
      <w:tblGrid>
        <w:gridCol w:w="992"/>
        <w:gridCol w:w="4321"/>
        <w:gridCol w:w="4321"/>
        <w:gridCol w:w="2127"/>
        <w:gridCol w:w="2126"/>
      </w:tblGrid>
      <w:tr w:rsidR="006022AA" w:rsidRPr="00355C62" w14:paraId="08349240" w14:textId="77777777" w:rsidTr="00127DD2">
        <w:tc>
          <w:tcPr>
            <w:tcW w:w="992" w:type="dxa"/>
            <w:shd w:val="clear" w:color="auto" w:fill="B4C6E7" w:themeFill="accent1" w:themeFillTint="66"/>
          </w:tcPr>
          <w:p w14:paraId="58631CE8" w14:textId="3E77643D" w:rsidR="006022AA" w:rsidRPr="00355C62" w:rsidRDefault="006022AA" w:rsidP="005664B6">
            <w:pPr>
              <w:rPr>
                <w:rFonts w:ascii="Arial" w:hAnsi="Arial" w:cs="Arial"/>
                <w:b/>
                <w:bCs/>
                <w:sz w:val="24"/>
                <w:szCs w:val="24"/>
              </w:rPr>
            </w:pPr>
            <w:r w:rsidRPr="00355C62">
              <w:rPr>
                <w:rFonts w:ascii="Arial" w:hAnsi="Arial" w:cs="Arial"/>
                <w:b/>
                <w:bCs/>
                <w:sz w:val="24"/>
                <w:szCs w:val="24"/>
              </w:rPr>
              <w:t>KPI Ref</w:t>
            </w:r>
          </w:p>
        </w:tc>
        <w:tc>
          <w:tcPr>
            <w:tcW w:w="4321" w:type="dxa"/>
            <w:shd w:val="clear" w:color="auto" w:fill="B4C6E7" w:themeFill="accent1" w:themeFillTint="66"/>
          </w:tcPr>
          <w:p w14:paraId="6D58D31C" w14:textId="31B4A133" w:rsidR="006022AA" w:rsidRPr="00355C62" w:rsidRDefault="006022AA" w:rsidP="005664B6">
            <w:pPr>
              <w:rPr>
                <w:rFonts w:ascii="Arial" w:hAnsi="Arial" w:cs="Arial"/>
                <w:b/>
                <w:bCs/>
                <w:sz w:val="24"/>
                <w:szCs w:val="24"/>
              </w:rPr>
            </w:pPr>
            <w:r w:rsidRPr="00355C62">
              <w:rPr>
                <w:rFonts w:ascii="Arial" w:hAnsi="Arial" w:cs="Arial"/>
                <w:b/>
                <w:bCs/>
                <w:sz w:val="24"/>
                <w:szCs w:val="24"/>
              </w:rPr>
              <w:t>KPI</w:t>
            </w:r>
          </w:p>
        </w:tc>
        <w:tc>
          <w:tcPr>
            <w:tcW w:w="4321" w:type="dxa"/>
            <w:shd w:val="clear" w:color="auto" w:fill="B4C6E7" w:themeFill="accent1" w:themeFillTint="66"/>
          </w:tcPr>
          <w:p w14:paraId="03A7C96B" w14:textId="260E9F06" w:rsidR="006022AA" w:rsidRPr="00355C62" w:rsidRDefault="006022AA" w:rsidP="005664B6">
            <w:pPr>
              <w:rPr>
                <w:rFonts w:ascii="Arial" w:hAnsi="Arial" w:cs="Arial"/>
                <w:b/>
                <w:bCs/>
                <w:sz w:val="24"/>
                <w:szCs w:val="24"/>
              </w:rPr>
            </w:pPr>
            <w:r w:rsidRPr="00355C62">
              <w:rPr>
                <w:rFonts w:ascii="Arial" w:hAnsi="Arial" w:cs="Arial"/>
                <w:b/>
                <w:bCs/>
                <w:sz w:val="24"/>
                <w:szCs w:val="24"/>
              </w:rPr>
              <w:t>Baseline</w:t>
            </w:r>
          </w:p>
        </w:tc>
        <w:tc>
          <w:tcPr>
            <w:tcW w:w="2127" w:type="dxa"/>
            <w:shd w:val="clear" w:color="auto" w:fill="B4C6E7" w:themeFill="accent1" w:themeFillTint="66"/>
          </w:tcPr>
          <w:p w14:paraId="52759311" w14:textId="7BF18A8D" w:rsidR="006022AA" w:rsidRPr="00355C62" w:rsidRDefault="006022AA" w:rsidP="005664B6">
            <w:pPr>
              <w:rPr>
                <w:rFonts w:ascii="Arial" w:hAnsi="Arial" w:cs="Arial"/>
                <w:b/>
                <w:bCs/>
                <w:sz w:val="24"/>
                <w:szCs w:val="24"/>
              </w:rPr>
            </w:pPr>
            <w:r w:rsidRPr="00355C62">
              <w:rPr>
                <w:rFonts w:ascii="Arial" w:hAnsi="Arial" w:cs="Arial"/>
                <w:b/>
                <w:bCs/>
                <w:sz w:val="24"/>
                <w:szCs w:val="24"/>
              </w:rPr>
              <w:t>6 months</w:t>
            </w:r>
          </w:p>
        </w:tc>
        <w:tc>
          <w:tcPr>
            <w:tcW w:w="2126" w:type="dxa"/>
            <w:shd w:val="clear" w:color="auto" w:fill="B4C6E7" w:themeFill="accent1" w:themeFillTint="66"/>
          </w:tcPr>
          <w:p w14:paraId="72D1966A" w14:textId="0F88F2E8" w:rsidR="006022AA" w:rsidRPr="00355C62" w:rsidRDefault="006022AA" w:rsidP="005664B6">
            <w:pPr>
              <w:rPr>
                <w:rFonts w:ascii="Arial" w:hAnsi="Arial" w:cs="Arial"/>
                <w:b/>
                <w:bCs/>
                <w:sz w:val="24"/>
                <w:szCs w:val="24"/>
              </w:rPr>
            </w:pPr>
            <w:r w:rsidRPr="00355C62">
              <w:rPr>
                <w:rFonts w:ascii="Arial" w:hAnsi="Arial" w:cs="Arial"/>
                <w:b/>
                <w:bCs/>
                <w:sz w:val="24"/>
                <w:szCs w:val="24"/>
              </w:rPr>
              <w:t>12 months</w:t>
            </w:r>
          </w:p>
        </w:tc>
      </w:tr>
      <w:tr w:rsidR="006022AA" w:rsidRPr="00355C62" w14:paraId="558C20BB" w14:textId="77777777" w:rsidTr="00127DD2">
        <w:tc>
          <w:tcPr>
            <w:tcW w:w="992" w:type="dxa"/>
            <w:shd w:val="clear" w:color="auto" w:fill="FFFFFF" w:themeFill="background1"/>
          </w:tcPr>
          <w:p w14:paraId="4E6645E5" w14:textId="703C4791" w:rsidR="006022AA" w:rsidRPr="00B80F41" w:rsidRDefault="006022AA" w:rsidP="00FE2302">
            <w:pPr>
              <w:rPr>
                <w:rFonts w:ascii="Arial" w:hAnsi="Arial" w:cs="Arial"/>
                <w:sz w:val="24"/>
                <w:szCs w:val="24"/>
              </w:rPr>
            </w:pPr>
            <w:r w:rsidRPr="00B80F41">
              <w:rPr>
                <w:rFonts w:ascii="Arial" w:hAnsi="Arial" w:cs="Arial"/>
                <w:sz w:val="24"/>
                <w:szCs w:val="24"/>
              </w:rPr>
              <w:t>APP1a</w:t>
            </w:r>
          </w:p>
        </w:tc>
        <w:tc>
          <w:tcPr>
            <w:tcW w:w="4321" w:type="dxa"/>
            <w:shd w:val="clear" w:color="auto" w:fill="FFFFFF" w:themeFill="background1"/>
          </w:tcPr>
          <w:p w14:paraId="171180E3" w14:textId="791E4F88" w:rsidR="006022AA" w:rsidRDefault="006022AA" w:rsidP="00FE2302">
            <w:pPr>
              <w:rPr>
                <w:rFonts w:ascii="Arial" w:hAnsi="Arial" w:cs="Arial"/>
                <w:sz w:val="24"/>
                <w:szCs w:val="24"/>
              </w:rPr>
            </w:pPr>
            <w:r w:rsidRPr="004148D9">
              <w:rPr>
                <w:rFonts w:ascii="Arial" w:hAnsi="Arial" w:cs="Arial"/>
                <w:sz w:val="24"/>
                <w:szCs w:val="24"/>
              </w:rPr>
              <w:t xml:space="preserve">% of pupils who were permanently excluded from Newcastle schools is at least </w:t>
            </w:r>
            <w:r>
              <w:rPr>
                <w:rFonts w:ascii="Arial" w:hAnsi="Arial" w:cs="Arial"/>
                <w:sz w:val="24"/>
                <w:szCs w:val="24"/>
              </w:rPr>
              <w:t>in line with</w:t>
            </w:r>
            <w:r w:rsidRPr="004148D9">
              <w:rPr>
                <w:rFonts w:ascii="Arial" w:hAnsi="Arial" w:cs="Arial"/>
                <w:sz w:val="24"/>
                <w:szCs w:val="24"/>
              </w:rPr>
              <w:t xml:space="preserve"> the national average</w:t>
            </w:r>
            <w:r>
              <w:rPr>
                <w:rFonts w:ascii="Arial" w:hAnsi="Arial" w:cs="Arial"/>
                <w:sz w:val="24"/>
                <w:szCs w:val="24"/>
              </w:rPr>
              <w:t>.</w:t>
            </w:r>
          </w:p>
          <w:p w14:paraId="42AFDA21" w14:textId="77777777" w:rsidR="006022AA" w:rsidRDefault="006022AA" w:rsidP="00FE2302">
            <w:pPr>
              <w:rPr>
                <w:rFonts w:ascii="Arial" w:hAnsi="Arial" w:cs="Arial"/>
                <w:sz w:val="24"/>
                <w:szCs w:val="24"/>
              </w:rPr>
            </w:pPr>
          </w:p>
          <w:p w14:paraId="4494385C" w14:textId="2BC9DC65" w:rsidR="006022AA" w:rsidRPr="004148D9" w:rsidRDefault="006022AA" w:rsidP="00FE2302">
            <w:pPr>
              <w:rPr>
                <w:rFonts w:ascii="Arial" w:hAnsi="Arial" w:cs="Arial"/>
                <w:sz w:val="24"/>
                <w:szCs w:val="24"/>
              </w:rPr>
            </w:pPr>
          </w:p>
        </w:tc>
        <w:tc>
          <w:tcPr>
            <w:tcW w:w="4321" w:type="dxa"/>
            <w:shd w:val="clear" w:color="auto" w:fill="FFFFFF" w:themeFill="background1"/>
          </w:tcPr>
          <w:p w14:paraId="0542F6EB" w14:textId="55A320C5" w:rsidR="006022AA" w:rsidRPr="00B3505F" w:rsidRDefault="006022AA" w:rsidP="00FE2302">
            <w:pPr>
              <w:rPr>
                <w:rFonts w:ascii="Arial" w:hAnsi="Arial" w:cs="Arial"/>
                <w:b/>
                <w:bCs/>
                <w:sz w:val="24"/>
                <w:szCs w:val="24"/>
              </w:rPr>
            </w:pPr>
            <w:r w:rsidRPr="00B3505F">
              <w:rPr>
                <w:rFonts w:ascii="Arial" w:hAnsi="Arial" w:cs="Arial"/>
                <w:sz w:val="24"/>
                <w:szCs w:val="24"/>
              </w:rPr>
              <w:t xml:space="preserve">2018-19, 0.39% of pupils with SEND were permanently excluded from Newcastle schools, which was above the national average of 0.29%. </w:t>
            </w:r>
          </w:p>
        </w:tc>
        <w:tc>
          <w:tcPr>
            <w:tcW w:w="2127" w:type="dxa"/>
            <w:shd w:val="clear" w:color="auto" w:fill="D9D9D9" w:themeFill="background1" w:themeFillShade="D9"/>
          </w:tcPr>
          <w:p w14:paraId="41B75039" w14:textId="171EABB0" w:rsidR="006022AA" w:rsidRPr="00D44B34" w:rsidRDefault="006022AA" w:rsidP="00FE2302">
            <w:pPr>
              <w:rPr>
                <w:rFonts w:ascii="Arial" w:hAnsi="Arial" w:cs="Arial"/>
                <w:sz w:val="24"/>
                <w:szCs w:val="24"/>
              </w:rPr>
            </w:pPr>
          </w:p>
        </w:tc>
        <w:tc>
          <w:tcPr>
            <w:tcW w:w="2126" w:type="dxa"/>
            <w:vMerge w:val="restart"/>
            <w:shd w:val="clear" w:color="auto" w:fill="FFFFFF" w:themeFill="background1"/>
            <w:vAlign w:val="center"/>
          </w:tcPr>
          <w:p w14:paraId="12AB3347" w14:textId="77777777" w:rsidR="006022AA" w:rsidRPr="00D44B34" w:rsidRDefault="006022AA" w:rsidP="00B80F41">
            <w:pPr>
              <w:jc w:val="center"/>
              <w:rPr>
                <w:rFonts w:ascii="Arial" w:hAnsi="Arial" w:cs="Arial"/>
                <w:sz w:val="24"/>
                <w:szCs w:val="24"/>
              </w:rPr>
            </w:pPr>
            <w:r w:rsidRPr="00D44B34">
              <w:rPr>
                <w:rFonts w:ascii="Arial" w:hAnsi="Arial" w:cs="Arial"/>
                <w:sz w:val="24"/>
                <w:szCs w:val="24"/>
              </w:rPr>
              <w:t>Levels are in line with the national</w:t>
            </w:r>
          </w:p>
          <w:p w14:paraId="3E890759" w14:textId="387A141F" w:rsidR="006022AA" w:rsidRPr="00355C62" w:rsidRDefault="006022AA" w:rsidP="00B80F41">
            <w:pPr>
              <w:jc w:val="center"/>
              <w:rPr>
                <w:rFonts w:ascii="Arial" w:hAnsi="Arial" w:cs="Arial"/>
                <w:b/>
                <w:bCs/>
                <w:sz w:val="24"/>
                <w:szCs w:val="24"/>
              </w:rPr>
            </w:pPr>
            <w:r w:rsidRPr="00D44B34">
              <w:rPr>
                <w:rFonts w:ascii="Arial" w:hAnsi="Arial" w:cs="Arial"/>
                <w:sz w:val="24"/>
                <w:szCs w:val="24"/>
              </w:rPr>
              <w:t>picture</w:t>
            </w:r>
          </w:p>
        </w:tc>
      </w:tr>
      <w:tr w:rsidR="006022AA" w:rsidRPr="00355C62" w14:paraId="68B927F0" w14:textId="77777777" w:rsidTr="00127DD2">
        <w:tc>
          <w:tcPr>
            <w:tcW w:w="992" w:type="dxa"/>
            <w:shd w:val="clear" w:color="auto" w:fill="FFFFFF" w:themeFill="background1"/>
          </w:tcPr>
          <w:p w14:paraId="4D72526B" w14:textId="5AEDCF73" w:rsidR="006022AA" w:rsidRPr="00B80F41" w:rsidRDefault="006022AA" w:rsidP="00FE2302">
            <w:pPr>
              <w:rPr>
                <w:rFonts w:ascii="Arial" w:hAnsi="Arial" w:cs="Arial"/>
                <w:sz w:val="24"/>
                <w:szCs w:val="24"/>
              </w:rPr>
            </w:pPr>
            <w:r w:rsidRPr="00B80F41">
              <w:rPr>
                <w:rFonts w:ascii="Arial" w:hAnsi="Arial" w:cs="Arial"/>
                <w:sz w:val="24"/>
                <w:szCs w:val="24"/>
              </w:rPr>
              <w:t>APP1b</w:t>
            </w:r>
          </w:p>
        </w:tc>
        <w:tc>
          <w:tcPr>
            <w:tcW w:w="4321" w:type="dxa"/>
            <w:shd w:val="clear" w:color="auto" w:fill="FFFFFF" w:themeFill="background1"/>
          </w:tcPr>
          <w:p w14:paraId="35D0BF98" w14:textId="6CEFE9CB" w:rsidR="006022AA" w:rsidRPr="004148D9" w:rsidRDefault="006022AA" w:rsidP="00FE2302">
            <w:pPr>
              <w:rPr>
                <w:rFonts w:ascii="Arial" w:hAnsi="Arial" w:cs="Arial"/>
                <w:sz w:val="24"/>
                <w:szCs w:val="24"/>
              </w:rPr>
            </w:pPr>
            <w:r w:rsidRPr="004148D9">
              <w:rPr>
                <w:rFonts w:ascii="Arial" w:hAnsi="Arial" w:cs="Arial"/>
                <w:sz w:val="24"/>
                <w:szCs w:val="24"/>
              </w:rPr>
              <w:t>% of pupils who were excluded from Newcastle schools</w:t>
            </w:r>
            <w:r>
              <w:rPr>
                <w:rFonts w:ascii="Arial" w:hAnsi="Arial" w:cs="Arial"/>
                <w:sz w:val="24"/>
                <w:szCs w:val="24"/>
              </w:rPr>
              <w:t xml:space="preserve"> for a fixed term</w:t>
            </w:r>
            <w:r w:rsidRPr="004148D9">
              <w:rPr>
                <w:rFonts w:ascii="Arial" w:hAnsi="Arial" w:cs="Arial"/>
                <w:sz w:val="24"/>
                <w:szCs w:val="24"/>
              </w:rPr>
              <w:t xml:space="preserve"> is at least </w:t>
            </w:r>
            <w:r>
              <w:rPr>
                <w:rFonts w:ascii="Arial" w:hAnsi="Arial" w:cs="Arial"/>
                <w:sz w:val="24"/>
                <w:szCs w:val="24"/>
              </w:rPr>
              <w:t>in line with</w:t>
            </w:r>
            <w:r w:rsidRPr="004148D9">
              <w:rPr>
                <w:rFonts w:ascii="Arial" w:hAnsi="Arial" w:cs="Arial"/>
                <w:sz w:val="24"/>
                <w:szCs w:val="24"/>
              </w:rPr>
              <w:t xml:space="preserve"> the national average</w:t>
            </w:r>
            <w:r>
              <w:rPr>
                <w:rFonts w:ascii="Arial" w:hAnsi="Arial" w:cs="Arial"/>
                <w:sz w:val="24"/>
                <w:szCs w:val="24"/>
              </w:rPr>
              <w:t>.</w:t>
            </w:r>
          </w:p>
        </w:tc>
        <w:tc>
          <w:tcPr>
            <w:tcW w:w="4321" w:type="dxa"/>
            <w:shd w:val="clear" w:color="auto" w:fill="FFFFFF" w:themeFill="background1"/>
          </w:tcPr>
          <w:p w14:paraId="2452F333" w14:textId="5AE63D0F" w:rsidR="006022AA" w:rsidRPr="0057616C" w:rsidRDefault="006022AA" w:rsidP="00FE2302">
            <w:pPr>
              <w:rPr>
                <w:rFonts w:ascii="Arial" w:hAnsi="Arial" w:cs="Arial"/>
                <w:sz w:val="24"/>
                <w:szCs w:val="24"/>
              </w:rPr>
            </w:pPr>
            <w:r w:rsidRPr="0057616C">
              <w:rPr>
                <w:rFonts w:ascii="Arial" w:hAnsi="Arial" w:cs="Arial"/>
                <w:sz w:val="24"/>
                <w:szCs w:val="24"/>
              </w:rPr>
              <w:t>2018-19, 13.9% of pupils with SEND were fixed term excluded from Newcastle schools, which was below the national average of 15.7%.</w:t>
            </w:r>
          </w:p>
        </w:tc>
        <w:tc>
          <w:tcPr>
            <w:tcW w:w="2127" w:type="dxa"/>
            <w:shd w:val="clear" w:color="auto" w:fill="D9D9D9" w:themeFill="background1" w:themeFillShade="D9"/>
          </w:tcPr>
          <w:p w14:paraId="0D428A46" w14:textId="77777777" w:rsidR="006022AA" w:rsidRPr="00D44B34" w:rsidRDefault="006022AA" w:rsidP="00FE2302">
            <w:pPr>
              <w:rPr>
                <w:rFonts w:ascii="Arial" w:hAnsi="Arial" w:cs="Arial"/>
                <w:sz w:val="24"/>
                <w:szCs w:val="24"/>
              </w:rPr>
            </w:pPr>
          </w:p>
        </w:tc>
        <w:tc>
          <w:tcPr>
            <w:tcW w:w="2126" w:type="dxa"/>
            <w:vMerge/>
            <w:shd w:val="clear" w:color="auto" w:fill="FFFFFF" w:themeFill="background1"/>
          </w:tcPr>
          <w:p w14:paraId="6482ECF1" w14:textId="77777777" w:rsidR="006022AA" w:rsidRPr="00D44B34" w:rsidRDefault="006022AA" w:rsidP="00FE2302">
            <w:pPr>
              <w:rPr>
                <w:rFonts w:ascii="Arial" w:hAnsi="Arial" w:cs="Arial"/>
                <w:sz w:val="24"/>
                <w:szCs w:val="24"/>
              </w:rPr>
            </w:pPr>
          </w:p>
        </w:tc>
      </w:tr>
      <w:tr w:rsidR="006022AA" w:rsidRPr="00355C62" w14:paraId="1B7DF13C" w14:textId="77777777" w:rsidTr="00127DD2">
        <w:tc>
          <w:tcPr>
            <w:tcW w:w="992" w:type="dxa"/>
            <w:shd w:val="clear" w:color="auto" w:fill="FFFFFF" w:themeFill="background1"/>
          </w:tcPr>
          <w:p w14:paraId="75838578" w14:textId="2653978F" w:rsidR="006022AA" w:rsidRPr="00B80F41" w:rsidRDefault="006022AA" w:rsidP="00FE2302">
            <w:pPr>
              <w:rPr>
                <w:rFonts w:ascii="Arial" w:hAnsi="Arial" w:cs="Arial"/>
                <w:sz w:val="24"/>
                <w:szCs w:val="24"/>
              </w:rPr>
            </w:pPr>
            <w:r w:rsidRPr="00B80F41">
              <w:rPr>
                <w:rFonts w:ascii="Arial" w:hAnsi="Arial" w:cs="Arial"/>
                <w:sz w:val="24"/>
                <w:szCs w:val="24"/>
              </w:rPr>
              <w:t>APP2</w:t>
            </w:r>
          </w:p>
        </w:tc>
        <w:tc>
          <w:tcPr>
            <w:tcW w:w="4321" w:type="dxa"/>
            <w:shd w:val="clear" w:color="auto" w:fill="FFFFFF" w:themeFill="background1"/>
          </w:tcPr>
          <w:p w14:paraId="51A4454D" w14:textId="6CF60DF5" w:rsidR="006022AA" w:rsidRPr="004148D9" w:rsidRDefault="006022AA" w:rsidP="00FE2302">
            <w:pPr>
              <w:rPr>
                <w:rFonts w:ascii="Arial" w:hAnsi="Arial" w:cs="Arial"/>
                <w:sz w:val="24"/>
                <w:szCs w:val="24"/>
              </w:rPr>
            </w:pPr>
            <w:r>
              <w:rPr>
                <w:rFonts w:ascii="Arial" w:hAnsi="Arial" w:cs="Arial"/>
                <w:sz w:val="24"/>
                <w:szCs w:val="24"/>
              </w:rPr>
              <w:t xml:space="preserve">Increase in attendance levels increase and are in line with national average for those with SEND. </w:t>
            </w:r>
          </w:p>
        </w:tc>
        <w:tc>
          <w:tcPr>
            <w:tcW w:w="4321" w:type="dxa"/>
            <w:shd w:val="clear" w:color="auto" w:fill="FFFFFF" w:themeFill="background1"/>
          </w:tcPr>
          <w:p w14:paraId="26038CCA" w14:textId="4FD67BBF" w:rsidR="006022AA" w:rsidRPr="0057616C" w:rsidRDefault="006022AA" w:rsidP="00FE2302">
            <w:pPr>
              <w:rPr>
                <w:rFonts w:ascii="Arial" w:hAnsi="Arial" w:cs="Arial"/>
                <w:sz w:val="24"/>
                <w:szCs w:val="24"/>
              </w:rPr>
            </w:pPr>
            <w:r w:rsidRPr="0057616C">
              <w:rPr>
                <w:rFonts w:ascii="Arial" w:hAnsi="Arial" w:cs="Arial"/>
                <w:sz w:val="24"/>
                <w:szCs w:val="24"/>
              </w:rPr>
              <w:t>2018-19 absence rates for pupils with SEND was 7.8%, which was above the national average of 6.9%.</w:t>
            </w:r>
          </w:p>
        </w:tc>
        <w:tc>
          <w:tcPr>
            <w:tcW w:w="2127" w:type="dxa"/>
            <w:shd w:val="clear" w:color="auto" w:fill="D9D9D9" w:themeFill="background1" w:themeFillShade="D9"/>
          </w:tcPr>
          <w:p w14:paraId="6E55449F" w14:textId="0EAD4C6B" w:rsidR="006022AA" w:rsidRPr="00D44B34" w:rsidRDefault="006022AA" w:rsidP="00FE2302">
            <w:pPr>
              <w:rPr>
                <w:rFonts w:ascii="Arial" w:hAnsi="Arial" w:cs="Arial"/>
                <w:sz w:val="24"/>
                <w:szCs w:val="24"/>
              </w:rPr>
            </w:pPr>
          </w:p>
        </w:tc>
        <w:tc>
          <w:tcPr>
            <w:tcW w:w="2126" w:type="dxa"/>
            <w:vMerge/>
            <w:shd w:val="clear" w:color="auto" w:fill="FFFFFF" w:themeFill="background1"/>
          </w:tcPr>
          <w:p w14:paraId="3BD1E585" w14:textId="314F5B54" w:rsidR="006022AA" w:rsidRPr="00355C62" w:rsidRDefault="006022AA" w:rsidP="00FE2302">
            <w:pPr>
              <w:rPr>
                <w:rFonts w:ascii="Arial" w:hAnsi="Arial" w:cs="Arial"/>
                <w:b/>
                <w:bCs/>
                <w:sz w:val="24"/>
                <w:szCs w:val="24"/>
              </w:rPr>
            </w:pPr>
          </w:p>
        </w:tc>
      </w:tr>
      <w:tr w:rsidR="006022AA" w:rsidRPr="00355C62" w14:paraId="313D5382" w14:textId="77777777" w:rsidTr="00127DD2">
        <w:trPr>
          <w:trHeight w:val="1188"/>
        </w:trPr>
        <w:tc>
          <w:tcPr>
            <w:tcW w:w="992" w:type="dxa"/>
            <w:shd w:val="clear" w:color="auto" w:fill="FFFFFF" w:themeFill="background1"/>
          </w:tcPr>
          <w:p w14:paraId="29226AA9" w14:textId="4798B0C3" w:rsidR="006022AA" w:rsidRPr="00B80F41" w:rsidRDefault="006022AA" w:rsidP="00387508">
            <w:pPr>
              <w:rPr>
                <w:rFonts w:ascii="Arial" w:hAnsi="Arial" w:cs="Arial"/>
                <w:sz w:val="24"/>
                <w:szCs w:val="24"/>
              </w:rPr>
            </w:pPr>
            <w:r w:rsidRPr="00B80F41">
              <w:rPr>
                <w:rFonts w:ascii="Arial" w:hAnsi="Arial" w:cs="Arial"/>
                <w:sz w:val="24"/>
                <w:szCs w:val="24"/>
              </w:rPr>
              <w:t>APP3</w:t>
            </w:r>
          </w:p>
        </w:tc>
        <w:tc>
          <w:tcPr>
            <w:tcW w:w="4321" w:type="dxa"/>
            <w:shd w:val="clear" w:color="auto" w:fill="FFFFFF" w:themeFill="background1"/>
          </w:tcPr>
          <w:p w14:paraId="28628E7E" w14:textId="05CAC455" w:rsidR="006022AA" w:rsidRPr="004148D9" w:rsidRDefault="006022AA" w:rsidP="00387508">
            <w:pPr>
              <w:rPr>
                <w:rFonts w:ascii="Arial" w:hAnsi="Arial" w:cs="Arial"/>
                <w:sz w:val="24"/>
                <w:szCs w:val="24"/>
              </w:rPr>
            </w:pPr>
            <w:r>
              <w:rPr>
                <w:rFonts w:ascii="Arial" w:hAnsi="Arial" w:cs="Arial"/>
                <w:sz w:val="24"/>
                <w:szCs w:val="24"/>
              </w:rPr>
              <w:t xml:space="preserve">The number of complaints received reduces </w:t>
            </w:r>
            <w:r w:rsidRPr="00127DD2">
              <w:rPr>
                <w:rFonts w:ascii="Arial" w:hAnsi="Arial" w:cs="Arial"/>
                <w:sz w:val="24"/>
                <w:szCs w:val="24"/>
              </w:rPr>
              <w:t xml:space="preserve">by </w:t>
            </w:r>
            <w:r w:rsidR="00127DD2" w:rsidRPr="00127DD2">
              <w:rPr>
                <w:rFonts w:ascii="Arial" w:hAnsi="Arial" w:cs="Arial"/>
                <w:sz w:val="24"/>
                <w:szCs w:val="24"/>
              </w:rPr>
              <w:t>50</w:t>
            </w:r>
            <w:r w:rsidRPr="00127DD2">
              <w:rPr>
                <w:rFonts w:ascii="Arial" w:hAnsi="Arial" w:cs="Arial"/>
                <w:sz w:val="24"/>
                <w:szCs w:val="24"/>
              </w:rPr>
              <w:t>%</w:t>
            </w:r>
            <w:r w:rsidR="00127DD2">
              <w:rPr>
                <w:rFonts w:ascii="Arial" w:hAnsi="Arial" w:cs="Arial"/>
                <w:sz w:val="24"/>
                <w:szCs w:val="24"/>
              </w:rPr>
              <w:t xml:space="preserve"> in over the year</w:t>
            </w:r>
          </w:p>
        </w:tc>
        <w:tc>
          <w:tcPr>
            <w:tcW w:w="4321" w:type="dxa"/>
            <w:shd w:val="clear" w:color="auto" w:fill="FFFFFF" w:themeFill="background1"/>
          </w:tcPr>
          <w:p w14:paraId="68013AFB" w14:textId="4EDAAACD" w:rsidR="006022AA" w:rsidRPr="0057616C" w:rsidRDefault="00B34D9F" w:rsidP="00387508">
            <w:pPr>
              <w:rPr>
                <w:rFonts w:ascii="Arial" w:hAnsi="Arial" w:cs="Arial"/>
                <w:sz w:val="24"/>
                <w:szCs w:val="24"/>
              </w:rPr>
            </w:pPr>
            <w:r>
              <w:rPr>
                <w:rFonts w:ascii="Arial" w:hAnsi="Arial" w:cs="Arial"/>
                <w:sz w:val="24"/>
                <w:szCs w:val="24"/>
              </w:rPr>
              <w:t>2020/2021 Academic year we received 11 complaints</w:t>
            </w:r>
            <w:r w:rsidR="00127DD2">
              <w:rPr>
                <w:rFonts w:ascii="Arial" w:hAnsi="Arial" w:cs="Arial"/>
                <w:sz w:val="24"/>
                <w:szCs w:val="24"/>
              </w:rPr>
              <w:t>.</w:t>
            </w:r>
          </w:p>
        </w:tc>
        <w:tc>
          <w:tcPr>
            <w:tcW w:w="2127" w:type="dxa"/>
            <w:shd w:val="clear" w:color="auto" w:fill="auto"/>
          </w:tcPr>
          <w:p w14:paraId="2256DE6F" w14:textId="51B56DD6" w:rsidR="006022AA" w:rsidRPr="00127DD2" w:rsidRDefault="00127DD2" w:rsidP="00127DD2">
            <w:pPr>
              <w:jc w:val="center"/>
              <w:rPr>
                <w:rFonts w:ascii="Arial" w:hAnsi="Arial" w:cs="Arial"/>
                <w:sz w:val="24"/>
                <w:szCs w:val="24"/>
              </w:rPr>
            </w:pPr>
            <w:r>
              <w:rPr>
                <w:rFonts w:ascii="Arial" w:hAnsi="Arial" w:cs="Arial"/>
                <w:sz w:val="24"/>
                <w:szCs w:val="24"/>
              </w:rPr>
              <w:t xml:space="preserve">Reduction of </w:t>
            </w:r>
            <w:r w:rsidRPr="00127DD2">
              <w:rPr>
                <w:rFonts w:ascii="Arial" w:hAnsi="Arial" w:cs="Arial"/>
                <w:sz w:val="24"/>
                <w:szCs w:val="24"/>
              </w:rPr>
              <w:t>25%</w:t>
            </w:r>
          </w:p>
        </w:tc>
        <w:tc>
          <w:tcPr>
            <w:tcW w:w="2126" w:type="dxa"/>
            <w:shd w:val="clear" w:color="auto" w:fill="FFFFFF" w:themeFill="background1"/>
          </w:tcPr>
          <w:p w14:paraId="0B96E19C" w14:textId="5D296410" w:rsidR="006022AA" w:rsidRPr="00127DD2" w:rsidRDefault="00127DD2" w:rsidP="00127DD2">
            <w:pPr>
              <w:jc w:val="center"/>
              <w:rPr>
                <w:rFonts w:ascii="Arial" w:hAnsi="Arial" w:cs="Arial"/>
                <w:sz w:val="24"/>
                <w:szCs w:val="24"/>
              </w:rPr>
            </w:pPr>
            <w:r>
              <w:rPr>
                <w:rFonts w:ascii="Arial" w:hAnsi="Arial" w:cs="Arial"/>
                <w:sz w:val="24"/>
                <w:szCs w:val="24"/>
              </w:rPr>
              <w:t xml:space="preserve">Reduction of </w:t>
            </w:r>
            <w:r w:rsidRPr="00127DD2">
              <w:rPr>
                <w:rFonts w:ascii="Arial" w:hAnsi="Arial" w:cs="Arial"/>
                <w:sz w:val="24"/>
                <w:szCs w:val="24"/>
              </w:rPr>
              <w:t>50%</w:t>
            </w:r>
          </w:p>
        </w:tc>
      </w:tr>
      <w:tr w:rsidR="006022AA" w:rsidRPr="00355C62" w14:paraId="1CC3A748" w14:textId="77777777" w:rsidTr="00127DD2">
        <w:tc>
          <w:tcPr>
            <w:tcW w:w="992" w:type="dxa"/>
            <w:shd w:val="clear" w:color="auto" w:fill="FFFFFF" w:themeFill="background1"/>
          </w:tcPr>
          <w:p w14:paraId="0D37805E" w14:textId="7C19B8BD" w:rsidR="006022AA" w:rsidRPr="00B80F41" w:rsidRDefault="006022AA" w:rsidP="007F3A69">
            <w:pPr>
              <w:rPr>
                <w:rFonts w:ascii="Arial" w:hAnsi="Arial" w:cs="Arial"/>
                <w:sz w:val="24"/>
                <w:szCs w:val="24"/>
              </w:rPr>
            </w:pPr>
            <w:r w:rsidRPr="00B80F41">
              <w:rPr>
                <w:rFonts w:ascii="Arial" w:hAnsi="Arial" w:cs="Arial"/>
                <w:sz w:val="24"/>
                <w:szCs w:val="24"/>
              </w:rPr>
              <w:t>APP4</w:t>
            </w:r>
          </w:p>
        </w:tc>
        <w:tc>
          <w:tcPr>
            <w:tcW w:w="4321" w:type="dxa"/>
            <w:shd w:val="clear" w:color="auto" w:fill="FFFFFF" w:themeFill="background1"/>
          </w:tcPr>
          <w:p w14:paraId="25445936" w14:textId="234ECFAD" w:rsidR="006022AA" w:rsidRDefault="006022AA" w:rsidP="007F3A69">
            <w:pPr>
              <w:rPr>
                <w:rFonts w:ascii="Arial" w:hAnsi="Arial" w:cs="Arial"/>
                <w:sz w:val="24"/>
                <w:szCs w:val="24"/>
              </w:rPr>
            </w:pPr>
            <w:r>
              <w:rPr>
                <w:rFonts w:ascii="Arial" w:hAnsi="Arial" w:cs="Arial"/>
                <w:sz w:val="24"/>
                <w:szCs w:val="24"/>
              </w:rPr>
              <w:t>The number of EHCP assessments completed within 20 weeks improves to that of national averages.</w:t>
            </w:r>
          </w:p>
        </w:tc>
        <w:tc>
          <w:tcPr>
            <w:tcW w:w="4321" w:type="dxa"/>
            <w:shd w:val="clear" w:color="auto" w:fill="FFFFFF" w:themeFill="background1"/>
          </w:tcPr>
          <w:p w14:paraId="4A1F35E6" w14:textId="5A1B63F7" w:rsidR="006022AA" w:rsidRPr="007F3A69" w:rsidRDefault="006022AA" w:rsidP="007F3A69">
            <w:pPr>
              <w:rPr>
                <w:rFonts w:ascii="Arial" w:hAnsi="Arial" w:cs="Arial"/>
                <w:b/>
                <w:bCs/>
                <w:sz w:val="24"/>
                <w:szCs w:val="24"/>
              </w:rPr>
            </w:pPr>
            <w:r w:rsidRPr="0057616C">
              <w:rPr>
                <w:rFonts w:ascii="Arial" w:hAnsi="Arial" w:cs="Arial"/>
                <w:sz w:val="24"/>
                <w:szCs w:val="24"/>
              </w:rPr>
              <w:t xml:space="preserve">In 2020 calendar year, </w:t>
            </w:r>
            <w:r w:rsidRPr="0057616C">
              <w:rPr>
                <w:rStyle w:val="normaltextrun"/>
                <w:rFonts w:ascii="Arial" w:hAnsi="Arial" w:cs="Arial"/>
                <w:color w:val="000000" w:themeColor="text1"/>
                <w:sz w:val="24"/>
                <w:szCs w:val="24"/>
              </w:rPr>
              <w:t>53.6% of EHCPs</w:t>
            </w:r>
            <w:r w:rsidRPr="0057616C">
              <w:rPr>
                <w:rStyle w:val="normaltextrun"/>
                <w:rFonts w:ascii="Arial" w:hAnsi="Arial" w:cs="Arial"/>
                <w:b/>
                <w:bCs/>
                <w:color w:val="000000" w:themeColor="text1"/>
                <w:sz w:val="24"/>
                <w:szCs w:val="24"/>
              </w:rPr>
              <w:t xml:space="preserve"> </w:t>
            </w:r>
            <w:r w:rsidRPr="0057616C">
              <w:rPr>
                <w:rStyle w:val="normaltextrun"/>
                <w:rFonts w:ascii="Arial" w:hAnsi="Arial" w:cs="Arial"/>
                <w:color w:val="000000" w:themeColor="text1"/>
                <w:sz w:val="24"/>
                <w:szCs w:val="24"/>
              </w:rPr>
              <w:t>were issued within the statutory 20-week timescale (including exceptions), below the national average of 55.6%.</w:t>
            </w:r>
          </w:p>
        </w:tc>
        <w:tc>
          <w:tcPr>
            <w:tcW w:w="2127" w:type="dxa"/>
            <w:shd w:val="clear" w:color="auto" w:fill="FFFFFF" w:themeFill="background1"/>
          </w:tcPr>
          <w:p w14:paraId="6D62C712" w14:textId="3523DBC2" w:rsidR="006022AA" w:rsidRPr="006022AA" w:rsidRDefault="006022AA" w:rsidP="007F3A69">
            <w:pPr>
              <w:jc w:val="center"/>
              <w:rPr>
                <w:rFonts w:ascii="Arial" w:hAnsi="Arial" w:cs="Arial"/>
                <w:sz w:val="24"/>
                <w:szCs w:val="24"/>
              </w:rPr>
            </w:pPr>
            <w:r w:rsidRPr="006022AA">
              <w:rPr>
                <w:rFonts w:ascii="Arial" w:hAnsi="Arial" w:cs="Arial"/>
                <w:sz w:val="24"/>
                <w:szCs w:val="24"/>
              </w:rPr>
              <w:t>60%</w:t>
            </w:r>
          </w:p>
        </w:tc>
        <w:tc>
          <w:tcPr>
            <w:tcW w:w="2126" w:type="dxa"/>
            <w:shd w:val="clear" w:color="auto" w:fill="FFFFFF" w:themeFill="background1"/>
          </w:tcPr>
          <w:p w14:paraId="0C4C5927" w14:textId="058A818B" w:rsidR="006022AA" w:rsidRPr="006022AA" w:rsidRDefault="006022AA" w:rsidP="007F3A69">
            <w:pPr>
              <w:jc w:val="center"/>
              <w:rPr>
                <w:rFonts w:ascii="Arial" w:hAnsi="Arial" w:cs="Arial"/>
                <w:sz w:val="24"/>
                <w:szCs w:val="24"/>
              </w:rPr>
            </w:pPr>
            <w:r w:rsidRPr="006022AA">
              <w:rPr>
                <w:rFonts w:ascii="Arial" w:hAnsi="Arial" w:cs="Arial"/>
                <w:sz w:val="24"/>
                <w:szCs w:val="24"/>
              </w:rPr>
              <w:t>80%</w:t>
            </w:r>
          </w:p>
        </w:tc>
      </w:tr>
      <w:tr w:rsidR="006022AA" w:rsidRPr="00355C62" w14:paraId="0EDBC2D9" w14:textId="77777777" w:rsidTr="00127DD2">
        <w:tc>
          <w:tcPr>
            <w:tcW w:w="992" w:type="dxa"/>
            <w:shd w:val="clear" w:color="auto" w:fill="FFFFFF" w:themeFill="background1"/>
          </w:tcPr>
          <w:p w14:paraId="2D01D848" w14:textId="75856718" w:rsidR="006022AA" w:rsidRPr="00B80F41" w:rsidRDefault="006022AA" w:rsidP="007F3A69">
            <w:pPr>
              <w:rPr>
                <w:rFonts w:ascii="Arial" w:hAnsi="Arial" w:cs="Arial"/>
                <w:sz w:val="24"/>
                <w:szCs w:val="24"/>
              </w:rPr>
            </w:pPr>
            <w:r w:rsidRPr="00B80F41">
              <w:rPr>
                <w:rFonts w:ascii="Arial" w:hAnsi="Arial" w:cs="Arial"/>
                <w:sz w:val="24"/>
                <w:szCs w:val="24"/>
              </w:rPr>
              <w:t>APP5</w:t>
            </w:r>
          </w:p>
        </w:tc>
        <w:tc>
          <w:tcPr>
            <w:tcW w:w="4321" w:type="dxa"/>
            <w:shd w:val="clear" w:color="auto" w:fill="FFFFFF" w:themeFill="background1"/>
          </w:tcPr>
          <w:p w14:paraId="3AD2FEC6" w14:textId="205AB98B" w:rsidR="006022AA" w:rsidRDefault="006022AA" w:rsidP="007F3A69">
            <w:pPr>
              <w:rPr>
                <w:rFonts w:ascii="Arial" w:hAnsi="Arial" w:cs="Arial"/>
                <w:sz w:val="24"/>
                <w:szCs w:val="24"/>
              </w:rPr>
            </w:pPr>
            <w:r>
              <w:rPr>
                <w:rFonts w:ascii="Arial" w:hAnsi="Arial" w:cs="Arial"/>
                <w:sz w:val="24"/>
                <w:szCs w:val="24"/>
              </w:rPr>
              <w:t>Quarterly audits show improved compliance of practice against service standards for EHCPs.</w:t>
            </w:r>
          </w:p>
        </w:tc>
        <w:tc>
          <w:tcPr>
            <w:tcW w:w="4321" w:type="dxa"/>
            <w:shd w:val="clear" w:color="auto" w:fill="FFFFFF" w:themeFill="background1"/>
          </w:tcPr>
          <w:p w14:paraId="4B84C9BF" w14:textId="41DD2799" w:rsidR="006022AA" w:rsidRPr="007F3A69" w:rsidRDefault="006022AA" w:rsidP="007F3A69">
            <w:pPr>
              <w:rPr>
                <w:rFonts w:ascii="Arial" w:hAnsi="Arial" w:cs="Arial"/>
                <w:sz w:val="24"/>
                <w:szCs w:val="24"/>
                <w:highlight w:val="yellow"/>
              </w:rPr>
            </w:pPr>
            <w:r w:rsidRPr="006022AA">
              <w:rPr>
                <w:rFonts w:ascii="Arial" w:hAnsi="Arial" w:cs="Arial"/>
                <w:sz w:val="24"/>
                <w:szCs w:val="24"/>
              </w:rPr>
              <w:t>Approximately 25% of audits are compliant with standards</w:t>
            </w:r>
            <w:r>
              <w:rPr>
                <w:rFonts w:ascii="Arial" w:hAnsi="Arial" w:cs="Arial"/>
                <w:sz w:val="24"/>
                <w:szCs w:val="24"/>
              </w:rPr>
              <w:t>.</w:t>
            </w:r>
          </w:p>
        </w:tc>
        <w:tc>
          <w:tcPr>
            <w:tcW w:w="2127" w:type="dxa"/>
            <w:shd w:val="clear" w:color="auto" w:fill="auto"/>
          </w:tcPr>
          <w:p w14:paraId="6549A8F9" w14:textId="6418DCEA" w:rsidR="006022AA" w:rsidRPr="007F3A69" w:rsidRDefault="006022AA" w:rsidP="007F3A69">
            <w:pPr>
              <w:jc w:val="center"/>
              <w:rPr>
                <w:rFonts w:ascii="Arial" w:hAnsi="Arial" w:cs="Arial"/>
                <w:sz w:val="24"/>
                <w:szCs w:val="24"/>
                <w:highlight w:val="yellow"/>
              </w:rPr>
            </w:pPr>
            <w:r w:rsidRPr="006022AA">
              <w:rPr>
                <w:rFonts w:ascii="Arial" w:hAnsi="Arial" w:cs="Arial"/>
                <w:sz w:val="24"/>
                <w:szCs w:val="24"/>
              </w:rPr>
              <w:t>50%</w:t>
            </w:r>
            <w:r>
              <w:rPr>
                <w:rFonts w:ascii="Arial" w:hAnsi="Arial" w:cs="Arial"/>
                <w:sz w:val="24"/>
                <w:szCs w:val="24"/>
              </w:rPr>
              <w:t xml:space="preserve"> </w:t>
            </w:r>
            <w:r w:rsidRPr="007F3A69">
              <w:rPr>
                <w:rFonts w:ascii="Arial" w:hAnsi="Arial" w:cs="Arial"/>
                <w:sz w:val="24"/>
                <w:szCs w:val="24"/>
              </w:rPr>
              <w:t>of audits show that quality has improve</w:t>
            </w:r>
          </w:p>
        </w:tc>
        <w:tc>
          <w:tcPr>
            <w:tcW w:w="2126" w:type="dxa"/>
            <w:shd w:val="clear" w:color="auto" w:fill="FFFFFF" w:themeFill="background1"/>
          </w:tcPr>
          <w:p w14:paraId="2F1117C8" w14:textId="45CD8B27" w:rsidR="006022AA" w:rsidRPr="007F3A69" w:rsidRDefault="006022AA" w:rsidP="007F3A69">
            <w:pPr>
              <w:jc w:val="center"/>
              <w:rPr>
                <w:rFonts w:ascii="Arial" w:hAnsi="Arial" w:cs="Arial"/>
                <w:sz w:val="24"/>
                <w:szCs w:val="24"/>
              </w:rPr>
            </w:pPr>
            <w:r w:rsidRPr="007F3A69">
              <w:rPr>
                <w:rFonts w:ascii="Arial" w:hAnsi="Arial" w:cs="Arial"/>
                <w:sz w:val="24"/>
                <w:szCs w:val="24"/>
              </w:rPr>
              <w:t>75% of audits show that quality has improved</w:t>
            </w:r>
          </w:p>
        </w:tc>
      </w:tr>
      <w:tr w:rsidR="006022AA" w:rsidRPr="00355C62" w14:paraId="055E4271" w14:textId="77777777" w:rsidTr="00127DD2">
        <w:tc>
          <w:tcPr>
            <w:tcW w:w="992" w:type="dxa"/>
            <w:shd w:val="clear" w:color="auto" w:fill="FFFFFF" w:themeFill="background1"/>
          </w:tcPr>
          <w:p w14:paraId="437E3A3E" w14:textId="16EC5AB1" w:rsidR="006022AA" w:rsidRPr="00B80F41" w:rsidRDefault="006022AA" w:rsidP="007F3A69">
            <w:pPr>
              <w:rPr>
                <w:rFonts w:ascii="Arial" w:hAnsi="Arial" w:cs="Arial"/>
                <w:sz w:val="24"/>
                <w:szCs w:val="24"/>
              </w:rPr>
            </w:pPr>
            <w:r w:rsidRPr="00B80F41">
              <w:rPr>
                <w:rFonts w:ascii="Arial" w:hAnsi="Arial" w:cs="Arial"/>
                <w:sz w:val="24"/>
                <w:szCs w:val="24"/>
              </w:rPr>
              <w:lastRenderedPageBreak/>
              <w:t>APP6</w:t>
            </w:r>
          </w:p>
        </w:tc>
        <w:tc>
          <w:tcPr>
            <w:tcW w:w="4321" w:type="dxa"/>
            <w:shd w:val="clear" w:color="auto" w:fill="FFFFFF" w:themeFill="background1"/>
          </w:tcPr>
          <w:p w14:paraId="5C8D3217" w14:textId="5D78FD3E" w:rsidR="006022AA" w:rsidRPr="008C03CF" w:rsidRDefault="006022AA" w:rsidP="007F3A69">
            <w:pPr>
              <w:rPr>
                <w:rFonts w:ascii="Arial" w:hAnsi="Arial" w:cs="Arial"/>
                <w:sz w:val="24"/>
                <w:szCs w:val="24"/>
              </w:rPr>
            </w:pPr>
            <w:r>
              <w:rPr>
                <w:rFonts w:ascii="Arial" w:hAnsi="Arial" w:cs="Arial"/>
                <w:sz w:val="24"/>
                <w:szCs w:val="24"/>
              </w:rPr>
              <w:t>Quarterly audits show improved quality of advice which underpins the EHCPs.</w:t>
            </w:r>
          </w:p>
        </w:tc>
        <w:tc>
          <w:tcPr>
            <w:tcW w:w="4321" w:type="dxa"/>
            <w:shd w:val="clear" w:color="auto" w:fill="FFFFFF" w:themeFill="background1"/>
          </w:tcPr>
          <w:p w14:paraId="2FC786D4" w14:textId="2E14ADCF" w:rsidR="006022AA" w:rsidRPr="008C03CF" w:rsidRDefault="006022AA" w:rsidP="007F3A69">
            <w:pPr>
              <w:rPr>
                <w:rFonts w:ascii="Arial" w:hAnsi="Arial" w:cs="Arial"/>
                <w:sz w:val="24"/>
                <w:szCs w:val="24"/>
              </w:rPr>
            </w:pPr>
            <w:r w:rsidRPr="006022AA">
              <w:rPr>
                <w:rFonts w:ascii="Arial" w:hAnsi="Arial" w:cs="Arial"/>
                <w:sz w:val="24"/>
                <w:szCs w:val="24"/>
              </w:rPr>
              <w:t xml:space="preserve">Approximately 25% of </w:t>
            </w:r>
            <w:r>
              <w:rPr>
                <w:rFonts w:ascii="Arial" w:hAnsi="Arial" w:cs="Arial"/>
                <w:sz w:val="24"/>
                <w:szCs w:val="24"/>
              </w:rPr>
              <w:t>advices</w:t>
            </w:r>
            <w:r w:rsidRPr="006022AA">
              <w:rPr>
                <w:rFonts w:ascii="Arial" w:hAnsi="Arial" w:cs="Arial"/>
                <w:sz w:val="24"/>
                <w:szCs w:val="24"/>
              </w:rPr>
              <w:t xml:space="preserve"> are compliant with standards</w:t>
            </w:r>
            <w:r>
              <w:rPr>
                <w:rFonts w:ascii="Arial" w:hAnsi="Arial" w:cs="Arial"/>
                <w:sz w:val="24"/>
                <w:szCs w:val="24"/>
              </w:rPr>
              <w:t>.</w:t>
            </w:r>
          </w:p>
        </w:tc>
        <w:tc>
          <w:tcPr>
            <w:tcW w:w="2127" w:type="dxa"/>
            <w:shd w:val="clear" w:color="auto" w:fill="FFFFFF" w:themeFill="background1"/>
          </w:tcPr>
          <w:p w14:paraId="38CD2797" w14:textId="3C51E41B" w:rsidR="006022AA" w:rsidRPr="006022AA" w:rsidRDefault="006022AA" w:rsidP="007F3A69">
            <w:pPr>
              <w:jc w:val="center"/>
              <w:rPr>
                <w:rFonts w:ascii="Arial" w:hAnsi="Arial" w:cs="Arial"/>
                <w:b/>
                <w:bCs/>
                <w:sz w:val="24"/>
                <w:szCs w:val="24"/>
              </w:rPr>
            </w:pPr>
            <w:r w:rsidRPr="006022AA">
              <w:rPr>
                <w:rFonts w:ascii="Arial" w:hAnsi="Arial" w:cs="Arial"/>
                <w:sz w:val="24"/>
                <w:szCs w:val="24"/>
                <w:shd w:val="clear" w:color="auto" w:fill="FFFFFF" w:themeFill="background1"/>
              </w:rPr>
              <w:t>50%</w:t>
            </w:r>
            <w:r>
              <w:rPr>
                <w:rFonts w:ascii="Arial" w:hAnsi="Arial" w:cs="Arial"/>
                <w:sz w:val="24"/>
                <w:szCs w:val="24"/>
                <w:shd w:val="clear" w:color="auto" w:fill="FFFFFF" w:themeFill="background1"/>
              </w:rPr>
              <w:t xml:space="preserve"> </w:t>
            </w:r>
            <w:r w:rsidRPr="006022AA">
              <w:rPr>
                <w:rFonts w:ascii="Arial" w:hAnsi="Arial" w:cs="Arial"/>
                <w:sz w:val="24"/>
                <w:szCs w:val="24"/>
              </w:rPr>
              <w:t>of audits show that quality has improve</w:t>
            </w:r>
          </w:p>
        </w:tc>
        <w:tc>
          <w:tcPr>
            <w:tcW w:w="2126" w:type="dxa"/>
            <w:shd w:val="clear" w:color="auto" w:fill="FFFFFF" w:themeFill="background1"/>
          </w:tcPr>
          <w:p w14:paraId="647B1E86" w14:textId="77B5BD2B" w:rsidR="006022AA" w:rsidRPr="00355C62" w:rsidRDefault="006022AA" w:rsidP="007F3A69">
            <w:pPr>
              <w:jc w:val="center"/>
              <w:rPr>
                <w:rFonts w:ascii="Arial" w:hAnsi="Arial" w:cs="Arial"/>
                <w:b/>
                <w:bCs/>
                <w:sz w:val="24"/>
                <w:szCs w:val="24"/>
              </w:rPr>
            </w:pPr>
            <w:r w:rsidRPr="007F3A69">
              <w:rPr>
                <w:rFonts w:ascii="Arial" w:hAnsi="Arial" w:cs="Arial"/>
                <w:sz w:val="24"/>
                <w:szCs w:val="24"/>
              </w:rPr>
              <w:t>75% of audits show that quality has improved</w:t>
            </w:r>
          </w:p>
        </w:tc>
      </w:tr>
      <w:tr w:rsidR="006022AA" w:rsidRPr="00387508" w14:paraId="7F261689" w14:textId="77777777" w:rsidTr="00127DD2">
        <w:tc>
          <w:tcPr>
            <w:tcW w:w="992" w:type="dxa"/>
            <w:shd w:val="clear" w:color="auto" w:fill="FFFFFF" w:themeFill="background1"/>
          </w:tcPr>
          <w:p w14:paraId="624973E4" w14:textId="6172DB93" w:rsidR="006022AA" w:rsidRPr="00016338" w:rsidRDefault="006022AA" w:rsidP="007F3A69">
            <w:pPr>
              <w:rPr>
                <w:rFonts w:ascii="Arial" w:hAnsi="Arial" w:cs="Arial"/>
                <w:sz w:val="24"/>
                <w:szCs w:val="24"/>
                <w:highlight w:val="yellow"/>
              </w:rPr>
            </w:pPr>
            <w:r w:rsidRPr="006E189D">
              <w:rPr>
                <w:rFonts w:ascii="Arial" w:hAnsi="Arial" w:cs="Arial"/>
                <w:sz w:val="24"/>
                <w:szCs w:val="24"/>
              </w:rPr>
              <w:t>APP7</w:t>
            </w:r>
          </w:p>
        </w:tc>
        <w:tc>
          <w:tcPr>
            <w:tcW w:w="4321" w:type="dxa"/>
            <w:shd w:val="clear" w:color="auto" w:fill="FFFFFF" w:themeFill="background1"/>
          </w:tcPr>
          <w:p w14:paraId="25D918E2" w14:textId="77777777" w:rsidR="006022AA" w:rsidRDefault="006022AA" w:rsidP="007F3A69">
            <w:pPr>
              <w:rPr>
                <w:rFonts w:ascii="Arial" w:hAnsi="Arial" w:cs="Arial"/>
                <w:sz w:val="24"/>
                <w:szCs w:val="24"/>
              </w:rPr>
            </w:pPr>
            <w:r w:rsidRPr="006E189D">
              <w:rPr>
                <w:rFonts w:ascii="Arial" w:hAnsi="Arial" w:cs="Arial"/>
                <w:sz w:val="24"/>
                <w:szCs w:val="24"/>
              </w:rPr>
              <w:t>Reduce</w:t>
            </w:r>
            <w:r w:rsidR="00384312" w:rsidRPr="006E189D">
              <w:rPr>
                <w:rFonts w:ascii="Arial" w:hAnsi="Arial" w:cs="Arial"/>
                <w:sz w:val="24"/>
                <w:szCs w:val="24"/>
              </w:rPr>
              <w:t>d</w:t>
            </w:r>
            <w:r w:rsidRPr="006E189D">
              <w:rPr>
                <w:rFonts w:ascii="Arial" w:hAnsi="Arial" w:cs="Arial"/>
                <w:sz w:val="24"/>
                <w:szCs w:val="24"/>
              </w:rPr>
              <w:t xml:space="preserve"> waiting lists for Occupational Therapy.</w:t>
            </w:r>
          </w:p>
          <w:p w14:paraId="36EFDD93" w14:textId="73307A84" w:rsidR="000A284D" w:rsidRPr="002D1F50" w:rsidRDefault="000A284D" w:rsidP="007F3A69">
            <w:pPr>
              <w:rPr>
                <w:rFonts w:ascii="Arial" w:hAnsi="Arial" w:cs="Arial"/>
                <w:sz w:val="24"/>
                <w:szCs w:val="24"/>
              </w:rPr>
            </w:pPr>
          </w:p>
        </w:tc>
        <w:tc>
          <w:tcPr>
            <w:tcW w:w="4321" w:type="dxa"/>
            <w:shd w:val="clear" w:color="auto" w:fill="FFFFFF" w:themeFill="background1"/>
          </w:tcPr>
          <w:p w14:paraId="2B1431E3" w14:textId="1028D98E" w:rsidR="006022AA" w:rsidRPr="00384312" w:rsidRDefault="000A284D" w:rsidP="007F3A69">
            <w:pPr>
              <w:rPr>
                <w:rFonts w:ascii="Arial" w:hAnsi="Arial" w:cs="Arial"/>
                <w:sz w:val="24"/>
                <w:szCs w:val="24"/>
              </w:rPr>
            </w:pPr>
            <w:r>
              <w:rPr>
                <w:rFonts w:ascii="Arial" w:hAnsi="Arial" w:cs="Arial"/>
                <w:sz w:val="24"/>
                <w:szCs w:val="24"/>
              </w:rPr>
              <w:t>Data is currently been verified to establish</w:t>
            </w:r>
            <w:r w:rsidR="0076435D">
              <w:rPr>
                <w:rFonts w:ascii="Arial" w:hAnsi="Arial" w:cs="Arial"/>
                <w:sz w:val="24"/>
                <w:szCs w:val="24"/>
              </w:rPr>
              <w:t xml:space="preserve"> the</w:t>
            </w:r>
            <w:r>
              <w:rPr>
                <w:rFonts w:ascii="Arial" w:hAnsi="Arial" w:cs="Arial"/>
                <w:sz w:val="24"/>
                <w:szCs w:val="24"/>
              </w:rPr>
              <w:t xml:space="preserve"> exact waiting times. This will inform the improvement targets. </w:t>
            </w:r>
          </w:p>
        </w:tc>
        <w:tc>
          <w:tcPr>
            <w:tcW w:w="2127" w:type="dxa"/>
            <w:shd w:val="clear" w:color="auto" w:fill="FFFFFF" w:themeFill="background1"/>
          </w:tcPr>
          <w:p w14:paraId="7814737D" w14:textId="7B6C33E0" w:rsidR="006022AA" w:rsidRPr="006E189D" w:rsidRDefault="00486477" w:rsidP="00C05922">
            <w:pPr>
              <w:jc w:val="center"/>
              <w:rPr>
                <w:rFonts w:ascii="Arial" w:hAnsi="Arial" w:cs="Arial"/>
                <w:sz w:val="24"/>
                <w:szCs w:val="24"/>
              </w:rPr>
            </w:pPr>
            <w:r w:rsidRPr="006E189D">
              <w:rPr>
                <w:rFonts w:ascii="Arial" w:hAnsi="Arial" w:cs="Arial"/>
                <w:color w:val="000000"/>
                <w:sz w:val="24"/>
                <w:szCs w:val="24"/>
              </w:rPr>
              <w:t>Interim measures agreed and implemented specifically targeted at a sustained reduction in the waiting list</w:t>
            </w:r>
          </w:p>
        </w:tc>
        <w:tc>
          <w:tcPr>
            <w:tcW w:w="2126" w:type="dxa"/>
            <w:shd w:val="clear" w:color="auto" w:fill="FFFFFF" w:themeFill="background1"/>
          </w:tcPr>
          <w:p w14:paraId="5AEF40EF" w14:textId="4C890450" w:rsidR="006022AA" w:rsidRPr="006E189D" w:rsidRDefault="006E189D" w:rsidP="00C05922">
            <w:pPr>
              <w:jc w:val="center"/>
              <w:rPr>
                <w:rFonts w:ascii="Arial" w:hAnsi="Arial" w:cs="Arial"/>
                <w:sz w:val="24"/>
                <w:szCs w:val="24"/>
              </w:rPr>
            </w:pPr>
            <w:r w:rsidRPr="006E189D">
              <w:rPr>
                <w:rFonts w:ascii="Arial" w:hAnsi="Arial" w:cs="Arial"/>
                <w:color w:val="000000"/>
                <w:sz w:val="24"/>
                <w:szCs w:val="24"/>
              </w:rPr>
              <w:t>Service model and outcomes framework agreed and implemented which will deliver assessment and treatment to national guidelines</w:t>
            </w:r>
          </w:p>
        </w:tc>
      </w:tr>
    </w:tbl>
    <w:p w14:paraId="6CA96311" w14:textId="35C49312" w:rsidR="00355C62" w:rsidRDefault="003A7183" w:rsidP="005664B6">
      <w:pPr>
        <w:rPr>
          <w:rFonts w:ascii="Arial" w:hAnsi="Arial" w:cs="Arial"/>
          <w:b/>
          <w:bCs/>
          <w:sz w:val="24"/>
          <w:szCs w:val="24"/>
        </w:rPr>
      </w:pPr>
      <w:r>
        <w:rPr>
          <w:rFonts w:ascii="Arial" w:hAnsi="Arial" w:cs="Arial"/>
          <w:b/>
          <w:bCs/>
          <w:sz w:val="24"/>
          <w:szCs w:val="24"/>
        </w:rPr>
        <w:br w:type="page"/>
      </w:r>
      <w:r w:rsidR="00355C62" w:rsidRPr="00355C62">
        <w:rPr>
          <w:rFonts w:ascii="Arial" w:hAnsi="Arial" w:cs="Arial"/>
          <w:b/>
          <w:bCs/>
          <w:sz w:val="24"/>
          <w:szCs w:val="24"/>
        </w:rPr>
        <w:lastRenderedPageBreak/>
        <w:t>Annex B: Supporting statement for the Accelerated Progress Plan</w:t>
      </w:r>
    </w:p>
    <w:tbl>
      <w:tblPr>
        <w:tblStyle w:val="TableGrid"/>
        <w:tblW w:w="14170" w:type="dxa"/>
        <w:tblLook w:val="04A0" w:firstRow="1" w:lastRow="0" w:firstColumn="1" w:lastColumn="0" w:noHBand="0" w:noVBand="1"/>
      </w:tblPr>
      <w:tblGrid>
        <w:gridCol w:w="7085"/>
        <w:gridCol w:w="7085"/>
      </w:tblGrid>
      <w:tr w:rsidR="00355C62" w14:paraId="420A7056" w14:textId="77777777" w:rsidTr="004568C7">
        <w:tc>
          <w:tcPr>
            <w:tcW w:w="7085" w:type="dxa"/>
            <w:shd w:val="clear" w:color="auto" w:fill="B4C6E7" w:themeFill="accent1" w:themeFillTint="66"/>
          </w:tcPr>
          <w:p w14:paraId="59F8A207" w14:textId="02F0EBA6" w:rsidR="00355C62" w:rsidRDefault="00355C62" w:rsidP="005664B6">
            <w:pPr>
              <w:rPr>
                <w:rFonts w:ascii="Arial" w:hAnsi="Arial" w:cs="Arial"/>
                <w:b/>
                <w:bCs/>
                <w:sz w:val="24"/>
                <w:szCs w:val="24"/>
              </w:rPr>
            </w:pPr>
            <w:r>
              <w:rPr>
                <w:rFonts w:ascii="Arial" w:hAnsi="Arial" w:cs="Arial"/>
                <w:b/>
                <w:bCs/>
                <w:sz w:val="24"/>
                <w:szCs w:val="24"/>
              </w:rPr>
              <w:t>Factors accounting for insufficient progress</w:t>
            </w:r>
          </w:p>
        </w:tc>
        <w:tc>
          <w:tcPr>
            <w:tcW w:w="7085" w:type="dxa"/>
            <w:shd w:val="clear" w:color="auto" w:fill="B4C6E7" w:themeFill="accent1" w:themeFillTint="66"/>
          </w:tcPr>
          <w:p w14:paraId="326CBEA9" w14:textId="2482E2C8" w:rsidR="00355C62" w:rsidRDefault="00355C62" w:rsidP="005664B6">
            <w:pPr>
              <w:rPr>
                <w:rFonts w:ascii="Arial" w:hAnsi="Arial" w:cs="Arial"/>
                <w:b/>
                <w:bCs/>
                <w:sz w:val="24"/>
                <w:szCs w:val="24"/>
              </w:rPr>
            </w:pPr>
            <w:r>
              <w:rPr>
                <w:rFonts w:ascii="Arial" w:hAnsi="Arial" w:cs="Arial"/>
                <w:b/>
                <w:bCs/>
                <w:sz w:val="24"/>
                <w:szCs w:val="24"/>
              </w:rPr>
              <w:t>How we are addressing these</w:t>
            </w:r>
          </w:p>
        </w:tc>
      </w:tr>
      <w:tr w:rsidR="00355C62" w:rsidRPr="005272C8" w14:paraId="70CE2E43" w14:textId="77777777" w:rsidTr="003A7183">
        <w:tc>
          <w:tcPr>
            <w:tcW w:w="7085" w:type="dxa"/>
          </w:tcPr>
          <w:p w14:paraId="38BFD9D6" w14:textId="4BAF349F" w:rsidR="003E40CD" w:rsidRDefault="005272C8" w:rsidP="005664B6">
            <w:pPr>
              <w:rPr>
                <w:rFonts w:ascii="Arial" w:hAnsi="Arial" w:cs="Arial"/>
                <w:sz w:val="24"/>
                <w:szCs w:val="24"/>
              </w:rPr>
            </w:pPr>
            <w:r w:rsidRPr="005272C8">
              <w:rPr>
                <w:rFonts w:ascii="Arial" w:hAnsi="Arial" w:cs="Arial"/>
                <w:sz w:val="24"/>
                <w:szCs w:val="24"/>
              </w:rPr>
              <w:t>After the original inspection, there were significant leadership changes</w:t>
            </w:r>
            <w:r w:rsidR="00670EA2">
              <w:rPr>
                <w:rFonts w:ascii="Arial" w:hAnsi="Arial" w:cs="Arial"/>
                <w:sz w:val="24"/>
                <w:szCs w:val="24"/>
              </w:rPr>
              <w:t xml:space="preserve"> at the local authority and the CCG</w:t>
            </w:r>
            <w:r w:rsidRPr="005272C8">
              <w:rPr>
                <w:rFonts w:ascii="Arial" w:hAnsi="Arial" w:cs="Arial"/>
                <w:sz w:val="24"/>
                <w:szCs w:val="24"/>
              </w:rPr>
              <w:t xml:space="preserve">, and </w:t>
            </w:r>
            <w:r>
              <w:rPr>
                <w:rFonts w:ascii="Arial" w:hAnsi="Arial" w:cs="Arial"/>
                <w:sz w:val="24"/>
                <w:szCs w:val="24"/>
              </w:rPr>
              <w:t>the parent/carer forum was not in operation.</w:t>
            </w:r>
            <w:r w:rsidRPr="005272C8">
              <w:rPr>
                <w:rFonts w:ascii="Arial" w:hAnsi="Arial" w:cs="Arial"/>
                <w:sz w:val="24"/>
                <w:szCs w:val="24"/>
              </w:rPr>
              <w:t xml:space="preserve"> </w:t>
            </w:r>
          </w:p>
          <w:p w14:paraId="258458DA" w14:textId="0293B20E" w:rsidR="005272C8" w:rsidRPr="005272C8" w:rsidRDefault="005272C8" w:rsidP="005664B6">
            <w:pPr>
              <w:rPr>
                <w:rFonts w:ascii="Arial" w:hAnsi="Arial" w:cs="Arial"/>
                <w:b/>
                <w:bCs/>
                <w:sz w:val="24"/>
                <w:szCs w:val="24"/>
              </w:rPr>
            </w:pPr>
          </w:p>
        </w:tc>
        <w:tc>
          <w:tcPr>
            <w:tcW w:w="7085" w:type="dxa"/>
          </w:tcPr>
          <w:p w14:paraId="61517338" w14:textId="65AB0364" w:rsidR="003E40CD" w:rsidRPr="005272C8" w:rsidRDefault="005520A8" w:rsidP="003E40CD">
            <w:pPr>
              <w:rPr>
                <w:rFonts w:ascii="Arial" w:hAnsi="Arial" w:cs="Arial"/>
                <w:b/>
                <w:bCs/>
                <w:sz w:val="24"/>
                <w:szCs w:val="24"/>
              </w:rPr>
            </w:pPr>
            <w:r>
              <w:rPr>
                <w:rFonts w:ascii="Arial" w:hAnsi="Arial" w:cs="Arial"/>
                <w:sz w:val="24"/>
                <w:szCs w:val="24"/>
              </w:rPr>
              <w:t>W</w:t>
            </w:r>
            <w:r w:rsidR="00DB5928" w:rsidRPr="00DB5928">
              <w:rPr>
                <w:rFonts w:ascii="Arial" w:hAnsi="Arial" w:cs="Arial"/>
                <w:sz w:val="24"/>
                <w:szCs w:val="24"/>
              </w:rPr>
              <w:t xml:space="preserve">e now benefit from improved governance </w:t>
            </w:r>
            <w:r w:rsidR="00670EA2">
              <w:rPr>
                <w:rFonts w:ascii="Arial" w:hAnsi="Arial" w:cs="Arial"/>
                <w:sz w:val="24"/>
                <w:szCs w:val="24"/>
              </w:rPr>
              <w:t xml:space="preserve">an effective parent carer forum </w:t>
            </w:r>
            <w:r w:rsidR="00DB5928" w:rsidRPr="00DB5928">
              <w:rPr>
                <w:rFonts w:ascii="Arial" w:hAnsi="Arial" w:cs="Arial"/>
                <w:sz w:val="24"/>
                <w:szCs w:val="24"/>
              </w:rPr>
              <w:t xml:space="preserve">and </w:t>
            </w:r>
            <w:r w:rsidR="00670EA2">
              <w:rPr>
                <w:rFonts w:ascii="Arial" w:hAnsi="Arial" w:cs="Arial"/>
                <w:sz w:val="24"/>
                <w:szCs w:val="24"/>
              </w:rPr>
              <w:t>a</w:t>
            </w:r>
            <w:r w:rsidR="00670EA2" w:rsidRPr="00DB5928">
              <w:rPr>
                <w:rFonts w:ascii="Arial" w:hAnsi="Arial" w:cs="Arial"/>
                <w:sz w:val="24"/>
                <w:szCs w:val="24"/>
              </w:rPr>
              <w:t>s reported by the insp</w:t>
            </w:r>
            <w:r w:rsidR="00670EA2">
              <w:rPr>
                <w:rFonts w:ascii="Arial" w:hAnsi="Arial" w:cs="Arial"/>
                <w:sz w:val="24"/>
                <w:szCs w:val="24"/>
              </w:rPr>
              <w:t>e</w:t>
            </w:r>
            <w:r w:rsidR="00670EA2" w:rsidRPr="00DB5928">
              <w:rPr>
                <w:rFonts w:ascii="Arial" w:hAnsi="Arial" w:cs="Arial"/>
                <w:sz w:val="24"/>
                <w:szCs w:val="24"/>
              </w:rPr>
              <w:t xml:space="preserve">ctors </w:t>
            </w:r>
            <w:r w:rsidR="00DB5928" w:rsidRPr="00DB5928">
              <w:rPr>
                <w:rFonts w:ascii="Arial" w:hAnsi="Arial" w:cs="Arial"/>
                <w:sz w:val="24"/>
                <w:szCs w:val="24"/>
              </w:rPr>
              <w:t>‘genuine partne</w:t>
            </w:r>
            <w:r w:rsidR="00DB5928">
              <w:rPr>
                <w:rFonts w:ascii="Arial" w:hAnsi="Arial" w:cs="Arial"/>
                <w:sz w:val="24"/>
                <w:szCs w:val="24"/>
              </w:rPr>
              <w:t>rship</w:t>
            </w:r>
            <w:r w:rsidR="00DB5928" w:rsidRPr="00DB5928">
              <w:rPr>
                <w:rFonts w:ascii="Arial" w:hAnsi="Arial" w:cs="Arial"/>
                <w:sz w:val="24"/>
                <w:szCs w:val="24"/>
              </w:rPr>
              <w:t>’ arrangements</w:t>
            </w:r>
            <w:r w:rsidR="00670EA2">
              <w:rPr>
                <w:rFonts w:ascii="Arial" w:hAnsi="Arial" w:cs="Arial"/>
                <w:sz w:val="24"/>
                <w:szCs w:val="24"/>
              </w:rPr>
              <w:t xml:space="preserve">. </w:t>
            </w:r>
          </w:p>
        </w:tc>
      </w:tr>
    </w:tbl>
    <w:p w14:paraId="5EC14538" w14:textId="77777777" w:rsidR="00DB5928" w:rsidRDefault="00DB5928" w:rsidP="005664B6">
      <w:pPr>
        <w:rPr>
          <w:rFonts w:ascii="Arial" w:hAnsi="Arial" w:cs="Arial"/>
          <w:b/>
          <w:bCs/>
          <w:sz w:val="24"/>
          <w:szCs w:val="24"/>
        </w:rPr>
      </w:pPr>
    </w:p>
    <w:p w14:paraId="5079378B" w14:textId="2A036187" w:rsidR="00355C62" w:rsidRPr="003A7183" w:rsidRDefault="00355C62" w:rsidP="005664B6">
      <w:pPr>
        <w:rPr>
          <w:rFonts w:ascii="Arial" w:hAnsi="Arial" w:cs="Arial"/>
          <w:b/>
          <w:bCs/>
          <w:sz w:val="24"/>
          <w:szCs w:val="24"/>
        </w:rPr>
      </w:pPr>
      <w:r w:rsidRPr="003A7183">
        <w:rPr>
          <w:rFonts w:ascii="Arial" w:hAnsi="Arial" w:cs="Arial"/>
          <w:b/>
          <w:bCs/>
          <w:sz w:val="24"/>
          <w:szCs w:val="24"/>
        </w:rPr>
        <w:t>Please say here how you will ensure that partners, including families, are fully aware and kept informed of you actions and progress</w:t>
      </w:r>
    </w:p>
    <w:tbl>
      <w:tblPr>
        <w:tblStyle w:val="TableGrid"/>
        <w:tblW w:w="14170" w:type="dxa"/>
        <w:tblLook w:val="04A0" w:firstRow="1" w:lastRow="0" w:firstColumn="1" w:lastColumn="0" w:noHBand="0" w:noVBand="1"/>
      </w:tblPr>
      <w:tblGrid>
        <w:gridCol w:w="14170"/>
      </w:tblGrid>
      <w:tr w:rsidR="00355C62" w14:paraId="6843F6CD" w14:textId="77777777" w:rsidTr="003A7183">
        <w:tc>
          <w:tcPr>
            <w:tcW w:w="14170" w:type="dxa"/>
          </w:tcPr>
          <w:p w14:paraId="62096A43" w14:textId="5B587F51" w:rsidR="00355C62" w:rsidRPr="00734952" w:rsidRDefault="005272C8" w:rsidP="00734952">
            <w:pPr>
              <w:pStyle w:val="ListParagraph"/>
              <w:numPr>
                <w:ilvl w:val="0"/>
                <w:numId w:val="11"/>
              </w:numPr>
              <w:rPr>
                <w:rFonts w:ascii="Arial" w:hAnsi="Arial" w:cs="Arial"/>
                <w:sz w:val="24"/>
                <w:szCs w:val="24"/>
              </w:rPr>
            </w:pPr>
            <w:r w:rsidRPr="00734952">
              <w:rPr>
                <w:rFonts w:ascii="Arial" w:hAnsi="Arial" w:cs="Arial"/>
                <w:sz w:val="24"/>
                <w:szCs w:val="24"/>
              </w:rPr>
              <w:t xml:space="preserve">Getting it right together framework </w:t>
            </w:r>
          </w:p>
          <w:p w14:paraId="0725C5D2" w14:textId="0EDB8CD4" w:rsidR="00734952" w:rsidRPr="00734952" w:rsidRDefault="00734952" w:rsidP="00734952">
            <w:pPr>
              <w:pStyle w:val="ListParagraph"/>
              <w:numPr>
                <w:ilvl w:val="0"/>
                <w:numId w:val="11"/>
              </w:numPr>
              <w:rPr>
                <w:rFonts w:ascii="Arial" w:hAnsi="Arial" w:cs="Arial"/>
                <w:sz w:val="24"/>
                <w:szCs w:val="24"/>
              </w:rPr>
            </w:pPr>
            <w:r w:rsidRPr="00734952">
              <w:rPr>
                <w:rFonts w:ascii="Arial" w:hAnsi="Arial" w:cs="Arial"/>
                <w:sz w:val="24"/>
                <w:szCs w:val="24"/>
              </w:rPr>
              <w:t>PCF part of the group overseeing the A</w:t>
            </w:r>
            <w:r w:rsidR="00670EA2">
              <w:rPr>
                <w:rFonts w:ascii="Arial" w:hAnsi="Arial" w:cs="Arial"/>
                <w:sz w:val="24"/>
                <w:szCs w:val="24"/>
              </w:rPr>
              <w:t>ccelerated Progress Plan</w:t>
            </w:r>
          </w:p>
          <w:p w14:paraId="20D35EF3" w14:textId="77777777" w:rsidR="00734952" w:rsidRDefault="00734952" w:rsidP="00734952">
            <w:pPr>
              <w:pStyle w:val="ListParagraph"/>
              <w:numPr>
                <w:ilvl w:val="0"/>
                <w:numId w:val="11"/>
              </w:numPr>
              <w:rPr>
                <w:rFonts w:ascii="Arial" w:hAnsi="Arial" w:cs="Arial"/>
                <w:sz w:val="24"/>
                <w:szCs w:val="24"/>
              </w:rPr>
            </w:pPr>
            <w:r w:rsidRPr="00734952">
              <w:rPr>
                <w:rFonts w:ascii="Arial" w:hAnsi="Arial" w:cs="Arial"/>
                <w:sz w:val="24"/>
                <w:szCs w:val="24"/>
              </w:rPr>
              <w:t>PCF part of SEND Executive Board</w:t>
            </w:r>
          </w:p>
          <w:p w14:paraId="4F93CAD7" w14:textId="625AFCD8" w:rsidR="00DB5928" w:rsidRDefault="00DB5928" w:rsidP="00734952">
            <w:pPr>
              <w:pStyle w:val="ListParagraph"/>
              <w:numPr>
                <w:ilvl w:val="0"/>
                <w:numId w:val="11"/>
              </w:numPr>
              <w:rPr>
                <w:rFonts w:ascii="Arial" w:hAnsi="Arial" w:cs="Arial"/>
                <w:sz w:val="24"/>
                <w:szCs w:val="24"/>
              </w:rPr>
            </w:pPr>
            <w:r>
              <w:rPr>
                <w:rFonts w:ascii="Arial" w:hAnsi="Arial" w:cs="Arial"/>
                <w:sz w:val="24"/>
                <w:szCs w:val="24"/>
              </w:rPr>
              <w:t xml:space="preserve">SEND </w:t>
            </w:r>
            <w:r w:rsidR="00670EA2">
              <w:rPr>
                <w:rFonts w:ascii="Arial" w:hAnsi="Arial" w:cs="Arial"/>
                <w:sz w:val="24"/>
                <w:szCs w:val="24"/>
              </w:rPr>
              <w:t xml:space="preserve">Executive </w:t>
            </w:r>
            <w:r>
              <w:rPr>
                <w:rFonts w:ascii="Arial" w:hAnsi="Arial" w:cs="Arial"/>
                <w:sz w:val="24"/>
                <w:szCs w:val="24"/>
              </w:rPr>
              <w:t>Board briefing widely distributed</w:t>
            </w:r>
          </w:p>
          <w:p w14:paraId="7E6D0C96" w14:textId="77777777" w:rsidR="00DB5928" w:rsidRDefault="00DB5928" w:rsidP="00734952">
            <w:pPr>
              <w:pStyle w:val="ListParagraph"/>
              <w:numPr>
                <w:ilvl w:val="0"/>
                <w:numId w:val="11"/>
              </w:numPr>
              <w:rPr>
                <w:rFonts w:ascii="Arial" w:hAnsi="Arial" w:cs="Arial"/>
                <w:sz w:val="24"/>
                <w:szCs w:val="24"/>
              </w:rPr>
            </w:pPr>
            <w:r>
              <w:rPr>
                <w:rFonts w:ascii="Arial" w:hAnsi="Arial" w:cs="Arial"/>
                <w:sz w:val="24"/>
                <w:szCs w:val="24"/>
              </w:rPr>
              <w:t>Local Offer kept up to date</w:t>
            </w:r>
          </w:p>
          <w:p w14:paraId="75D4300A" w14:textId="00B9A281" w:rsidR="00670EA2" w:rsidRPr="00734952" w:rsidRDefault="00670EA2" w:rsidP="00734952">
            <w:pPr>
              <w:pStyle w:val="ListParagraph"/>
              <w:numPr>
                <w:ilvl w:val="0"/>
                <w:numId w:val="11"/>
              </w:numPr>
              <w:rPr>
                <w:rFonts w:ascii="Arial" w:hAnsi="Arial" w:cs="Arial"/>
                <w:sz w:val="24"/>
                <w:szCs w:val="24"/>
              </w:rPr>
            </w:pPr>
            <w:r>
              <w:rPr>
                <w:rFonts w:ascii="Arial" w:hAnsi="Arial" w:cs="Arial"/>
                <w:sz w:val="24"/>
                <w:szCs w:val="24"/>
              </w:rPr>
              <w:t xml:space="preserve">Regular question and answer sessions for parents carers at the Collaborative SEND Forum. </w:t>
            </w:r>
          </w:p>
        </w:tc>
      </w:tr>
    </w:tbl>
    <w:p w14:paraId="2DF093AE" w14:textId="543A95C1" w:rsidR="00355C62" w:rsidRDefault="00355C62" w:rsidP="005664B6">
      <w:pPr>
        <w:rPr>
          <w:rFonts w:ascii="Arial" w:hAnsi="Arial" w:cs="Arial"/>
          <w:b/>
          <w:bCs/>
          <w:sz w:val="24"/>
          <w:szCs w:val="24"/>
        </w:rPr>
      </w:pPr>
    </w:p>
    <w:p w14:paraId="668FEEF8" w14:textId="65A990B9" w:rsidR="00355C62" w:rsidRPr="003A7183" w:rsidRDefault="00355C62" w:rsidP="005664B6">
      <w:pPr>
        <w:rPr>
          <w:rFonts w:ascii="Arial" w:hAnsi="Arial" w:cs="Arial"/>
          <w:b/>
          <w:bCs/>
          <w:sz w:val="24"/>
          <w:szCs w:val="24"/>
        </w:rPr>
      </w:pPr>
      <w:r w:rsidRPr="003A7183">
        <w:rPr>
          <w:rFonts w:ascii="Arial" w:hAnsi="Arial" w:cs="Arial"/>
          <w:b/>
          <w:bCs/>
          <w:sz w:val="24"/>
          <w:szCs w:val="24"/>
        </w:rPr>
        <w:t>Please say here what support and challenge you feel would be most helpful over the coming months and when</w:t>
      </w:r>
    </w:p>
    <w:tbl>
      <w:tblPr>
        <w:tblStyle w:val="TableGrid"/>
        <w:tblW w:w="14170" w:type="dxa"/>
        <w:tblLook w:val="04A0" w:firstRow="1" w:lastRow="0" w:firstColumn="1" w:lastColumn="0" w:noHBand="0" w:noVBand="1"/>
      </w:tblPr>
      <w:tblGrid>
        <w:gridCol w:w="14170"/>
      </w:tblGrid>
      <w:tr w:rsidR="00355C62" w14:paraId="2F77031A" w14:textId="77777777" w:rsidTr="003A7183">
        <w:tc>
          <w:tcPr>
            <w:tcW w:w="14170" w:type="dxa"/>
          </w:tcPr>
          <w:p w14:paraId="5CBDB1E0" w14:textId="3A7A068D" w:rsidR="003E40CD" w:rsidRPr="004568C7" w:rsidRDefault="005272C8" w:rsidP="004568C7">
            <w:pPr>
              <w:pStyle w:val="ListParagraph"/>
              <w:numPr>
                <w:ilvl w:val="0"/>
                <w:numId w:val="14"/>
              </w:numPr>
              <w:rPr>
                <w:rFonts w:ascii="Arial" w:hAnsi="Arial" w:cs="Arial"/>
                <w:sz w:val="24"/>
                <w:szCs w:val="24"/>
              </w:rPr>
            </w:pPr>
            <w:r w:rsidRPr="004568C7">
              <w:rPr>
                <w:rFonts w:ascii="Arial" w:hAnsi="Arial" w:cs="Arial"/>
                <w:sz w:val="24"/>
                <w:szCs w:val="24"/>
              </w:rPr>
              <w:t>The Delivering Better Outcomes Together consortium.</w:t>
            </w:r>
          </w:p>
          <w:p w14:paraId="348AA445" w14:textId="6592C6BC" w:rsidR="003E40CD" w:rsidRDefault="005272C8" w:rsidP="004568C7">
            <w:pPr>
              <w:pStyle w:val="ListParagraph"/>
              <w:numPr>
                <w:ilvl w:val="0"/>
                <w:numId w:val="14"/>
              </w:numPr>
              <w:rPr>
                <w:rFonts w:ascii="Arial" w:hAnsi="Arial" w:cs="Arial"/>
                <w:sz w:val="24"/>
                <w:szCs w:val="24"/>
              </w:rPr>
            </w:pPr>
            <w:r w:rsidRPr="004568C7">
              <w:rPr>
                <w:rFonts w:ascii="Arial" w:hAnsi="Arial" w:cs="Arial"/>
                <w:sz w:val="24"/>
                <w:szCs w:val="24"/>
              </w:rPr>
              <w:t>Council for Disabled Children (CDC</w:t>
            </w:r>
            <w:r w:rsidR="003E40CD" w:rsidRPr="004568C7">
              <w:rPr>
                <w:rFonts w:ascii="Arial" w:hAnsi="Arial" w:cs="Arial"/>
                <w:sz w:val="24"/>
                <w:szCs w:val="24"/>
              </w:rPr>
              <w:t xml:space="preserve">) to develop </w:t>
            </w:r>
            <w:r w:rsidR="00C51961">
              <w:rPr>
                <w:rFonts w:ascii="Arial" w:hAnsi="Arial" w:cs="Arial"/>
                <w:sz w:val="24"/>
                <w:szCs w:val="24"/>
              </w:rPr>
              <w:t>our</w:t>
            </w:r>
            <w:r w:rsidR="003E40CD" w:rsidRPr="004568C7">
              <w:rPr>
                <w:rFonts w:ascii="Arial" w:hAnsi="Arial" w:cs="Arial"/>
                <w:sz w:val="24"/>
                <w:szCs w:val="24"/>
              </w:rPr>
              <w:t xml:space="preserve"> Outcomes framework</w:t>
            </w:r>
            <w:r w:rsidR="00C51961">
              <w:rPr>
                <w:rFonts w:ascii="Arial" w:hAnsi="Arial" w:cs="Arial"/>
                <w:sz w:val="24"/>
                <w:szCs w:val="24"/>
              </w:rPr>
              <w:t>.</w:t>
            </w:r>
          </w:p>
          <w:p w14:paraId="1A9B4278" w14:textId="57A2E307" w:rsidR="00670EA2" w:rsidRPr="004568C7" w:rsidRDefault="00670EA2" w:rsidP="004568C7">
            <w:pPr>
              <w:pStyle w:val="ListParagraph"/>
              <w:numPr>
                <w:ilvl w:val="0"/>
                <w:numId w:val="14"/>
              </w:numPr>
              <w:rPr>
                <w:rFonts w:ascii="Arial" w:hAnsi="Arial" w:cs="Arial"/>
                <w:sz w:val="24"/>
                <w:szCs w:val="24"/>
              </w:rPr>
            </w:pPr>
            <w:r>
              <w:rPr>
                <w:rFonts w:ascii="Arial" w:hAnsi="Arial" w:cs="Arial"/>
                <w:sz w:val="24"/>
                <w:szCs w:val="24"/>
              </w:rPr>
              <w:t>Whole School SEND to strengthen our offer.</w:t>
            </w:r>
          </w:p>
          <w:p w14:paraId="797C452F" w14:textId="45CCC0DC" w:rsidR="00355C62" w:rsidRPr="003E40CD" w:rsidRDefault="00355C62" w:rsidP="005664B6">
            <w:pPr>
              <w:rPr>
                <w:rFonts w:ascii="Arial" w:hAnsi="Arial" w:cs="Arial"/>
                <w:b/>
                <w:bCs/>
                <w:sz w:val="24"/>
                <w:szCs w:val="24"/>
              </w:rPr>
            </w:pPr>
          </w:p>
        </w:tc>
      </w:tr>
    </w:tbl>
    <w:p w14:paraId="3521FF5F" w14:textId="77777777" w:rsidR="00355C62" w:rsidRPr="00355C62" w:rsidRDefault="00355C62" w:rsidP="005664B6">
      <w:pPr>
        <w:rPr>
          <w:rFonts w:ascii="Arial" w:hAnsi="Arial" w:cs="Arial"/>
          <w:b/>
          <w:bCs/>
          <w:sz w:val="24"/>
          <w:szCs w:val="24"/>
        </w:rPr>
      </w:pPr>
    </w:p>
    <w:sectPr w:rsidR="00355C62" w:rsidRPr="00355C62" w:rsidSect="003A7183">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9FEF3" w14:textId="77777777" w:rsidR="000A284D" w:rsidRDefault="000A284D" w:rsidP="003A7183">
      <w:pPr>
        <w:spacing w:after="0" w:line="240" w:lineRule="auto"/>
      </w:pPr>
      <w:r>
        <w:separator/>
      </w:r>
    </w:p>
  </w:endnote>
  <w:endnote w:type="continuationSeparator" w:id="0">
    <w:p w14:paraId="54C8C77E" w14:textId="77777777" w:rsidR="000A284D" w:rsidRDefault="000A284D" w:rsidP="003A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5562941"/>
      <w:docPartObj>
        <w:docPartGallery w:val="Page Numbers (Bottom of Page)"/>
        <w:docPartUnique/>
      </w:docPartObj>
    </w:sdtPr>
    <w:sdtEndPr>
      <w:rPr>
        <w:noProof/>
      </w:rPr>
    </w:sdtEndPr>
    <w:sdtContent>
      <w:p w14:paraId="5F57AA5E" w14:textId="5F221931" w:rsidR="000A284D" w:rsidRDefault="000A28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1D5B34" w14:textId="77777777" w:rsidR="000A284D" w:rsidRDefault="000A2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A56F9" w14:textId="77777777" w:rsidR="000A284D" w:rsidRDefault="000A284D" w:rsidP="003A7183">
      <w:pPr>
        <w:spacing w:after="0" w:line="240" w:lineRule="auto"/>
      </w:pPr>
      <w:r>
        <w:separator/>
      </w:r>
    </w:p>
  </w:footnote>
  <w:footnote w:type="continuationSeparator" w:id="0">
    <w:p w14:paraId="01797FD1" w14:textId="77777777" w:rsidR="000A284D" w:rsidRDefault="000A284D" w:rsidP="003A7183">
      <w:pPr>
        <w:spacing w:after="0" w:line="240" w:lineRule="auto"/>
      </w:pPr>
      <w:r>
        <w:continuationSeparator/>
      </w:r>
    </w:p>
  </w:footnote>
  <w:footnote w:id="1">
    <w:p w14:paraId="2079F003" w14:textId="49D78ACE" w:rsidR="000A284D" w:rsidRPr="00002DC3" w:rsidRDefault="000A284D">
      <w:pPr>
        <w:pStyle w:val="FootnoteText"/>
        <w:rPr>
          <w:sz w:val="18"/>
          <w:szCs w:val="18"/>
        </w:rPr>
      </w:pPr>
      <w:r>
        <w:rPr>
          <w:rStyle w:val="FootnoteReference"/>
        </w:rPr>
        <w:footnoteRef/>
      </w:r>
      <w:r>
        <w:t xml:space="preserve"> </w:t>
      </w:r>
      <w:r w:rsidRPr="00002DC3">
        <w:rPr>
          <w:rFonts w:ascii="Arial" w:hAnsi="Arial" w:cs="Arial"/>
          <w:sz w:val="22"/>
          <w:szCs w:val="22"/>
        </w:rPr>
        <w:t>To be risk assessed for DFE and NHSE monitoring meetings</w:t>
      </w:r>
    </w:p>
  </w:footnote>
  <w:footnote w:id="2">
    <w:p w14:paraId="227FD229" w14:textId="77777777" w:rsidR="000A284D" w:rsidRPr="00002DC3" w:rsidRDefault="000A284D" w:rsidP="00002DC3">
      <w:pPr>
        <w:pStyle w:val="FootnoteText"/>
        <w:rPr>
          <w:sz w:val="18"/>
          <w:szCs w:val="18"/>
        </w:rPr>
      </w:pPr>
      <w:r>
        <w:rPr>
          <w:rStyle w:val="FootnoteReference"/>
        </w:rPr>
        <w:footnoteRef/>
      </w:r>
      <w:r>
        <w:t xml:space="preserve"> </w:t>
      </w:r>
      <w:r w:rsidRPr="00002DC3">
        <w:rPr>
          <w:rFonts w:ascii="Arial" w:hAnsi="Arial" w:cs="Arial"/>
          <w:sz w:val="22"/>
          <w:szCs w:val="22"/>
        </w:rPr>
        <w:t>To be risk assessed for DFE and NHSE monitoring meetings</w:t>
      </w:r>
    </w:p>
    <w:p w14:paraId="377C4286" w14:textId="1CAE44B1" w:rsidR="000A284D" w:rsidRDefault="000A284D">
      <w:pPr>
        <w:pStyle w:val="FootnoteText"/>
      </w:pPr>
    </w:p>
  </w:footnote>
  <w:footnote w:id="3">
    <w:p w14:paraId="6EC8A993" w14:textId="77777777" w:rsidR="000A284D" w:rsidRPr="00002DC3" w:rsidRDefault="000A284D" w:rsidP="00002DC3">
      <w:pPr>
        <w:pStyle w:val="FootnoteText"/>
        <w:rPr>
          <w:sz w:val="18"/>
          <w:szCs w:val="18"/>
        </w:rPr>
      </w:pPr>
      <w:r>
        <w:rPr>
          <w:rStyle w:val="FootnoteReference"/>
        </w:rPr>
        <w:footnoteRef/>
      </w:r>
      <w:r>
        <w:t xml:space="preserve"> </w:t>
      </w:r>
      <w:r w:rsidRPr="00002DC3">
        <w:rPr>
          <w:rFonts w:ascii="Arial" w:hAnsi="Arial" w:cs="Arial"/>
          <w:sz w:val="22"/>
          <w:szCs w:val="22"/>
        </w:rPr>
        <w:t>To be risk assessed for DFE and NHSE monitoring meetings</w:t>
      </w:r>
    </w:p>
    <w:p w14:paraId="1F429C53" w14:textId="231E56CD" w:rsidR="000A284D" w:rsidRDefault="000A284D">
      <w:pPr>
        <w:pStyle w:val="FootnoteText"/>
      </w:pPr>
    </w:p>
  </w:footnote>
  <w:footnote w:id="4">
    <w:p w14:paraId="186446BB" w14:textId="77777777" w:rsidR="000A284D" w:rsidRPr="00002DC3" w:rsidRDefault="000A284D" w:rsidP="00002DC3">
      <w:pPr>
        <w:pStyle w:val="FootnoteText"/>
        <w:rPr>
          <w:sz w:val="18"/>
          <w:szCs w:val="18"/>
        </w:rPr>
      </w:pPr>
      <w:r>
        <w:rPr>
          <w:rStyle w:val="FootnoteReference"/>
        </w:rPr>
        <w:footnoteRef/>
      </w:r>
      <w:r>
        <w:t xml:space="preserve"> </w:t>
      </w:r>
      <w:r w:rsidRPr="00002DC3">
        <w:rPr>
          <w:rFonts w:ascii="Arial" w:hAnsi="Arial" w:cs="Arial"/>
          <w:sz w:val="22"/>
          <w:szCs w:val="22"/>
        </w:rPr>
        <w:t>To be risk assessed for DFE and NHSE monitoring meetings</w:t>
      </w:r>
    </w:p>
    <w:p w14:paraId="1380E365" w14:textId="59FA266F" w:rsidR="000A284D" w:rsidRDefault="000A28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75295" w14:textId="2AF3B0BA" w:rsidR="000A284D" w:rsidRDefault="000A284D" w:rsidP="00B86D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3B0E"/>
    <w:multiLevelType w:val="hybridMultilevel"/>
    <w:tmpl w:val="96166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506FD"/>
    <w:multiLevelType w:val="hybridMultilevel"/>
    <w:tmpl w:val="89A4F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094BB5"/>
    <w:multiLevelType w:val="hybridMultilevel"/>
    <w:tmpl w:val="592A2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22629B"/>
    <w:multiLevelType w:val="hybridMultilevel"/>
    <w:tmpl w:val="D3783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A4A48"/>
    <w:multiLevelType w:val="multilevel"/>
    <w:tmpl w:val="42E6C4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18422BC"/>
    <w:multiLevelType w:val="hybridMultilevel"/>
    <w:tmpl w:val="2266F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0935E80"/>
    <w:multiLevelType w:val="hybridMultilevel"/>
    <w:tmpl w:val="869A4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360E8A"/>
    <w:multiLevelType w:val="hybridMultilevel"/>
    <w:tmpl w:val="1F66FD80"/>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30C45"/>
    <w:multiLevelType w:val="hybridMultilevel"/>
    <w:tmpl w:val="D4D21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732813"/>
    <w:multiLevelType w:val="hybridMultilevel"/>
    <w:tmpl w:val="1EC49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7A468C"/>
    <w:multiLevelType w:val="hybridMultilevel"/>
    <w:tmpl w:val="4CD03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927C80"/>
    <w:multiLevelType w:val="hybridMultilevel"/>
    <w:tmpl w:val="14148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341F07"/>
    <w:multiLevelType w:val="hybridMultilevel"/>
    <w:tmpl w:val="96A6D7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FB91FCB"/>
    <w:multiLevelType w:val="hybridMultilevel"/>
    <w:tmpl w:val="B7666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C27D5E"/>
    <w:multiLevelType w:val="hybridMultilevel"/>
    <w:tmpl w:val="C7861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D70BBF"/>
    <w:multiLevelType w:val="hybridMultilevel"/>
    <w:tmpl w:val="35B48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C13D1C"/>
    <w:multiLevelType w:val="hybridMultilevel"/>
    <w:tmpl w:val="BBBA58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2646BF8"/>
    <w:multiLevelType w:val="hybridMultilevel"/>
    <w:tmpl w:val="B0BA73BC"/>
    <w:lvl w:ilvl="0" w:tplc="38BE4DC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067F8B"/>
    <w:multiLevelType w:val="hybridMultilevel"/>
    <w:tmpl w:val="11FAF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512039"/>
    <w:multiLevelType w:val="hybridMultilevel"/>
    <w:tmpl w:val="83802756"/>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9FD62B6"/>
    <w:multiLevelType w:val="multilevel"/>
    <w:tmpl w:val="7D942A9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643BF2"/>
    <w:multiLevelType w:val="hybridMultilevel"/>
    <w:tmpl w:val="FE2CA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630B40"/>
    <w:multiLevelType w:val="hybridMultilevel"/>
    <w:tmpl w:val="6CC09C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728775F3"/>
    <w:multiLevelType w:val="hybridMultilevel"/>
    <w:tmpl w:val="4E78E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9577F2"/>
    <w:multiLevelType w:val="hybridMultilevel"/>
    <w:tmpl w:val="D13A316A"/>
    <w:lvl w:ilvl="0" w:tplc="353491E6">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260BA5"/>
    <w:multiLevelType w:val="hybridMultilevel"/>
    <w:tmpl w:val="5DA4FAE2"/>
    <w:lvl w:ilvl="0" w:tplc="6D1C6536">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D02252"/>
    <w:multiLevelType w:val="hybridMultilevel"/>
    <w:tmpl w:val="D5DAC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DF3440"/>
    <w:multiLevelType w:val="hybridMultilevel"/>
    <w:tmpl w:val="82D229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9E80730"/>
    <w:multiLevelType w:val="hybridMultilevel"/>
    <w:tmpl w:val="CCE61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FB64F9"/>
    <w:multiLevelType w:val="hybridMultilevel"/>
    <w:tmpl w:val="C4905A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C3563AA"/>
    <w:multiLevelType w:val="hybridMultilevel"/>
    <w:tmpl w:val="D6400D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9"/>
  </w:num>
  <w:num w:numId="2">
    <w:abstractNumId w:val="2"/>
  </w:num>
  <w:num w:numId="3">
    <w:abstractNumId w:val="1"/>
  </w:num>
  <w:num w:numId="4">
    <w:abstractNumId w:val="13"/>
  </w:num>
  <w:num w:numId="5">
    <w:abstractNumId w:val="31"/>
  </w:num>
  <w:num w:numId="6">
    <w:abstractNumId w:val="23"/>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2"/>
  </w:num>
  <w:num w:numId="10">
    <w:abstractNumId w:val="25"/>
  </w:num>
  <w:num w:numId="11">
    <w:abstractNumId w:val="15"/>
  </w:num>
  <w:num w:numId="12">
    <w:abstractNumId w:val="12"/>
  </w:num>
  <w:num w:numId="13">
    <w:abstractNumId w:val="10"/>
  </w:num>
  <w:num w:numId="14">
    <w:abstractNumId w:val="30"/>
  </w:num>
  <w:num w:numId="15">
    <w:abstractNumId w:val="7"/>
  </w:num>
  <w:num w:numId="16">
    <w:abstractNumId w:val="26"/>
  </w:num>
  <w:num w:numId="17">
    <w:abstractNumId w:val="0"/>
  </w:num>
  <w:num w:numId="18">
    <w:abstractNumId w:val="16"/>
  </w:num>
  <w:num w:numId="19">
    <w:abstractNumId w:val="27"/>
  </w:num>
  <w:num w:numId="20">
    <w:abstractNumId w:val="22"/>
  </w:num>
  <w:num w:numId="21">
    <w:abstractNumId w:val="4"/>
  </w:num>
  <w:num w:numId="22">
    <w:abstractNumId w:val="6"/>
  </w:num>
  <w:num w:numId="23">
    <w:abstractNumId w:val="19"/>
  </w:num>
  <w:num w:numId="24">
    <w:abstractNumId w:val="14"/>
  </w:num>
  <w:num w:numId="25">
    <w:abstractNumId w:val="11"/>
  </w:num>
  <w:num w:numId="26">
    <w:abstractNumId w:val="28"/>
  </w:num>
  <w:num w:numId="27">
    <w:abstractNumId w:val="9"/>
  </w:num>
  <w:num w:numId="28">
    <w:abstractNumId w:val="5"/>
  </w:num>
  <w:num w:numId="29">
    <w:abstractNumId w:val="17"/>
  </w:num>
  <w:num w:numId="30">
    <w:abstractNumId w:val="3"/>
  </w:num>
  <w:num w:numId="31">
    <w:abstractNumId w:val="20"/>
  </w:num>
  <w:num w:numId="32">
    <w:abstractNumId w:val="21"/>
  </w:num>
  <w:num w:numId="33">
    <w:abstractNumId w:val="7"/>
  </w:num>
  <w:num w:numId="34">
    <w:abstractNumId w:val="2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51"/>
    <w:rsid w:val="00002DC3"/>
    <w:rsid w:val="00012C3D"/>
    <w:rsid w:val="00016338"/>
    <w:rsid w:val="00024B58"/>
    <w:rsid w:val="00034DA8"/>
    <w:rsid w:val="00057DA0"/>
    <w:rsid w:val="00064B4B"/>
    <w:rsid w:val="000722AE"/>
    <w:rsid w:val="000A284D"/>
    <w:rsid w:val="000C4EA3"/>
    <w:rsid w:val="00101349"/>
    <w:rsid w:val="00124F75"/>
    <w:rsid w:val="00127DD2"/>
    <w:rsid w:val="00135464"/>
    <w:rsid w:val="00185939"/>
    <w:rsid w:val="00186E0E"/>
    <w:rsid w:val="001911A7"/>
    <w:rsid w:val="001B0460"/>
    <w:rsid w:val="001D0697"/>
    <w:rsid w:val="001F0EB9"/>
    <w:rsid w:val="001F7BB2"/>
    <w:rsid w:val="002308B7"/>
    <w:rsid w:val="002715AE"/>
    <w:rsid w:val="00291A5D"/>
    <w:rsid w:val="00292060"/>
    <w:rsid w:val="002A1619"/>
    <w:rsid w:val="002D1F50"/>
    <w:rsid w:val="002D26E6"/>
    <w:rsid w:val="002E1513"/>
    <w:rsid w:val="002F41A8"/>
    <w:rsid w:val="00315A75"/>
    <w:rsid w:val="00331697"/>
    <w:rsid w:val="003473AE"/>
    <w:rsid w:val="00350D39"/>
    <w:rsid w:val="00355C62"/>
    <w:rsid w:val="00364FEC"/>
    <w:rsid w:val="0038083E"/>
    <w:rsid w:val="00384312"/>
    <w:rsid w:val="00387508"/>
    <w:rsid w:val="003A7183"/>
    <w:rsid w:val="003B5D8E"/>
    <w:rsid w:val="003C5E30"/>
    <w:rsid w:val="003E244A"/>
    <w:rsid w:val="003E40CD"/>
    <w:rsid w:val="003E4797"/>
    <w:rsid w:val="003E6F43"/>
    <w:rsid w:val="003F0260"/>
    <w:rsid w:val="003F37F5"/>
    <w:rsid w:val="003F65C5"/>
    <w:rsid w:val="00407783"/>
    <w:rsid w:val="004148D9"/>
    <w:rsid w:val="004264BA"/>
    <w:rsid w:val="00437E32"/>
    <w:rsid w:val="00447B68"/>
    <w:rsid w:val="004553B3"/>
    <w:rsid w:val="004568C7"/>
    <w:rsid w:val="00486477"/>
    <w:rsid w:val="004A079C"/>
    <w:rsid w:val="004D2219"/>
    <w:rsid w:val="004D26F1"/>
    <w:rsid w:val="004E0886"/>
    <w:rsid w:val="00511521"/>
    <w:rsid w:val="005221D0"/>
    <w:rsid w:val="005272C8"/>
    <w:rsid w:val="00530DE1"/>
    <w:rsid w:val="005341CA"/>
    <w:rsid w:val="00550740"/>
    <w:rsid w:val="005520A8"/>
    <w:rsid w:val="005664B6"/>
    <w:rsid w:val="005729AC"/>
    <w:rsid w:val="00574285"/>
    <w:rsid w:val="0057616C"/>
    <w:rsid w:val="005A6E18"/>
    <w:rsid w:val="005C691F"/>
    <w:rsid w:val="005E7ECD"/>
    <w:rsid w:val="005F59CC"/>
    <w:rsid w:val="006022AA"/>
    <w:rsid w:val="0061616D"/>
    <w:rsid w:val="00630D61"/>
    <w:rsid w:val="006328CC"/>
    <w:rsid w:val="00653C16"/>
    <w:rsid w:val="00657B76"/>
    <w:rsid w:val="006668EA"/>
    <w:rsid w:val="00667A30"/>
    <w:rsid w:val="00670EA2"/>
    <w:rsid w:val="0068006D"/>
    <w:rsid w:val="00683041"/>
    <w:rsid w:val="00694D02"/>
    <w:rsid w:val="006962BF"/>
    <w:rsid w:val="006A6226"/>
    <w:rsid w:val="006A6A0E"/>
    <w:rsid w:val="006B402A"/>
    <w:rsid w:val="006B49C2"/>
    <w:rsid w:val="006D1FC9"/>
    <w:rsid w:val="006D69C3"/>
    <w:rsid w:val="006D6C66"/>
    <w:rsid w:val="006E189D"/>
    <w:rsid w:val="006E73CE"/>
    <w:rsid w:val="00706FB7"/>
    <w:rsid w:val="00734952"/>
    <w:rsid w:val="00735B44"/>
    <w:rsid w:val="00762A59"/>
    <w:rsid w:val="0076435D"/>
    <w:rsid w:val="007878CF"/>
    <w:rsid w:val="00793141"/>
    <w:rsid w:val="00796886"/>
    <w:rsid w:val="007A14CA"/>
    <w:rsid w:val="007A15F2"/>
    <w:rsid w:val="007A2AB4"/>
    <w:rsid w:val="007D1573"/>
    <w:rsid w:val="007D2919"/>
    <w:rsid w:val="007E3951"/>
    <w:rsid w:val="007E6CF2"/>
    <w:rsid w:val="007F3A69"/>
    <w:rsid w:val="00810884"/>
    <w:rsid w:val="00822C03"/>
    <w:rsid w:val="00846B86"/>
    <w:rsid w:val="008659AF"/>
    <w:rsid w:val="008854DB"/>
    <w:rsid w:val="008E2087"/>
    <w:rsid w:val="0091534A"/>
    <w:rsid w:val="00915608"/>
    <w:rsid w:val="00943576"/>
    <w:rsid w:val="00971EF2"/>
    <w:rsid w:val="00984B59"/>
    <w:rsid w:val="009859CA"/>
    <w:rsid w:val="00990307"/>
    <w:rsid w:val="0099456A"/>
    <w:rsid w:val="009A0926"/>
    <w:rsid w:val="009A3BF6"/>
    <w:rsid w:val="009A6B03"/>
    <w:rsid w:val="009C424B"/>
    <w:rsid w:val="009E1A10"/>
    <w:rsid w:val="009E7491"/>
    <w:rsid w:val="00A03AA0"/>
    <w:rsid w:val="00A04DE0"/>
    <w:rsid w:val="00A15B86"/>
    <w:rsid w:val="00A40B6A"/>
    <w:rsid w:val="00A42234"/>
    <w:rsid w:val="00A64A8A"/>
    <w:rsid w:val="00AA2DDA"/>
    <w:rsid w:val="00AC0CC0"/>
    <w:rsid w:val="00AE3B08"/>
    <w:rsid w:val="00AE4C77"/>
    <w:rsid w:val="00B0391C"/>
    <w:rsid w:val="00B17351"/>
    <w:rsid w:val="00B2211F"/>
    <w:rsid w:val="00B25FF5"/>
    <w:rsid w:val="00B34D9F"/>
    <w:rsid w:val="00B3505F"/>
    <w:rsid w:val="00B42781"/>
    <w:rsid w:val="00B45EE4"/>
    <w:rsid w:val="00B659A9"/>
    <w:rsid w:val="00B80F41"/>
    <w:rsid w:val="00B86D21"/>
    <w:rsid w:val="00B92CBB"/>
    <w:rsid w:val="00BA4FE7"/>
    <w:rsid w:val="00BB0951"/>
    <w:rsid w:val="00BD70E5"/>
    <w:rsid w:val="00BF330D"/>
    <w:rsid w:val="00C0504C"/>
    <w:rsid w:val="00C05922"/>
    <w:rsid w:val="00C1436A"/>
    <w:rsid w:val="00C438F6"/>
    <w:rsid w:val="00C51961"/>
    <w:rsid w:val="00CB6D8D"/>
    <w:rsid w:val="00CC1CC9"/>
    <w:rsid w:val="00CC498D"/>
    <w:rsid w:val="00CF0EB2"/>
    <w:rsid w:val="00CF2E69"/>
    <w:rsid w:val="00D060E3"/>
    <w:rsid w:val="00D077F6"/>
    <w:rsid w:val="00D31C2F"/>
    <w:rsid w:val="00D43009"/>
    <w:rsid w:val="00D44B34"/>
    <w:rsid w:val="00D50479"/>
    <w:rsid w:val="00D54F00"/>
    <w:rsid w:val="00D823F5"/>
    <w:rsid w:val="00D877AC"/>
    <w:rsid w:val="00D91CAB"/>
    <w:rsid w:val="00DA2CA1"/>
    <w:rsid w:val="00DB4BD4"/>
    <w:rsid w:val="00DB5928"/>
    <w:rsid w:val="00DB73C0"/>
    <w:rsid w:val="00DD3F38"/>
    <w:rsid w:val="00DE156C"/>
    <w:rsid w:val="00DE2989"/>
    <w:rsid w:val="00DF6800"/>
    <w:rsid w:val="00E06AA1"/>
    <w:rsid w:val="00E17831"/>
    <w:rsid w:val="00E44188"/>
    <w:rsid w:val="00E95884"/>
    <w:rsid w:val="00E978EB"/>
    <w:rsid w:val="00EB0571"/>
    <w:rsid w:val="00EB73FF"/>
    <w:rsid w:val="00EC2775"/>
    <w:rsid w:val="00ED1BD9"/>
    <w:rsid w:val="00ED5474"/>
    <w:rsid w:val="00EE311F"/>
    <w:rsid w:val="00F06842"/>
    <w:rsid w:val="00F21D39"/>
    <w:rsid w:val="00F23C7E"/>
    <w:rsid w:val="00F40368"/>
    <w:rsid w:val="00F7681B"/>
    <w:rsid w:val="00FA17BF"/>
    <w:rsid w:val="00FB3682"/>
    <w:rsid w:val="00FD18BD"/>
    <w:rsid w:val="00FE2302"/>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6B1C44"/>
  <w15:chartTrackingRefBased/>
  <w15:docId w15:val="{E05D55B2-FABF-4CCB-B279-D59227D1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17BF"/>
    <w:pPr>
      <w:keepNext/>
      <w:keepLines/>
      <w:spacing w:before="40" w:after="0" w:line="256" w:lineRule="auto"/>
      <w:outlineLvl w:val="1"/>
    </w:pPr>
    <w:rPr>
      <w:rFonts w:ascii="Arial" w:eastAsiaTheme="majorEastAsia" w:hAnsi="Arial" w:cstheme="majorBidi"/>
      <w:b/>
      <w:color w:val="00206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6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183"/>
  </w:style>
  <w:style w:type="paragraph" w:styleId="Footer">
    <w:name w:val="footer"/>
    <w:basedOn w:val="Normal"/>
    <w:link w:val="FooterChar"/>
    <w:uiPriority w:val="99"/>
    <w:unhideWhenUsed/>
    <w:rsid w:val="003A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183"/>
  </w:style>
  <w:style w:type="character" w:styleId="Hyperlink">
    <w:name w:val="Hyperlink"/>
    <w:basedOn w:val="DefaultParagraphFont"/>
    <w:uiPriority w:val="99"/>
    <w:unhideWhenUsed/>
    <w:rsid w:val="005272C8"/>
    <w:rPr>
      <w:color w:val="0563C1" w:themeColor="hyperlink"/>
      <w:u w:val="single"/>
    </w:rPr>
  </w:style>
  <w:style w:type="paragraph" w:styleId="ListParagraph">
    <w:name w:val="List Paragraph"/>
    <w:basedOn w:val="Normal"/>
    <w:uiPriority w:val="34"/>
    <w:qFormat/>
    <w:rsid w:val="00CF2E69"/>
    <w:pPr>
      <w:ind w:left="720"/>
      <w:contextualSpacing/>
    </w:pPr>
  </w:style>
  <w:style w:type="character" w:styleId="CommentReference">
    <w:name w:val="annotation reference"/>
    <w:basedOn w:val="DefaultParagraphFont"/>
    <w:uiPriority w:val="99"/>
    <w:semiHidden/>
    <w:unhideWhenUsed/>
    <w:rsid w:val="00BA4FE7"/>
    <w:rPr>
      <w:sz w:val="16"/>
      <w:szCs w:val="16"/>
    </w:rPr>
  </w:style>
  <w:style w:type="paragraph" w:styleId="CommentText">
    <w:name w:val="annotation text"/>
    <w:basedOn w:val="Normal"/>
    <w:link w:val="CommentTextChar"/>
    <w:uiPriority w:val="99"/>
    <w:unhideWhenUsed/>
    <w:rsid w:val="00BA4FE7"/>
    <w:pPr>
      <w:spacing w:line="240" w:lineRule="auto"/>
    </w:pPr>
    <w:rPr>
      <w:sz w:val="20"/>
      <w:szCs w:val="20"/>
    </w:rPr>
  </w:style>
  <w:style w:type="character" w:customStyle="1" w:styleId="CommentTextChar">
    <w:name w:val="Comment Text Char"/>
    <w:basedOn w:val="DefaultParagraphFont"/>
    <w:link w:val="CommentText"/>
    <w:uiPriority w:val="99"/>
    <w:rsid w:val="00BA4FE7"/>
    <w:rPr>
      <w:sz w:val="20"/>
      <w:szCs w:val="20"/>
    </w:rPr>
  </w:style>
  <w:style w:type="paragraph" w:styleId="CommentSubject">
    <w:name w:val="annotation subject"/>
    <w:basedOn w:val="CommentText"/>
    <w:next w:val="CommentText"/>
    <w:link w:val="CommentSubjectChar"/>
    <w:uiPriority w:val="99"/>
    <w:semiHidden/>
    <w:unhideWhenUsed/>
    <w:rsid w:val="00BA4FE7"/>
    <w:rPr>
      <w:b/>
      <w:bCs/>
    </w:rPr>
  </w:style>
  <w:style w:type="character" w:customStyle="1" w:styleId="CommentSubjectChar">
    <w:name w:val="Comment Subject Char"/>
    <w:basedOn w:val="CommentTextChar"/>
    <w:link w:val="CommentSubject"/>
    <w:uiPriority w:val="99"/>
    <w:semiHidden/>
    <w:rsid w:val="00BA4FE7"/>
    <w:rPr>
      <w:b/>
      <w:bCs/>
      <w:sz w:val="20"/>
      <w:szCs w:val="20"/>
    </w:rPr>
  </w:style>
  <w:style w:type="paragraph" w:styleId="BalloonText">
    <w:name w:val="Balloon Text"/>
    <w:basedOn w:val="Normal"/>
    <w:link w:val="BalloonTextChar"/>
    <w:uiPriority w:val="99"/>
    <w:semiHidden/>
    <w:unhideWhenUsed/>
    <w:rsid w:val="00BA4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FE7"/>
    <w:rPr>
      <w:rFonts w:ascii="Segoe UI" w:hAnsi="Segoe UI" w:cs="Segoe UI"/>
      <w:sz w:val="18"/>
      <w:szCs w:val="18"/>
    </w:rPr>
  </w:style>
  <w:style w:type="character" w:customStyle="1" w:styleId="Heading2Char">
    <w:name w:val="Heading 2 Char"/>
    <w:basedOn w:val="DefaultParagraphFont"/>
    <w:link w:val="Heading2"/>
    <w:uiPriority w:val="9"/>
    <w:rsid w:val="00FA17BF"/>
    <w:rPr>
      <w:rFonts w:ascii="Arial" w:eastAsiaTheme="majorEastAsia" w:hAnsi="Arial" w:cstheme="majorBidi"/>
      <w:b/>
      <w:color w:val="002060"/>
      <w:sz w:val="24"/>
      <w:szCs w:val="26"/>
    </w:rPr>
  </w:style>
  <w:style w:type="character" w:styleId="UnresolvedMention">
    <w:name w:val="Unresolved Mention"/>
    <w:basedOn w:val="DefaultParagraphFont"/>
    <w:uiPriority w:val="99"/>
    <w:semiHidden/>
    <w:unhideWhenUsed/>
    <w:rsid w:val="00846B86"/>
    <w:rPr>
      <w:color w:val="605E5C"/>
      <w:shd w:val="clear" w:color="auto" w:fill="E1DFDD"/>
    </w:rPr>
  </w:style>
  <w:style w:type="paragraph" w:customStyle="1" w:styleId="DfESOutNumbered">
    <w:name w:val="DfESOutNumbered"/>
    <w:basedOn w:val="Normal"/>
    <w:link w:val="DfESOutNumberedChar"/>
    <w:rsid w:val="00AA2DDA"/>
    <w:pPr>
      <w:widowControl w:val="0"/>
      <w:numPr>
        <w:numId w:val="2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A2DDA"/>
    <w:rPr>
      <w:rFonts w:ascii="Arial" w:eastAsia="Times New Roman" w:hAnsi="Arial" w:cs="Arial"/>
      <w:szCs w:val="20"/>
    </w:rPr>
  </w:style>
  <w:style w:type="paragraph" w:customStyle="1" w:styleId="DeptBullets">
    <w:name w:val="DeptBullets"/>
    <w:basedOn w:val="Normal"/>
    <w:link w:val="DeptBulletsChar"/>
    <w:rsid w:val="00AA2DDA"/>
    <w:pPr>
      <w:widowControl w:val="0"/>
      <w:numPr>
        <w:numId w:val="2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A2DDA"/>
    <w:rPr>
      <w:rFonts w:ascii="Arial" w:eastAsia="Times New Roman" w:hAnsi="Arial" w:cs="Times New Roman"/>
      <w:sz w:val="24"/>
      <w:szCs w:val="20"/>
    </w:rPr>
  </w:style>
  <w:style w:type="character" w:customStyle="1" w:styleId="normaltextrun">
    <w:name w:val="normaltextrun"/>
    <w:basedOn w:val="DefaultParagraphFont"/>
    <w:rsid w:val="0057616C"/>
  </w:style>
  <w:style w:type="paragraph" w:styleId="FootnoteText">
    <w:name w:val="footnote text"/>
    <w:basedOn w:val="Normal"/>
    <w:link w:val="FootnoteTextChar"/>
    <w:uiPriority w:val="99"/>
    <w:semiHidden/>
    <w:unhideWhenUsed/>
    <w:rsid w:val="00002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DC3"/>
    <w:rPr>
      <w:sz w:val="20"/>
      <w:szCs w:val="20"/>
    </w:rPr>
  </w:style>
  <w:style w:type="character" w:styleId="FootnoteReference">
    <w:name w:val="footnote reference"/>
    <w:basedOn w:val="DefaultParagraphFont"/>
    <w:uiPriority w:val="99"/>
    <w:semiHidden/>
    <w:unhideWhenUsed/>
    <w:rsid w:val="00002DC3"/>
    <w:rPr>
      <w:vertAlign w:val="superscript"/>
    </w:rPr>
  </w:style>
  <w:style w:type="character" w:styleId="FollowedHyperlink">
    <w:name w:val="FollowedHyperlink"/>
    <w:basedOn w:val="DefaultParagraphFont"/>
    <w:uiPriority w:val="99"/>
    <w:semiHidden/>
    <w:unhideWhenUsed/>
    <w:rsid w:val="008E20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4919">
      <w:bodyDiv w:val="1"/>
      <w:marLeft w:val="0"/>
      <w:marRight w:val="0"/>
      <w:marTop w:val="0"/>
      <w:marBottom w:val="0"/>
      <w:divBdr>
        <w:top w:val="none" w:sz="0" w:space="0" w:color="auto"/>
        <w:left w:val="none" w:sz="0" w:space="0" w:color="auto"/>
        <w:bottom w:val="none" w:sz="0" w:space="0" w:color="auto"/>
        <w:right w:val="none" w:sz="0" w:space="0" w:color="auto"/>
      </w:divBdr>
    </w:div>
    <w:div w:id="198248145">
      <w:bodyDiv w:val="1"/>
      <w:marLeft w:val="0"/>
      <w:marRight w:val="0"/>
      <w:marTop w:val="0"/>
      <w:marBottom w:val="0"/>
      <w:divBdr>
        <w:top w:val="none" w:sz="0" w:space="0" w:color="auto"/>
        <w:left w:val="none" w:sz="0" w:space="0" w:color="auto"/>
        <w:bottom w:val="none" w:sz="0" w:space="0" w:color="auto"/>
        <w:right w:val="none" w:sz="0" w:space="0" w:color="auto"/>
      </w:divBdr>
    </w:div>
    <w:div w:id="539975215">
      <w:bodyDiv w:val="1"/>
      <w:marLeft w:val="0"/>
      <w:marRight w:val="0"/>
      <w:marTop w:val="0"/>
      <w:marBottom w:val="0"/>
      <w:divBdr>
        <w:top w:val="none" w:sz="0" w:space="0" w:color="auto"/>
        <w:left w:val="none" w:sz="0" w:space="0" w:color="auto"/>
        <w:bottom w:val="none" w:sz="0" w:space="0" w:color="auto"/>
        <w:right w:val="none" w:sz="0" w:space="0" w:color="auto"/>
      </w:divBdr>
    </w:div>
    <w:div w:id="586622324">
      <w:bodyDiv w:val="1"/>
      <w:marLeft w:val="0"/>
      <w:marRight w:val="0"/>
      <w:marTop w:val="0"/>
      <w:marBottom w:val="0"/>
      <w:divBdr>
        <w:top w:val="none" w:sz="0" w:space="0" w:color="auto"/>
        <w:left w:val="none" w:sz="0" w:space="0" w:color="auto"/>
        <w:bottom w:val="none" w:sz="0" w:space="0" w:color="auto"/>
        <w:right w:val="none" w:sz="0" w:space="0" w:color="auto"/>
      </w:divBdr>
    </w:div>
    <w:div w:id="720666482">
      <w:bodyDiv w:val="1"/>
      <w:marLeft w:val="0"/>
      <w:marRight w:val="0"/>
      <w:marTop w:val="0"/>
      <w:marBottom w:val="0"/>
      <w:divBdr>
        <w:top w:val="none" w:sz="0" w:space="0" w:color="auto"/>
        <w:left w:val="none" w:sz="0" w:space="0" w:color="auto"/>
        <w:bottom w:val="none" w:sz="0" w:space="0" w:color="auto"/>
        <w:right w:val="none" w:sz="0" w:space="0" w:color="auto"/>
      </w:divBdr>
    </w:div>
    <w:div w:id="770665349">
      <w:bodyDiv w:val="1"/>
      <w:marLeft w:val="0"/>
      <w:marRight w:val="0"/>
      <w:marTop w:val="0"/>
      <w:marBottom w:val="0"/>
      <w:divBdr>
        <w:top w:val="none" w:sz="0" w:space="0" w:color="auto"/>
        <w:left w:val="none" w:sz="0" w:space="0" w:color="auto"/>
        <w:bottom w:val="none" w:sz="0" w:space="0" w:color="auto"/>
        <w:right w:val="none" w:sz="0" w:space="0" w:color="auto"/>
      </w:divBdr>
    </w:div>
    <w:div w:id="814833074">
      <w:bodyDiv w:val="1"/>
      <w:marLeft w:val="0"/>
      <w:marRight w:val="0"/>
      <w:marTop w:val="0"/>
      <w:marBottom w:val="0"/>
      <w:divBdr>
        <w:top w:val="none" w:sz="0" w:space="0" w:color="auto"/>
        <w:left w:val="none" w:sz="0" w:space="0" w:color="auto"/>
        <w:bottom w:val="none" w:sz="0" w:space="0" w:color="auto"/>
        <w:right w:val="none" w:sz="0" w:space="0" w:color="auto"/>
      </w:divBdr>
    </w:div>
    <w:div w:id="865599760">
      <w:bodyDiv w:val="1"/>
      <w:marLeft w:val="0"/>
      <w:marRight w:val="0"/>
      <w:marTop w:val="0"/>
      <w:marBottom w:val="0"/>
      <w:divBdr>
        <w:top w:val="none" w:sz="0" w:space="0" w:color="auto"/>
        <w:left w:val="none" w:sz="0" w:space="0" w:color="auto"/>
        <w:bottom w:val="none" w:sz="0" w:space="0" w:color="auto"/>
        <w:right w:val="none" w:sz="0" w:space="0" w:color="auto"/>
      </w:divBdr>
    </w:div>
    <w:div w:id="907425570">
      <w:bodyDiv w:val="1"/>
      <w:marLeft w:val="0"/>
      <w:marRight w:val="0"/>
      <w:marTop w:val="0"/>
      <w:marBottom w:val="0"/>
      <w:divBdr>
        <w:top w:val="none" w:sz="0" w:space="0" w:color="auto"/>
        <w:left w:val="none" w:sz="0" w:space="0" w:color="auto"/>
        <w:bottom w:val="none" w:sz="0" w:space="0" w:color="auto"/>
        <w:right w:val="none" w:sz="0" w:space="0" w:color="auto"/>
      </w:divBdr>
    </w:div>
    <w:div w:id="986664830">
      <w:bodyDiv w:val="1"/>
      <w:marLeft w:val="0"/>
      <w:marRight w:val="0"/>
      <w:marTop w:val="0"/>
      <w:marBottom w:val="0"/>
      <w:divBdr>
        <w:top w:val="none" w:sz="0" w:space="0" w:color="auto"/>
        <w:left w:val="none" w:sz="0" w:space="0" w:color="auto"/>
        <w:bottom w:val="none" w:sz="0" w:space="0" w:color="auto"/>
        <w:right w:val="none" w:sz="0" w:space="0" w:color="auto"/>
      </w:divBdr>
    </w:div>
    <w:div w:id="1124272719">
      <w:bodyDiv w:val="1"/>
      <w:marLeft w:val="0"/>
      <w:marRight w:val="0"/>
      <w:marTop w:val="0"/>
      <w:marBottom w:val="0"/>
      <w:divBdr>
        <w:top w:val="none" w:sz="0" w:space="0" w:color="auto"/>
        <w:left w:val="none" w:sz="0" w:space="0" w:color="auto"/>
        <w:bottom w:val="none" w:sz="0" w:space="0" w:color="auto"/>
        <w:right w:val="none" w:sz="0" w:space="0" w:color="auto"/>
      </w:divBdr>
    </w:div>
    <w:div w:id="1141844752">
      <w:bodyDiv w:val="1"/>
      <w:marLeft w:val="0"/>
      <w:marRight w:val="0"/>
      <w:marTop w:val="0"/>
      <w:marBottom w:val="0"/>
      <w:divBdr>
        <w:top w:val="none" w:sz="0" w:space="0" w:color="auto"/>
        <w:left w:val="none" w:sz="0" w:space="0" w:color="auto"/>
        <w:bottom w:val="none" w:sz="0" w:space="0" w:color="auto"/>
        <w:right w:val="none" w:sz="0" w:space="0" w:color="auto"/>
      </w:divBdr>
    </w:div>
    <w:div w:id="1166554671">
      <w:bodyDiv w:val="1"/>
      <w:marLeft w:val="0"/>
      <w:marRight w:val="0"/>
      <w:marTop w:val="0"/>
      <w:marBottom w:val="0"/>
      <w:divBdr>
        <w:top w:val="none" w:sz="0" w:space="0" w:color="auto"/>
        <w:left w:val="none" w:sz="0" w:space="0" w:color="auto"/>
        <w:bottom w:val="none" w:sz="0" w:space="0" w:color="auto"/>
        <w:right w:val="none" w:sz="0" w:space="0" w:color="auto"/>
      </w:divBdr>
    </w:div>
    <w:div w:id="1264804888">
      <w:bodyDiv w:val="1"/>
      <w:marLeft w:val="0"/>
      <w:marRight w:val="0"/>
      <w:marTop w:val="0"/>
      <w:marBottom w:val="0"/>
      <w:divBdr>
        <w:top w:val="none" w:sz="0" w:space="0" w:color="auto"/>
        <w:left w:val="none" w:sz="0" w:space="0" w:color="auto"/>
        <w:bottom w:val="none" w:sz="0" w:space="0" w:color="auto"/>
        <w:right w:val="none" w:sz="0" w:space="0" w:color="auto"/>
      </w:divBdr>
    </w:div>
    <w:div w:id="1294287875">
      <w:bodyDiv w:val="1"/>
      <w:marLeft w:val="0"/>
      <w:marRight w:val="0"/>
      <w:marTop w:val="0"/>
      <w:marBottom w:val="0"/>
      <w:divBdr>
        <w:top w:val="none" w:sz="0" w:space="0" w:color="auto"/>
        <w:left w:val="none" w:sz="0" w:space="0" w:color="auto"/>
        <w:bottom w:val="none" w:sz="0" w:space="0" w:color="auto"/>
        <w:right w:val="none" w:sz="0" w:space="0" w:color="auto"/>
      </w:divBdr>
    </w:div>
    <w:div w:id="1306206963">
      <w:bodyDiv w:val="1"/>
      <w:marLeft w:val="0"/>
      <w:marRight w:val="0"/>
      <w:marTop w:val="0"/>
      <w:marBottom w:val="0"/>
      <w:divBdr>
        <w:top w:val="none" w:sz="0" w:space="0" w:color="auto"/>
        <w:left w:val="none" w:sz="0" w:space="0" w:color="auto"/>
        <w:bottom w:val="none" w:sz="0" w:space="0" w:color="auto"/>
        <w:right w:val="none" w:sz="0" w:space="0" w:color="auto"/>
      </w:divBdr>
    </w:div>
    <w:div w:id="1319722153">
      <w:bodyDiv w:val="1"/>
      <w:marLeft w:val="0"/>
      <w:marRight w:val="0"/>
      <w:marTop w:val="0"/>
      <w:marBottom w:val="0"/>
      <w:divBdr>
        <w:top w:val="none" w:sz="0" w:space="0" w:color="auto"/>
        <w:left w:val="none" w:sz="0" w:space="0" w:color="auto"/>
        <w:bottom w:val="none" w:sz="0" w:space="0" w:color="auto"/>
        <w:right w:val="none" w:sz="0" w:space="0" w:color="auto"/>
      </w:divBdr>
    </w:div>
    <w:div w:id="1323851464">
      <w:bodyDiv w:val="1"/>
      <w:marLeft w:val="0"/>
      <w:marRight w:val="0"/>
      <w:marTop w:val="0"/>
      <w:marBottom w:val="0"/>
      <w:divBdr>
        <w:top w:val="none" w:sz="0" w:space="0" w:color="auto"/>
        <w:left w:val="none" w:sz="0" w:space="0" w:color="auto"/>
        <w:bottom w:val="none" w:sz="0" w:space="0" w:color="auto"/>
        <w:right w:val="none" w:sz="0" w:space="0" w:color="auto"/>
      </w:divBdr>
    </w:div>
    <w:div w:id="1454783367">
      <w:bodyDiv w:val="1"/>
      <w:marLeft w:val="0"/>
      <w:marRight w:val="0"/>
      <w:marTop w:val="0"/>
      <w:marBottom w:val="0"/>
      <w:divBdr>
        <w:top w:val="none" w:sz="0" w:space="0" w:color="auto"/>
        <w:left w:val="none" w:sz="0" w:space="0" w:color="auto"/>
        <w:bottom w:val="none" w:sz="0" w:space="0" w:color="auto"/>
        <w:right w:val="none" w:sz="0" w:space="0" w:color="auto"/>
      </w:divBdr>
    </w:div>
    <w:div w:id="1473256001">
      <w:bodyDiv w:val="1"/>
      <w:marLeft w:val="0"/>
      <w:marRight w:val="0"/>
      <w:marTop w:val="0"/>
      <w:marBottom w:val="0"/>
      <w:divBdr>
        <w:top w:val="none" w:sz="0" w:space="0" w:color="auto"/>
        <w:left w:val="none" w:sz="0" w:space="0" w:color="auto"/>
        <w:bottom w:val="none" w:sz="0" w:space="0" w:color="auto"/>
        <w:right w:val="none" w:sz="0" w:space="0" w:color="auto"/>
      </w:divBdr>
    </w:div>
    <w:div w:id="1474254031">
      <w:bodyDiv w:val="1"/>
      <w:marLeft w:val="0"/>
      <w:marRight w:val="0"/>
      <w:marTop w:val="0"/>
      <w:marBottom w:val="0"/>
      <w:divBdr>
        <w:top w:val="none" w:sz="0" w:space="0" w:color="auto"/>
        <w:left w:val="none" w:sz="0" w:space="0" w:color="auto"/>
        <w:bottom w:val="none" w:sz="0" w:space="0" w:color="auto"/>
        <w:right w:val="none" w:sz="0" w:space="0" w:color="auto"/>
      </w:divBdr>
    </w:div>
    <w:div w:id="1604921314">
      <w:bodyDiv w:val="1"/>
      <w:marLeft w:val="0"/>
      <w:marRight w:val="0"/>
      <w:marTop w:val="0"/>
      <w:marBottom w:val="0"/>
      <w:divBdr>
        <w:top w:val="none" w:sz="0" w:space="0" w:color="auto"/>
        <w:left w:val="none" w:sz="0" w:space="0" w:color="auto"/>
        <w:bottom w:val="none" w:sz="0" w:space="0" w:color="auto"/>
        <w:right w:val="none" w:sz="0" w:space="0" w:color="auto"/>
      </w:divBdr>
    </w:div>
    <w:div w:id="1622177905">
      <w:bodyDiv w:val="1"/>
      <w:marLeft w:val="0"/>
      <w:marRight w:val="0"/>
      <w:marTop w:val="0"/>
      <w:marBottom w:val="0"/>
      <w:divBdr>
        <w:top w:val="none" w:sz="0" w:space="0" w:color="auto"/>
        <w:left w:val="none" w:sz="0" w:space="0" w:color="auto"/>
        <w:bottom w:val="none" w:sz="0" w:space="0" w:color="auto"/>
        <w:right w:val="none" w:sz="0" w:space="0" w:color="auto"/>
      </w:divBdr>
    </w:div>
    <w:div w:id="1708988805">
      <w:bodyDiv w:val="1"/>
      <w:marLeft w:val="0"/>
      <w:marRight w:val="0"/>
      <w:marTop w:val="0"/>
      <w:marBottom w:val="0"/>
      <w:divBdr>
        <w:top w:val="none" w:sz="0" w:space="0" w:color="auto"/>
        <w:left w:val="none" w:sz="0" w:space="0" w:color="auto"/>
        <w:bottom w:val="none" w:sz="0" w:space="0" w:color="auto"/>
        <w:right w:val="none" w:sz="0" w:space="0" w:color="auto"/>
      </w:divBdr>
    </w:div>
    <w:div w:id="1727332390">
      <w:bodyDiv w:val="1"/>
      <w:marLeft w:val="0"/>
      <w:marRight w:val="0"/>
      <w:marTop w:val="0"/>
      <w:marBottom w:val="0"/>
      <w:divBdr>
        <w:top w:val="none" w:sz="0" w:space="0" w:color="auto"/>
        <w:left w:val="none" w:sz="0" w:space="0" w:color="auto"/>
        <w:bottom w:val="none" w:sz="0" w:space="0" w:color="auto"/>
        <w:right w:val="none" w:sz="0" w:space="0" w:color="auto"/>
      </w:divBdr>
    </w:div>
    <w:div w:id="1738478896">
      <w:bodyDiv w:val="1"/>
      <w:marLeft w:val="0"/>
      <w:marRight w:val="0"/>
      <w:marTop w:val="0"/>
      <w:marBottom w:val="0"/>
      <w:divBdr>
        <w:top w:val="none" w:sz="0" w:space="0" w:color="auto"/>
        <w:left w:val="none" w:sz="0" w:space="0" w:color="auto"/>
        <w:bottom w:val="none" w:sz="0" w:space="0" w:color="auto"/>
        <w:right w:val="none" w:sz="0" w:space="0" w:color="auto"/>
      </w:divBdr>
    </w:div>
    <w:div w:id="1928269230">
      <w:bodyDiv w:val="1"/>
      <w:marLeft w:val="0"/>
      <w:marRight w:val="0"/>
      <w:marTop w:val="0"/>
      <w:marBottom w:val="0"/>
      <w:divBdr>
        <w:top w:val="none" w:sz="0" w:space="0" w:color="auto"/>
        <w:left w:val="none" w:sz="0" w:space="0" w:color="auto"/>
        <w:bottom w:val="none" w:sz="0" w:space="0" w:color="auto"/>
        <w:right w:val="none" w:sz="0" w:space="0" w:color="auto"/>
      </w:divBdr>
    </w:div>
    <w:div w:id="2021621273">
      <w:bodyDiv w:val="1"/>
      <w:marLeft w:val="0"/>
      <w:marRight w:val="0"/>
      <w:marTop w:val="0"/>
      <w:marBottom w:val="0"/>
      <w:divBdr>
        <w:top w:val="none" w:sz="0" w:space="0" w:color="auto"/>
        <w:left w:val="none" w:sz="0" w:space="0" w:color="auto"/>
        <w:bottom w:val="none" w:sz="0" w:space="0" w:color="auto"/>
        <w:right w:val="none" w:sz="0" w:space="0" w:color="auto"/>
      </w:divBdr>
    </w:div>
    <w:div w:id="2048724625">
      <w:bodyDiv w:val="1"/>
      <w:marLeft w:val="0"/>
      <w:marRight w:val="0"/>
      <w:marTop w:val="0"/>
      <w:marBottom w:val="0"/>
      <w:divBdr>
        <w:top w:val="none" w:sz="0" w:space="0" w:color="auto"/>
        <w:left w:val="none" w:sz="0" w:space="0" w:color="auto"/>
        <w:bottom w:val="none" w:sz="0" w:space="0" w:color="auto"/>
        <w:right w:val="none" w:sz="0" w:space="0" w:color="auto"/>
      </w:divBdr>
    </w:div>
    <w:div w:id="208930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aborativenewcastl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B6BBC-A6EC-46C1-A49E-6FAD0B05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3332</Words>
  <Characters>18996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Ann</dc:creator>
  <cp:keywords/>
  <dc:description/>
  <cp:lastModifiedBy>Banks, Ann</cp:lastModifiedBy>
  <cp:revision>2</cp:revision>
  <dcterms:created xsi:type="dcterms:W3CDTF">2021-09-23T15:21:00Z</dcterms:created>
  <dcterms:modified xsi:type="dcterms:W3CDTF">2021-09-23T15:21:00Z</dcterms:modified>
</cp:coreProperties>
</file>